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6FF16">
      <w:pPr>
        <w:spacing w:before="0" w:after="120" w:line="240" w:lineRule="auto"/>
        <w:ind w:firstLine="0"/>
        <w:jc w:val="center"/>
      </w:pPr>
      <w:r>
        <w:rPr>
          <w:b w:val="0"/>
          <w:sz w:val="24"/>
        </w:rPr>
        <w:t>МИНИСТЕРСТВО НАУКИ И ВЫСШЕГО ОБРАЗОВАНИЯ РОССИЙСКОЙ ФЕДЕРАЦИИ</w:t>
      </w:r>
    </w:p>
    <w:p w14:paraId="6836B0B0">
      <w:pPr>
        <w:spacing w:before="0" w:after="120" w:line="240" w:lineRule="auto"/>
        <w:ind w:firstLine="0"/>
        <w:jc w:val="center"/>
      </w:pPr>
      <w:r>
        <w:rPr>
          <w:b/>
          <w:sz w:val="26"/>
        </w:rPr>
        <w:t>Федеральное государственное автономное образовательное учреждение высшего образования «Дальневосточный федеральный университет» (ДВФУ)</w:t>
      </w:r>
    </w:p>
    <w:p w14:paraId="6E837880">
      <w:pPr>
        <w:spacing w:before="0" w:after="3000" w:line="240" w:lineRule="auto"/>
        <w:ind w:firstLine="0"/>
        <w:jc w:val="center"/>
      </w:pPr>
      <w:r>
        <w:rPr>
          <w:b w:val="0"/>
          <w:sz w:val="26"/>
        </w:rPr>
        <w:t>Институт математики и компьютерных технологий</w:t>
      </w:r>
    </w:p>
    <w:p w14:paraId="2749D894">
      <w:pPr>
        <w:spacing w:before="0" w:after="360" w:line="240" w:lineRule="auto"/>
        <w:ind w:firstLine="0"/>
        <w:jc w:val="both"/>
      </w:pPr>
      <w:bookmarkStart w:id="70" w:name="_GoBack"/>
      <w:bookmarkEnd w:id="70"/>
      <w:r>
        <w:rPr>
          <w:b w:val="0"/>
          <w:sz w:val="28"/>
        </w:rPr>
        <w:t>ТЕХНИЧЕСКАЯ ДОКУМЕНТАЦИЯ ПРОГРАММНОГО ПРОДУКТА</w:t>
      </w:r>
    </w:p>
    <w:p w14:paraId="7962B853">
      <w:pPr>
        <w:spacing w:before="0" w:after="200" w:line="240" w:lineRule="auto"/>
        <w:ind w:firstLine="0"/>
        <w:jc w:val="center"/>
      </w:pPr>
      <w:r>
        <w:rPr>
          <w:b/>
          <w:sz w:val="36"/>
        </w:rPr>
        <w:t>Специализированная платформа поиска стажировок</w:t>
      </w:r>
      <w:r>
        <w:rPr>
          <w:b/>
          <w:sz w:val="36"/>
        </w:rPr>
        <w:br w:type="textWrapping"/>
      </w:r>
      <w:r>
        <w:rPr>
          <w:b/>
          <w:sz w:val="36"/>
        </w:rPr>
        <w:t>для студентов IT-специальностей</w:t>
      </w:r>
    </w:p>
    <w:p w14:paraId="76E9CEBC">
      <w:pPr>
        <w:spacing w:before="0" w:after="3000" w:line="240" w:lineRule="auto"/>
        <w:ind w:firstLine="0"/>
        <w:jc w:val="center"/>
      </w:pPr>
      <w:r>
        <w:rPr>
          <w:b w:val="0"/>
          <w:sz w:val="26"/>
        </w:rPr>
        <w:t>TechIntern с подсистемой SkillProof: верифицированный паспорт навыков,</w:t>
      </w:r>
      <w:r>
        <w:rPr>
          <w:b w:val="0"/>
          <w:sz w:val="26"/>
        </w:rPr>
        <w:br w:type="textWrapping"/>
      </w:r>
      <w:r>
        <w:rPr>
          <w:b w:val="0"/>
          <w:sz w:val="26"/>
        </w:rPr>
        <w:t>трекер привычек и AI-подбор кандидатов</w:t>
      </w:r>
    </w:p>
    <w:p w14:paraId="1E1ABB28">
      <w:pPr>
        <w:wordWrap w:val="0"/>
        <w:spacing w:before="0" w:after="480" w:line="360" w:lineRule="auto"/>
        <w:ind w:firstLine="0"/>
        <w:jc w:val="right"/>
        <w:rPr>
          <w:rFonts w:hint="default"/>
          <w:sz w:val="28"/>
          <w:lang w:val="ru-RU"/>
        </w:rPr>
      </w:pPr>
      <w:r>
        <w:rPr>
          <w:sz w:val="28"/>
        </w:rPr>
        <w:t>Выполнил</w:t>
      </w:r>
      <w:r>
        <w:rPr>
          <w:sz w:val="28"/>
          <w:lang w:val="ru-RU"/>
        </w:rPr>
        <w:t>и</w:t>
      </w:r>
      <w:r>
        <w:rPr>
          <w:sz w:val="28"/>
        </w:rPr>
        <w:t>:</w:t>
      </w:r>
      <w:r>
        <w:rPr>
          <w:sz w:val="28"/>
        </w:rPr>
        <w:br w:type="textWrapping"/>
      </w:r>
      <w:r>
        <w:rPr>
          <w:sz w:val="28"/>
        </w:rPr>
        <w:t>студент</w:t>
      </w:r>
      <w:r>
        <w:rPr>
          <w:sz w:val="28"/>
          <w:lang w:val="ru-RU"/>
        </w:rPr>
        <w:t>ы</w:t>
      </w:r>
      <w:r>
        <w:rPr>
          <w:sz w:val="28"/>
        </w:rPr>
        <w:t xml:space="preserve"> гр. </w:t>
      </w:r>
      <w:r>
        <w:rPr>
          <w:sz w:val="28"/>
          <w:lang w:val="ru-RU"/>
        </w:rPr>
        <w:t>М</w:t>
      </w:r>
      <w:r>
        <w:rPr>
          <w:rFonts w:hint="default"/>
          <w:sz w:val="28"/>
          <w:lang w:val="ru-RU"/>
        </w:rPr>
        <w:t>9125-01.04.02мкт</w:t>
      </w:r>
      <w:r>
        <w:rPr>
          <w:sz w:val="28"/>
        </w:rPr>
        <w:br w:type="textWrapping"/>
      </w:r>
      <w:r>
        <w:rPr>
          <w:sz w:val="28"/>
          <w:lang w:val="ru-RU"/>
        </w:rPr>
        <w:t>Карпов</w:t>
      </w:r>
      <w:r>
        <w:rPr>
          <w:rFonts w:hint="default"/>
          <w:sz w:val="28"/>
          <w:lang w:val="ru-RU"/>
        </w:rPr>
        <w:t xml:space="preserve"> Геннадий</w:t>
      </w:r>
      <w:r>
        <w:rPr>
          <w:sz w:val="28"/>
        </w:rPr>
        <w:t xml:space="preserve"> </w:t>
      </w:r>
      <w:r>
        <w:rPr>
          <w:sz w:val="28"/>
          <w:lang w:val="ru-RU"/>
        </w:rPr>
        <w:t>Андреевич</w:t>
      </w:r>
      <w:r>
        <w:rPr>
          <w:rFonts w:hint="default"/>
          <w:sz w:val="28"/>
          <w:lang w:val="ru-RU"/>
        </w:rPr>
        <w:t>,</w:t>
      </w:r>
      <w:r>
        <w:rPr>
          <w:rFonts w:hint="default"/>
          <w:sz w:val="28"/>
          <w:lang w:val="en-US"/>
        </w:rPr>
        <w:t xml:space="preserve"> </w:t>
      </w:r>
      <w:r>
        <w:rPr>
          <w:rFonts w:hint="default"/>
          <w:sz w:val="28"/>
          <w:lang w:val="ru-RU"/>
        </w:rPr>
        <w:t>Лебедев Максим Петрович</w:t>
      </w:r>
    </w:p>
    <w:p w14:paraId="07C0D4BA">
      <w:pPr>
        <w:wordWrap w:val="0"/>
        <w:spacing w:before="0" w:after="2600" w:line="360" w:lineRule="auto"/>
        <w:ind w:firstLine="0"/>
        <w:jc w:val="right"/>
        <w:rPr>
          <w:rFonts w:hint="default"/>
          <w:lang w:val="ru-RU"/>
        </w:rPr>
      </w:pPr>
      <w:r>
        <w:rPr>
          <w:sz w:val="28"/>
        </w:rPr>
        <w:t>Руководитель:</w:t>
      </w:r>
      <w:r>
        <w:rPr>
          <w:sz w:val="28"/>
        </w:rPr>
        <w:br w:type="textWrapping"/>
      </w:r>
      <w:r>
        <w:rPr>
          <w:sz w:val="28"/>
          <w:lang w:val="ru-RU"/>
        </w:rPr>
        <w:t>Лазарева</w:t>
      </w:r>
      <w:r>
        <w:rPr>
          <w:rFonts w:hint="default"/>
          <w:sz w:val="28"/>
          <w:lang w:val="ru-RU"/>
        </w:rPr>
        <w:t xml:space="preserve"> Ирина Николаевна</w:t>
      </w:r>
    </w:p>
    <w:p w14:paraId="03601011">
      <w:pPr>
        <w:spacing w:before="0" w:after="0" w:line="240" w:lineRule="auto"/>
        <w:ind w:firstLine="0"/>
        <w:jc w:val="center"/>
      </w:pPr>
      <w:r>
        <w:rPr>
          <w:b w:val="0"/>
          <w:sz w:val="28"/>
        </w:rPr>
        <w:t>Владивосток</w:t>
      </w:r>
    </w:p>
    <w:p w14:paraId="0988888F">
      <w:pPr>
        <w:spacing w:before="0" w:after="0" w:line="240" w:lineRule="auto"/>
        <w:ind w:firstLine="0"/>
        <w:jc w:val="center"/>
      </w:pPr>
      <w:r>
        <w:rPr>
          <w:b w:val="0"/>
          <w:sz w:val="28"/>
        </w:rPr>
        <w:t>2026</w:t>
      </w:r>
    </w:p>
    <w:p w14:paraId="0C078B92">
      <w:pPr>
        <w:pageBreakBefore/>
      </w:pPr>
    </w:p>
    <w:p w14:paraId="66FF27DC">
      <w:pPr>
        <w:pStyle w:val="2"/>
        <w:pageBreakBefore/>
        <w:ind w:firstLine="0"/>
        <w:jc w:val="center"/>
      </w:pPr>
      <w:bookmarkStart w:id="0" w:name="_Toc1966409933"/>
      <w:r>
        <w:t>РЕФЕРАТ</w:t>
      </w:r>
      <w:bookmarkEnd w:id="0"/>
    </w:p>
    <w:p w14:paraId="5D3DB515">
      <w:pPr>
        <w:spacing w:before="0" w:after="0" w:line="360" w:lineRule="auto"/>
        <w:ind w:firstLine="709"/>
        <w:jc w:val="both"/>
      </w:pPr>
      <w:r>
        <w:rPr>
          <w:b w:val="0"/>
          <w:i w:val="0"/>
          <w:sz w:val="28"/>
        </w:rPr>
        <w:t>Отчёт 60 с., 16 рис., 7 табл., 21 источник, 6 приложений.</w:t>
      </w:r>
    </w:p>
    <w:p w14:paraId="494A9D02">
      <w:pPr>
        <w:spacing w:before="0" w:after="0" w:line="360" w:lineRule="auto"/>
        <w:ind w:firstLine="709"/>
        <w:jc w:val="both"/>
      </w:pPr>
      <w:r>
        <w:rPr>
          <w:b w:val="0"/>
          <w:i w:val="0"/>
          <w:sz w:val="28"/>
        </w:rPr>
        <w:t>СТАЖИРОВКА, IT-РЕКРУТИНГ, ВЕРИФИКАЦИЯ НАВЫКОВ, ГЕЙМИФИКАЦИЯ, ТРЕКЕР ПРИВЫЧЕК, AI-МАТЧИНГ, TF-IDF, SKILL PROOF PASSPORT, NESTJS, REACT, PRISMA, DOCKER.</w:t>
      </w:r>
    </w:p>
    <w:p w14:paraId="1203A673">
      <w:pPr>
        <w:spacing w:before="0" w:after="0" w:line="360" w:lineRule="auto"/>
        <w:ind w:firstLine="709"/>
        <w:jc w:val="both"/>
      </w:pPr>
      <w:r>
        <w:rPr>
          <w:b w:val="0"/>
          <w:i w:val="0"/>
          <w:sz w:val="28"/>
        </w:rPr>
        <w:t>Объект исследования — процесс поиска первой работы и стажировок студентами IT- и математических специальностей, а также процесс раннего отбора кандидатов техническими рекрутёрами.</w:t>
      </w:r>
    </w:p>
    <w:p w14:paraId="42E714B8">
      <w:pPr>
        <w:spacing w:before="0" w:after="0" w:line="360" w:lineRule="auto"/>
        <w:ind w:firstLine="709"/>
        <w:jc w:val="both"/>
      </w:pPr>
      <w:r>
        <w:rPr>
          <w:b w:val="0"/>
          <w:i w:val="0"/>
          <w:sz w:val="28"/>
        </w:rPr>
        <w:t>Предмет исследования — методы и программные средства повышения релевантности подбора, верификации реальной активности кандидата и преобразования образовательной дисциплины студента в карьерный капитал.</w:t>
      </w:r>
    </w:p>
    <w:p w14:paraId="69F8F527">
      <w:pPr>
        <w:spacing w:before="0" w:after="0" w:line="360" w:lineRule="auto"/>
        <w:ind w:firstLine="709"/>
        <w:jc w:val="both"/>
      </w:pPr>
      <w:r>
        <w:rPr>
          <w:b w:val="0"/>
          <w:i w:val="0"/>
          <w:sz w:val="28"/>
        </w:rPr>
        <w:t>Цель работы — проектирование и реализация специализированной веб-платформы TechIntern с подсистемой SkillProof, обеспечивающей глубокий поиск вакансий по технологиям, объяснимый AI-подбор, верифицированный паспорт навыков и геймифицированный трекер профессиональных привычек.</w:t>
      </w:r>
    </w:p>
    <w:p w14:paraId="1A3B740F">
      <w:pPr>
        <w:spacing w:before="0" w:after="0" w:line="360" w:lineRule="auto"/>
        <w:ind w:firstLine="709"/>
        <w:jc w:val="both"/>
      </w:pPr>
      <w:r>
        <w:rPr>
          <w:b w:val="0"/>
          <w:i w:val="0"/>
          <w:sz w:val="28"/>
        </w:rPr>
        <w:t>В процессе работы выполнен анализ предметной области и конкурентов, спроектирована модульная архитектура (NestJS + Prisma + PostgreSQL + Redis на сервере и React 18 + TypeScript на клиенте), реализованы базовые и новые модули (Gamification, Verification, Passport, HabitTracker, Challenges), разработан алгоритм AI-матчинга на основе TF-IDF и косинусной близости, проведено дымовое тестирование и контейнеризация средствами Docker.</w:t>
      </w:r>
    </w:p>
    <w:p w14:paraId="7939C46E">
      <w:pPr>
        <w:spacing w:before="0" w:after="0" w:line="360" w:lineRule="auto"/>
        <w:ind w:firstLine="709"/>
        <w:jc w:val="both"/>
      </w:pPr>
      <w:r>
        <w:rPr>
          <w:b w:val="0"/>
          <w:i w:val="0"/>
          <w:sz w:val="28"/>
        </w:rPr>
        <w:t>Результат — работоспособный минимально жизнеспособный продукт (MVP), развёртываемый одной командой, с подтверждённой корректностью ключевых сценариев: персональный match-score до 84 %, верифицированный Skill Score, серии активности (streaks) и объяснимые рекомендации. Подтверждена нетронутость ранее реализованных функций (поиск, AI-матчинг, статус-трекер) при расширении подсистемой SkillProof.</w:t>
      </w:r>
    </w:p>
    <w:p w14:paraId="0E7B0D68">
      <w:pPr>
        <w:pStyle w:val="2"/>
        <w:pageBreakBefore/>
        <w:ind w:firstLine="0"/>
        <w:jc w:val="center"/>
      </w:pPr>
      <w:bookmarkStart w:id="1" w:name="_Toc1825900248"/>
      <w:r>
        <w:t>СОДЕРЖАНИЕ</w:t>
      </w:r>
      <w:bookmarkEnd w:id="1"/>
    </w:p>
    <w:p w14:paraId="698958CD">
      <w:pPr>
        <w:pStyle w:val="37"/>
        <w:tabs>
          <w:tab w:val="right" w:leader="dot" w:pos="9355"/>
        </w:tabs>
      </w:pPr>
      <w:r>
        <w:fldChar w:fldCharType="begin"/>
      </w:r>
      <w:r>
        <w:instrText xml:space="preserve">TOC \o "1-3" \h \z \u</w:instrText>
      </w:r>
      <w:r>
        <w:fldChar w:fldCharType="separate"/>
      </w:r>
      <w:r>
        <w:fldChar w:fldCharType="begin"/>
      </w:r>
      <w:r>
        <w:instrText xml:space="preserve"> HYPERLINK \l _Toc1966409933 </w:instrText>
      </w:r>
      <w:r>
        <w:fldChar w:fldCharType="separate"/>
      </w:r>
      <w:r>
        <w:t>РЕФЕРАТ</w:t>
      </w:r>
      <w:r>
        <w:tab/>
      </w:r>
      <w:r>
        <w:fldChar w:fldCharType="begin"/>
      </w:r>
      <w:r>
        <w:instrText xml:space="preserve"> PAGEREF _Toc1966409933 \h </w:instrText>
      </w:r>
      <w:r>
        <w:fldChar w:fldCharType="separate"/>
      </w:r>
      <w:r>
        <w:t>4</w:t>
      </w:r>
      <w:r>
        <w:fldChar w:fldCharType="end"/>
      </w:r>
      <w:r>
        <w:fldChar w:fldCharType="end"/>
      </w:r>
    </w:p>
    <w:p w14:paraId="7217FE3D">
      <w:pPr>
        <w:pStyle w:val="37"/>
        <w:tabs>
          <w:tab w:val="right" w:leader="dot" w:pos="9355"/>
        </w:tabs>
      </w:pPr>
      <w:r>
        <w:fldChar w:fldCharType="begin"/>
      </w:r>
      <w:r>
        <w:instrText xml:space="preserve"> HYPERLINK \l _Toc1825900248 </w:instrText>
      </w:r>
      <w:r>
        <w:fldChar w:fldCharType="separate"/>
      </w:r>
      <w:r>
        <w:t>СОДЕРЖАНИЕ</w:t>
      </w:r>
      <w:r>
        <w:tab/>
      </w:r>
      <w:r>
        <w:fldChar w:fldCharType="begin"/>
      </w:r>
      <w:r>
        <w:instrText xml:space="preserve"> PAGEREF _Toc1825900248 \h </w:instrText>
      </w:r>
      <w:r>
        <w:fldChar w:fldCharType="separate"/>
      </w:r>
      <w:r>
        <w:t>5</w:t>
      </w:r>
      <w:r>
        <w:fldChar w:fldCharType="end"/>
      </w:r>
      <w:r>
        <w:fldChar w:fldCharType="end"/>
      </w:r>
    </w:p>
    <w:p w14:paraId="14AAD8B0">
      <w:pPr>
        <w:pStyle w:val="37"/>
        <w:tabs>
          <w:tab w:val="right" w:leader="dot" w:pos="9355"/>
        </w:tabs>
      </w:pPr>
      <w:r>
        <w:fldChar w:fldCharType="begin"/>
      </w:r>
      <w:r>
        <w:instrText xml:space="preserve"> HYPERLINK \l _Toc364152506 </w:instrText>
      </w:r>
      <w:r>
        <w:fldChar w:fldCharType="separate"/>
      </w:r>
      <w:r>
        <w:t>ОПРЕДЕЛЕНИЯ, ОБОЗНАЧЕНИЯ И СОКРАЩЕНИЯ</w:t>
      </w:r>
      <w:r>
        <w:tab/>
      </w:r>
      <w:r>
        <w:fldChar w:fldCharType="begin"/>
      </w:r>
      <w:r>
        <w:instrText xml:space="preserve"> PAGEREF _Toc364152506 \h </w:instrText>
      </w:r>
      <w:r>
        <w:fldChar w:fldCharType="separate"/>
      </w:r>
      <w:r>
        <w:t>8</w:t>
      </w:r>
      <w:r>
        <w:fldChar w:fldCharType="end"/>
      </w:r>
      <w:r>
        <w:fldChar w:fldCharType="end"/>
      </w:r>
    </w:p>
    <w:p w14:paraId="2010551C">
      <w:pPr>
        <w:pStyle w:val="37"/>
        <w:tabs>
          <w:tab w:val="right" w:leader="dot" w:pos="9355"/>
        </w:tabs>
      </w:pPr>
      <w:r>
        <w:fldChar w:fldCharType="begin"/>
      </w:r>
      <w:r>
        <w:instrText xml:space="preserve"> HYPERLINK \l _Toc2130258039 </w:instrText>
      </w:r>
      <w:r>
        <w:fldChar w:fldCharType="separate"/>
      </w:r>
      <w:r>
        <w:t>ВВЕДЕНИЕ</w:t>
      </w:r>
      <w:r>
        <w:tab/>
      </w:r>
      <w:r>
        <w:fldChar w:fldCharType="begin"/>
      </w:r>
      <w:r>
        <w:instrText xml:space="preserve"> PAGEREF _Toc2130258039 \h </w:instrText>
      </w:r>
      <w:r>
        <w:fldChar w:fldCharType="separate"/>
      </w:r>
      <w:r>
        <w:t>10</w:t>
      </w:r>
      <w:r>
        <w:fldChar w:fldCharType="end"/>
      </w:r>
      <w:r>
        <w:fldChar w:fldCharType="end"/>
      </w:r>
    </w:p>
    <w:p w14:paraId="6DB209B2">
      <w:pPr>
        <w:pStyle w:val="37"/>
        <w:tabs>
          <w:tab w:val="right" w:leader="dot" w:pos="9355"/>
        </w:tabs>
      </w:pPr>
      <w:r>
        <w:fldChar w:fldCharType="begin"/>
      </w:r>
      <w:r>
        <w:instrText xml:space="preserve"> HYPERLINK \l _Toc399498689 </w:instrText>
      </w:r>
      <w:r>
        <w:fldChar w:fldCharType="separate"/>
      </w:r>
      <w:r>
        <w:t>1 АНАЛИТИЧЕСКАЯ ЧАСТЬ</w:t>
      </w:r>
      <w:r>
        <w:tab/>
      </w:r>
      <w:r>
        <w:fldChar w:fldCharType="begin"/>
      </w:r>
      <w:r>
        <w:instrText xml:space="preserve"> PAGEREF _Toc399498689 \h </w:instrText>
      </w:r>
      <w:r>
        <w:fldChar w:fldCharType="separate"/>
      </w:r>
      <w:r>
        <w:t>13</w:t>
      </w:r>
      <w:r>
        <w:fldChar w:fldCharType="end"/>
      </w:r>
      <w:r>
        <w:fldChar w:fldCharType="end"/>
      </w:r>
    </w:p>
    <w:p w14:paraId="49403AF3">
      <w:pPr>
        <w:pStyle w:val="38"/>
        <w:tabs>
          <w:tab w:val="right" w:leader="dot" w:pos="9355"/>
        </w:tabs>
      </w:pPr>
      <w:r>
        <w:fldChar w:fldCharType="begin"/>
      </w:r>
      <w:r>
        <w:instrText xml:space="preserve"> HYPERLINK \l _Toc1340585501 </w:instrText>
      </w:r>
      <w:r>
        <w:fldChar w:fldCharType="separate"/>
      </w:r>
      <w:r>
        <w:t>1.1 Анализ предметной области: рынок стажировок для IT-студентов</w:t>
      </w:r>
      <w:r>
        <w:tab/>
      </w:r>
      <w:r>
        <w:fldChar w:fldCharType="begin"/>
      </w:r>
      <w:r>
        <w:instrText xml:space="preserve"> PAGEREF _Toc1340585501 \h </w:instrText>
      </w:r>
      <w:r>
        <w:fldChar w:fldCharType="separate"/>
      </w:r>
      <w:r>
        <w:t>13</w:t>
      </w:r>
      <w:r>
        <w:fldChar w:fldCharType="end"/>
      </w:r>
      <w:r>
        <w:fldChar w:fldCharType="end"/>
      </w:r>
    </w:p>
    <w:p w14:paraId="0AB9CA68">
      <w:pPr>
        <w:pStyle w:val="38"/>
        <w:tabs>
          <w:tab w:val="right" w:leader="dot" w:pos="9355"/>
        </w:tabs>
      </w:pPr>
      <w:r>
        <w:fldChar w:fldCharType="begin"/>
      </w:r>
      <w:r>
        <w:instrText xml:space="preserve"> HYPERLINK \l _Toc1969574630 </w:instrText>
      </w:r>
      <w:r>
        <w:fldChar w:fldCharType="separate"/>
      </w:r>
      <w:r>
        <w:t>1.2 Описание проблемы и целевой аудитории</w:t>
      </w:r>
      <w:r>
        <w:tab/>
      </w:r>
      <w:r>
        <w:fldChar w:fldCharType="begin"/>
      </w:r>
      <w:r>
        <w:instrText xml:space="preserve"> PAGEREF _Toc1969574630 \h </w:instrText>
      </w:r>
      <w:r>
        <w:fldChar w:fldCharType="separate"/>
      </w:r>
      <w:r>
        <w:t>13</w:t>
      </w:r>
      <w:r>
        <w:fldChar w:fldCharType="end"/>
      </w:r>
      <w:r>
        <w:fldChar w:fldCharType="end"/>
      </w:r>
    </w:p>
    <w:p w14:paraId="1AE9D2FE">
      <w:pPr>
        <w:pStyle w:val="38"/>
        <w:tabs>
          <w:tab w:val="right" w:leader="dot" w:pos="9355"/>
        </w:tabs>
      </w:pPr>
      <w:r>
        <w:fldChar w:fldCharType="begin"/>
      </w:r>
      <w:r>
        <w:instrText xml:space="preserve"> HYPERLINK \l _Toc1327871552 </w:instrText>
      </w:r>
      <w:r>
        <w:fldChar w:fldCharType="separate"/>
      </w:r>
      <w:r>
        <w:t>1.3 Обзор существующих решений</w:t>
      </w:r>
      <w:r>
        <w:tab/>
      </w:r>
      <w:r>
        <w:fldChar w:fldCharType="begin"/>
      </w:r>
      <w:r>
        <w:instrText xml:space="preserve"> PAGEREF _Toc1327871552 \h </w:instrText>
      </w:r>
      <w:r>
        <w:fldChar w:fldCharType="separate"/>
      </w:r>
      <w:r>
        <w:t>14</w:t>
      </w:r>
      <w:r>
        <w:fldChar w:fldCharType="end"/>
      </w:r>
      <w:r>
        <w:fldChar w:fldCharType="end"/>
      </w:r>
    </w:p>
    <w:p w14:paraId="1452EC01">
      <w:pPr>
        <w:pStyle w:val="39"/>
        <w:tabs>
          <w:tab w:val="right" w:leader="dot" w:pos="9355"/>
        </w:tabs>
      </w:pPr>
      <w:r>
        <w:fldChar w:fldCharType="begin"/>
      </w:r>
      <w:r>
        <w:instrText xml:space="preserve"> HYPERLINK \l _Toc887114840 </w:instrText>
      </w:r>
      <w:r>
        <w:fldChar w:fldCharType="separate"/>
      </w:r>
      <w:r>
        <w:t>1.3.1 Агрегаторы вакансий (hh.ru, LinkedIn)</w:t>
      </w:r>
      <w:r>
        <w:tab/>
      </w:r>
      <w:r>
        <w:fldChar w:fldCharType="begin"/>
      </w:r>
      <w:r>
        <w:instrText xml:space="preserve"> PAGEREF _Toc887114840 \h </w:instrText>
      </w:r>
      <w:r>
        <w:fldChar w:fldCharType="separate"/>
      </w:r>
      <w:r>
        <w:t>14</w:t>
      </w:r>
      <w:r>
        <w:fldChar w:fldCharType="end"/>
      </w:r>
      <w:r>
        <w:fldChar w:fldCharType="end"/>
      </w:r>
    </w:p>
    <w:p w14:paraId="1EC4B5E6">
      <w:pPr>
        <w:pStyle w:val="39"/>
        <w:tabs>
          <w:tab w:val="right" w:leader="dot" w:pos="9355"/>
        </w:tabs>
      </w:pPr>
      <w:r>
        <w:fldChar w:fldCharType="begin"/>
      </w:r>
      <w:r>
        <w:instrText xml:space="preserve"> HYPERLINK \l _Toc1907638406 </w:instrText>
      </w:r>
      <w:r>
        <w:fldChar w:fldCharType="separate"/>
      </w:r>
      <w:r>
        <w:t>1.3.2 Специализированные платформы (Стажировки.ру)</w:t>
      </w:r>
      <w:r>
        <w:tab/>
      </w:r>
      <w:r>
        <w:fldChar w:fldCharType="begin"/>
      </w:r>
      <w:r>
        <w:instrText xml:space="preserve"> PAGEREF _Toc1907638406 \h </w:instrText>
      </w:r>
      <w:r>
        <w:fldChar w:fldCharType="separate"/>
      </w:r>
      <w:r>
        <w:t>15</w:t>
      </w:r>
      <w:r>
        <w:fldChar w:fldCharType="end"/>
      </w:r>
      <w:r>
        <w:fldChar w:fldCharType="end"/>
      </w:r>
    </w:p>
    <w:p w14:paraId="7286C34D">
      <w:pPr>
        <w:pStyle w:val="39"/>
        <w:tabs>
          <w:tab w:val="right" w:leader="dot" w:pos="9355"/>
        </w:tabs>
      </w:pPr>
      <w:r>
        <w:fldChar w:fldCharType="begin"/>
      </w:r>
      <w:r>
        <w:instrText xml:space="preserve"> HYPERLINK \l _Toc1895323579 </w:instrText>
      </w:r>
      <w:r>
        <w:fldChar w:fldCharType="separate"/>
      </w:r>
      <w:r>
        <w:t>1.3.3 Telegram-каналы и образовательные марафоны</w:t>
      </w:r>
      <w:r>
        <w:tab/>
      </w:r>
      <w:r>
        <w:fldChar w:fldCharType="begin"/>
      </w:r>
      <w:r>
        <w:instrText xml:space="preserve"> PAGEREF _Toc1895323579 \h </w:instrText>
      </w:r>
      <w:r>
        <w:fldChar w:fldCharType="separate"/>
      </w:r>
      <w:r>
        <w:t>15</w:t>
      </w:r>
      <w:r>
        <w:fldChar w:fldCharType="end"/>
      </w:r>
      <w:r>
        <w:fldChar w:fldCharType="end"/>
      </w:r>
    </w:p>
    <w:p w14:paraId="6B5489FA">
      <w:pPr>
        <w:pStyle w:val="39"/>
        <w:tabs>
          <w:tab w:val="right" w:leader="dot" w:pos="9355"/>
        </w:tabs>
      </w:pPr>
      <w:r>
        <w:fldChar w:fldCharType="begin"/>
      </w:r>
      <w:r>
        <w:instrText xml:space="preserve"> HYPERLINK \l _Toc1078456302 </w:instrText>
      </w:r>
      <w:r>
        <w:fldChar w:fldCharType="separate"/>
      </w:r>
      <w:r>
        <w:t>1.3.4 Трекеры привычек (Habitica, Streaks, HabitBull)</w:t>
      </w:r>
      <w:r>
        <w:tab/>
      </w:r>
      <w:r>
        <w:fldChar w:fldCharType="begin"/>
      </w:r>
      <w:r>
        <w:instrText xml:space="preserve"> PAGEREF _Toc1078456302 \h </w:instrText>
      </w:r>
      <w:r>
        <w:fldChar w:fldCharType="separate"/>
      </w:r>
      <w:r>
        <w:t>15</w:t>
      </w:r>
      <w:r>
        <w:fldChar w:fldCharType="end"/>
      </w:r>
      <w:r>
        <w:fldChar w:fldCharType="end"/>
      </w:r>
    </w:p>
    <w:p w14:paraId="5987090D">
      <w:pPr>
        <w:pStyle w:val="38"/>
        <w:tabs>
          <w:tab w:val="right" w:leader="dot" w:pos="9355"/>
        </w:tabs>
      </w:pPr>
      <w:r>
        <w:fldChar w:fldCharType="begin"/>
      </w:r>
      <w:r>
        <w:instrText xml:space="preserve"> HYPERLINK \l _Toc853087034 </w:instrText>
      </w:r>
      <w:r>
        <w:fldChar w:fldCharType="separate"/>
      </w:r>
      <w:r>
        <w:t>1.4 Сравнительный анализ конкурентов</w:t>
      </w:r>
      <w:r>
        <w:tab/>
      </w:r>
      <w:r>
        <w:fldChar w:fldCharType="begin"/>
      </w:r>
      <w:r>
        <w:instrText xml:space="preserve"> PAGEREF _Toc853087034 \h </w:instrText>
      </w:r>
      <w:r>
        <w:fldChar w:fldCharType="separate"/>
      </w:r>
      <w:r>
        <w:t>16</w:t>
      </w:r>
      <w:r>
        <w:fldChar w:fldCharType="end"/>
      </w:r>
      <w:r>
        <w:fldChar w:fldCharType="end"/>
      </w:r>
    </w:p>
    <w:p w14:paraId="0853E96C">
      <w:pPr>
        <w:pStyle w:val="38"/>
        <w:tabs>
          <w:tab w:val="right" w:leader="dot" w:pos="9355"/>
        </w:tabs>
      </w:pPr>
      <w:r>
        <w:fldChar w:fldCharType="begin"/>
      </w:r>
      <w:r>
        <w:instrText xml:space="preserve"> HYPERLINK \l _Toc1232953066 </w:instrText>
      </w:r>
      <w:r>
        <w:fldChar w:fldCharType="separate"/>
      </w:r>
      <w:r>
        <w:t>1.5 Концепция SkillProof: выявленные пробелы и гипотеза ценности</w:t>
      </w:r>
      <w:r>
        <w:tab/>
      </w:r>
      <w:r>
        <w:fldChar w:fldCharType="begin"/>
      </w:r>
      <w:r>
        <w:instrText xml:space="preserve"> PAGEREF _Toc1232953066 \h </w:instrText>
      </w:r>
      <w:r>
        <w:fldChar w:fldCharType="separate"/>
      </w:r>
      <w:r>
        <w:t>16</w:t>
      </w:r>
      <w:r>
        <w:fldChar w:fldCharType="end"/>
      </w:r>
      <w:r>
        <w:fldChar w:fldCharType="end"/>
      </w:r>
    </w:p>
    <w:p w14:paraId="3E304DFC">
      <w:pPr>
        <w:pStyle w:val="38"/>
        <w:tabs>
          <w:tab w:val="right" w:leader="dot" w:pos="9355"/>
        </w:tabs>
      </w:pPr>
      <w:r>
        <w:fldChar w:fldCharType="begin"/>
      </w:r>
      <w:r>
        <w:instrText xml:space="preserve"> HYPERLINK \l _Toc1172470359 </w:instrText>
      </w:r>
      <w:r>
        <w:fldChar w:fldCharType="separate"/>
      </w:r>
      <w:r>
        <w:t>1.6 Выводы по аналитической части и обоснование разработки</w:t>
      </w:r>
      <w:r>
        <w:tab/>
      </w:r>
      <w:r>
        <w:fldChar w:fldCharType="begin"/>
      </w:r>
      <w:r>
        <w:instrText xml:space="preserve"> PAGEREF _Toc1172470359 \h </w:instrText>
      </w:r>
      <w:r>
        <w:fldChar w:fldCharType="separate"/>
      </w:r>
      <w:r>
        <w:t>17</w:t>
      </w:r>
      <w:r>
        <w:fldChar w:fldCharType="end"/>
      </w:r>
      <w:r>
        <w:fldChar w:fldCharType="end"/>
      </w:r>
    </w:p>
    <w:p w14:paraId="34806E4C">
      <w:pPr>
        <w:pStyle w:val="37"/>
        <w:tabs>
          <w:tab w:val="right" w:leader="dot" w:pos="9355"/>
        </w:tabs>
      </w:pPr>
      <w:r>
        <w:fldChar w:fldCharType="begin"/>
      </w:r>
      <w:r>
        <w:instrText xml:space="preserve"> HYPERLINK \l _Toc399378841 </w:instrText>
      </w:r>
      <w:r>
        <w:fldChar w:fldCharType="separate"/>
      </w:r>
      <w:r>
        <w:t>2 ПРОЕКТНАЯ ЧАСТЬ</w:t>
      </w:r>
      <w:r>
        <w:tab/>
      </w:r>
      <w:r>
        <w:fldChar w:fldCharType="begin"/>
      </w:r>
      <w:r>
        <w:instrText xml:space="preserve"> PAGEREF _Toc399378841 \h </w:instrText>
      </w:r>
      <w:r>
        <w:fldChar w:fldCharType="separate"/>
      </w:r>
      <w:r>
        <w:t>19</w:t>
      </w:r>
      <w:r>
        <w:fldChar w:fldCharType="end"/>
      </w:r>
      <w:r>
        <w:fldChar w:fldCharType="end"/>
      </w:r>
    </w:p>
    <w:p w14:paraId="48E873DC">
      <w:pPr>
        <w:pStyle w:val="38"/>
        <w:tabs>
          <w:tab w:val="right" w:leader="dot" w:pos="9355"/>
        </w:tabs>
      </w:pPr>
      <w:r>
        <w:fldChar w:fldCharType="begin"/>
      </w:r>
      <w:r>
        <w:instrText xml:space="preserve"> HYPERLINK \l _Toc1473783812 </w:instrText>
      </w:r>
      <w:r>
        <w:fldChar w:fldCharType="separate"/>
      </w:r>
      <w:r>
        <w:t>2.1 Постановка задачи</w:t>
      </w:r>
      <w:r>
        <w:tab/>
      </w:r>
      <w:r>
        <w:fldChar w:fldCharType="begin"/>
      </w:r>
      <w:r>
        <w:instrText xml:space="preserve"> PAGEREF _Toc1473783812 \h </w:instrText>
      </w:r>
      <w:r>
        <w:fldChar w:fldCharType="separate"/>
      </w:r>
      <w:r>
        <w:t>19</w:t>
      </w:r>
      <w:r>
        <w:fldChar w:fldCharType="end"/>
      </w:r>
      <w:r>
        <w:fldChar w:fldCharType="end"/>
      </w:r>
    </w:p>
    <w:p w14:paraId="0DC6CE28">
      <w:pPr>
        <w:pStyle w:val="38"/>
        <w:tabs>
          <w:tab w:val="right" w:leader="dot" w:pos="9355"/>
        </w:tabs>
      </w:pPr>
      <w:r>
        <w:fldChar w:fldCharType="begin"/>
      </w:r>
      <w:r>
        <w:instrText xml:space="preserve"> HYPERLINK \l _Toc808143786 </w:instrText>
      </w:r>
      <w:r>
        <w:fldChar w:fldCharType="separate"/>
      </w:r>
      <w:r>
        <w:t>2.2 Функциональные требования</w:t>
      </w:r>
      <w:r>
        <w:tab/>
      </w:r>
      <w:r>
        <w:fldChar w:fldCharType="begin"/>
      </w:r>
      <w:r>
        <w:instrText xml:space="preserve"> PAGEREF _Toc808143786 \h </w:instrText>
      </w:r>
      <w:r>
        <w:fldChar w:fldCharType="separate"/>
      </w:r>
      <w:r>
        <w:t>20</w:t>
      </w:r>
      <w:r>
        <w:fldChar w:fldCharType="end"/>
      </w:r>
      <w:r>
        <w:fldChar w:fldCharType="end"/>
      </w:r>
    </w:p>
    <w:p w14:paraId="053C342D">
      <w:pPr>
        <w:pStyle w:val="39"/>
        <w:tabs>
          <w:tab w:val="right" w:leader="dot" w:pos="9355"/>
        </w:tabs>
      </w:pPr>
      <w:r>
        <w:fldChar w:fldCharType="begin"/>
      </w:r>
      <w:r>
        <w:instrText xml:space="preserve"> HYPERLINK \l _Toc1786027674 </w:instrText>
      </w:r>
      <w:r>
        <w:fldChar w:fldCharType="separate"/>
      </w:r>
      <w:r>
        <w:t>2.2.1 Требования со стороны студента</w:t>
      </w:r>
      <w:r>
        <w:tab/>
      </w:r>
      <w:r>
        <w:fldChar w:fldCharType="begin"/>
      </w:r>
      <w:r>
        <w:instrText xml:space="preserve"> PAGEREF _Toc1786027674 \h </w:instrText>
      </w:r>
      <w:r>
        <w:fldChar w:fldCharType="separate"/>
      </w:r>
      <w:r>
        <w:t>20</w:t>
      </w:r>
      <w:r>
        <w:fldChar w:fldCharType="end"/>
      </w:r>
      <w:r>
        <w:fldChar w:fldCharType="end"/>
      </w:r>
    </w:p>
    <w:p w14:paraId="74AF9151">
      <w:pPr>
        <w:pStyle w:val="39"/>
        <w:tabs>
          <w:tab w:val="right" w:leader="dot" w:pos="9355"/>
        </w:tabs>
      </w:pPr>
      <w:r>
        <w:fldChar w:fldCharType="begin"/>
      </w:r>
      <w:r>
        <w:instrText xml:space="preserve"> HYPERLINK \l _Toc240699152 </w:instrText>
      </w:r>
      <w:r>
        <w:fldChar w:fldCharType="separate"/>
      </w:r>
      <w:r>
        <w:t>2.2.2 Требования со стороны работодателя</w:t>
      </w:r>
      <w:r>
        <w:tab/>
      </w:r>
      <w:r>
        <w:fldChar w:fldCharType="begin"/>
      </w:r>
      <w:r>
        <w:instrText xml:space="preserve"> PAGEREF _Toc240699152 \h </w:instrText>
      </w:r>
      <w:r>
        <w:fldChar w:fldCharType="separate"/>
      </w:r>
      <w:r>
        <w:t>20</w:t>
      </w:r>
      <w:r>
        <w:fldChar w:fldCharType="end"/>
      </w:r>
      <w:r>
        <w:fldChar w:fldCharType="end"/>
      </w:r>
    </w:p>
    <w:p w14:paraId="1DE7856F">
      <w:pPr>
        <w:pStyle w:val="38"/>
        <w:tabs>
          <w:tab w:val="right" w:leader="dot" w:pos="9355"/>
        </w:tabs>
      </w:pPr>
      <w:r>
        <w:fldChar w:fldCharType="begin"/>
      </w:r>
      <w:r>
        <w:instrText xml:space="preserve"> HYPERLINK \l _Toc1718940363 </w:instrText>
      </w:r>
      <w:r>
        <w:fldChar w:fldCharType="separate"/>
      </w:r>
      <w:r>
        <w:t>2.3 Нефункциональные требования</w:t>
      </w:r>
      <w:r>
        <w:tab/>
      </w:r>
      <w:r>
        <w:fldChar w:fldCharType="begin"/>
      </w:r>
      <w:r>
        <w:instrText xml:space="preserve"> PAGEREF _Toc1718940363 \h </w:instrText>
      </w:r>
      <w:r>
        <w:fldChar w:fldCharType="separate"/>
      </w:r>
      <w:r>
        <w:t>21</w:t>
      </w:r>
      <w:r>
        <w:fldChar w:fldCharType="end"/>
      </w:r>
      <w:r>
        <w:fldChar w:fldCharType="end"/>
      </w:r>
    </w:p>
    <w:p w14:paraId="3DD9DDB7">
      <w:pPr>
        <w:pStyle w:val="38"/>
        <w:tabs>
          <w:tab w:val="right" w:leader="dot" w:pos="9355"/>
        </w:tabs>
      </w:pPr>
      <w:r>
        <w:fldChar w:fldCharType="begin"/>
      </w:r>
      <w:r>
        <w:instrText xml:space="preserve"> HYPERLINK \l _Toc133177850 </w:instrText>
      </w:r>
      <w:r>
        <w:fldChar w:fldCharType="separate"/>
      </w:r>
      <w:r>
        <w:t>2.4 Архитектура системы</w:t>
      </w:r>
      <w:r>
        <w:tab/>
      </w:r>
      <w:r>
        <w:fldChar w:fldCharType="begin"/>
      </w:r>
      <w:r>
        <w:instrText xml:space="preserve"> PAGEREF _Toc133177850 \h </w:instrText>
      </w:r>
      <w:r>
        <w:fldChar w:fldCharType="separate"/>
      </w:r>
      <w:r>
        <w:t>22</w:t>
      </w:r>
      <w:r>
        <w:fldChar w:fldCharType="end"/>
      </w:r>
      <w:r>
        <w:fldChar w:fldCharType="end"/>
      </w:r>
    </w:p>
    <w:p w14:paraId="1C35A0D9">
      <w:pPr>
        <w:pStyle w:val="39"/>
        <w:tabs>
          <w:tab w:val="right" w:leader="dot" w:pos="9355"/>
        </w:tabs>
      </w:pPr>
      <w:r>
        <w:fldChar w:fldCharType="begin"/>
      </w:r>
      <w:r>
        <w:instrText xml:space="preserve"> HYPERLINK \l _Toc642164776 </w:instrText>
      </w:r>
      <w:r>
        <w:fldChar w:fldCharType="separate"/>
      </w:r>
      <w:r>
        <w:t>2.4.1 Общая схема</w:t>
      </w:r>
      <w:r>
        <w:tab/>
      </w:r>
      <w:r>
        <w:fldChar w:fldCharType="begin"/>
      </w:r>
      <w:r>
        <w:instrText xml:space="preserve"> PAGEREF _Toc642164776 \h </w:instrText>
      </w:r>
      <w:r>
        <w:fldChar w:fldCharType="separate"/>
      </w:r>
      <w:r>
        <w:t>22</w:t>
      </w:r>
      <w:r>
        <w:fldChar w:fldCharType="end"/>
      </w:r>
      <w:r>
        <w:fldChar w:fldCharType="end"/>
      </w:r>
    </w:p>
    <w:p w14:paraId="5564C2D7">
      <w:pPr>
        <w:pStyle w:val="39"/>
        <w:tabs>
          <w:tab w:val="right" w:leader="dot" w:pos="9355"/>
        </w:tabs>
      </w:pPr>
      <w:r>
        <w:fldChar w:fldCharType="begin"/>
      </w:r>
      <w:r>
        <w:instrText xml:space="preserve"> HYPERLINK \l _Toc1758064057 </w:instrText>
      </w:r>
      <w:r>
        <w:fldChar w:fldCharType="separate"/>
      </w:r>
      <w:r>
        <w:t>2.4.2 Принципы Clean Architecture / DDD-lite</w:t>
      </w:r>
      <w:r>
        <w:tab/>
      </w:r>
      <w:r>
        <w:fldChar w:fldCharType="begin"/>
      </w:r>
      <w:r>
        <w:instrText xml:space="preserve"> PAGEREF _Toc1758064057 \h </w:instrText>
      </w:r>
      <w:r>
        <w:fldChar w:fldCharType="separate"/>
      </w:r>
      <w:r>
        <w:t>23</w:t>
      </w:r>
      <w:r>
        <w:fldChar w:fldCharType="end"/>
      </w:r>
      <w:r>
        <w:fldChar w:fldCharType="end"/>
      </w:r>
    </w:p>
    <w:p w14:paraId="6358A698">
      <w:pPr>
        <w:pStyle w:val="39"/>
        <w:tabs>
          <w:tab w:val="right" w:leader="dot" w:pos="9355"/>
        </w:tabs>
      </w:pPr>
      <w:r>
        <w:fldChar w:fldCharType="begin"/>
      </w:r>
      <w:r>
        <w:instrText xml:space="preserve"> HYPERLINK \l _Toc555106926 </w:instrText>
      </w:r>
      <w:r>
        <w:fldChar w:fldCharType="separate"/>
      </w:r>
      <w:r>
        <w:t>2.4.3 Модульная структура backend</w:t>
      </w:r>
      <w:r>
        <w:tab/>
      </w:r>
      <w:r>
        <w:fldChar w:fldCharType="begin"/>
      </w:r>
      <w:r>
        <w:instrText xml:space="preserve"> PAGEREF _Toc555106926 \h </w:instrText>
      </w:r>
      <w:r>
        <w:fldChar w:fldCharType="separate"/>
      </w:r>
      <w:r>
        <w:t>24</w:t>
      </w:r>
      <w:r>
        <w:fldChar w:fldCharType="end"/>
      </w:r>
      <w:r>
        <w:fldChar w:fldCharType="end"/>
      </w:r>
    </w:p>
    <w:p w14:paraId="43CBE987">
      <w:pPr>
        <w:pStyle w:val="38"/>
        <w:tabs>
          <w:tab w:val="right" w:leader="dot" w:pos="9355"/>
        </w:tabs>
      </w:pPr>
      <w:r>
        <w:fldChar w:fldCharType="begin"/>
      </w:r>
      <w:r>
        <w:instrText xml:space="preserve"> HYPERLINK \l _Toc1013142714 </w:instrText>
      </w:r>
      <w:r>
        <w:fldChar w:fldCharType="separate"/>
      </w:r>
      <w:r>
        <w:t>2.5 Обоснование выбора технологического стека</w:t>
      </w:r>
      <w:r>
        <w:tab/>
      </w:r>
      <w:r>
        <w:fldChar w:fldCharType="begin"/>
      </w:r>
      <w:r>
        <w:instrText xml:space="preserve"> PAGEREF _Toc1013142714 \h </w:instrText>
      </w:r>
      <w:r>
        <w:fldChar w:fldCharType="separate"/>
      </w:r>
      <w:r>
        <w:t>24</w:t>
      </w:r>
      <w:r>
        <w:fldChar w:fldCharType="end"/>
      </w:r>
      <w:r>
        <w:fldChar w:fldCharType="end"/>
      </w:r>
    </w:p>
    <w:p w14:paraId="3F73919A">
      <w:pPr>
        <w:pStyle w:val="38"/>
        <w:tabs>
          <w:tab w:val="right" w:leader="dot" w:pos="9355"/>
        </w:tabs>
      </w:pPr>
      <w:r>
        <w:fldChar w:fldCharType="begin"/>
      </w:r>
      <w:r>
        <w:instrText xml:space="preserve"> HYPERLINK \l _Toc491757135 </w:instrText>
      </w:r>
      <w:r>
        <w:fldChar w:fldCharType="separate"/>
      </w:r>
      <w:r>
        <w:t>2.6 Проектирование базы данных</w:t>
      </w:r>
      <w:r>
        <w:tab/>
      </w:r>
      <w:r>
        <w:fldChar w:fldCharType="begin"/>
      </w:r>
      <w:r>
        <w:instrText xml:space="preserve"> PAGEREF _Toc491757135 \h </w:instrText>
      </w:r>
      <w:r>
        <w:fldChar w:fldCharType="separate"/>
      </w:r>
      <w:r>
        <w:t>26</w:t>
      </w:r>
      <w:r>
        <w:fldChar w:fldCharType="end"/>
      </w:r>
      <w:r>
        <w:fldChar w:fldCharType="end"/>
      </w:r>
    </w:p>
    <w:p w14:paraId="191E86DE">
      <w:pPr>
        <w:pStyle w:val="39"/>
        <w:tabs>
          <w:tab w:val="right" w:leader="dot" w:pos="9355"/>
        </w:tabs>
      </w:pPr>
      <w:r>
        <w:fldChar w:fldCharType="begin"/>
      </w:r>
      <w:r>
        <w:instrText xml:space="preserve"> HYPERLINK \l _Toc1445094289 </w:instrText>
      </w:r>
      <w:r>
        <w:fldChar w:fldCharType="separate"/>
      </w:r>
      <w:r>
        <w:t>2.6.1 Концептуальная модель (ER-диаграмма)</w:t>
      </w:r>
      <w:r>
        <w:tab/>
      </w:r>
      <w:r>
        <w:fldChar w:fldCharType="begin"/>
      </w:r>
      <w:r>
        <w:instrText xml:space="preserve"> PAGEREF _Toc1445094289 \h </w:instrText>
      </w:r>
      <w:r>
        <w:fldChar w:fldCharType="separate"/>
      </w:r>
      <w:r>
        <w:t>26</w:t>
      </w:r>
      <w:r>
        <w:fldChar w:fldCharType="end"/>
      </w:r>
      <w:r>
        <w:fldChar w:fldCharType="end"/>
      </w:r>
    </w:p>
    <w:p w14:paraId="77E8BED2">
      <w:pPr>
        <w:pStyle w:val="39"/>
        <w:tabs>
          <w:tab w:val="right" w:leader="dot" w:pos="9355"/>
        </w:tabs>
      </w:pPr>
      <w:r>
        <w:fldChar w:fldCharType="begin"/>
      </w:r>
      <w:r>
        <w:instrText xml:space="preserve"> HYPERLINK \l _Toc1807151300 </w:instrText>
      </w:r>
      <w:r>
        <w:fldChar w:fldCharType="separate"/>
      </w:r>
      <w:r>
        <w:t>2.6.2 Описание ключевых сущностей и связей</w:t>
      </w:r>
      <w:r>
        <w:tab/>
      </w:r>
      <w:r>
        <w:fldChar w:fldCharType="begin"/>
      </w:r>
      <w:r>
        <w:instrText xml:space="preserve"> PAGEREF _Toc1807151300 \h </w:instrText>
      </w:r>
      <w:r>
        <w:fldChar w:fldCharType="separate"/>
      </w:r>
      <w:r>
        <w:t>27</w:t>
      </w:r>
      <w:r>
        <w:fldChar w:fldCharType="end"/>
      </w:r>
      <w:r>
        <w:fldChar w:fldCharType="end"/>
      </w:r>
    </w:p>
    <w:p w14:paraId="40B6B569">
      <w:pPr>
        <w:pStyle w:val="39"/>
        <w:tabs>
          <w:tab w:val="right" w:leader="dot" w:pos="9355"/>
        </w:tabs>
      </w:pPr>
      <w:r>
        <w:fldChar w:fldCharType="begin"/>
      </w:r>
      <w:r>
        <w:instrText xml:space="preserve"> HYPERLINK \l _Toc930679579 </w:instrText>
      </w:r>
      <w:r>
        <w:fldChar w:fldCharType="separate"/>
      </w:r>
      <w:r>
        <w:t>2.6.3 Сущности подсистемы SkillProof</w:t>
      </w:r>
      <w:r>
        <w:tab/>
      </w:r>
      <w:r>
        <w:fldChar w:fldCharType="begin"/>
      </w:r>
      <w:r>
        <w:instrText xml:space="preserve"> PAGEREF _Toc930679579 \h </w:instrText>
      </w:r>
      <w:r>
        <w:fldChar w:fldCharType="separate"/>
      </w:r>
      <w:r>
        <w:t>28</w:t>
      </w:r>
      <w:r>
        <w:fldChar w:fldCharType="end"/>
      </w:r>
      <w:r>
        <w:fldChar w:fldCharType="end"/>
      </w:r>
    </w:p>
    <w:p w14:paraId="033228B0">
      <w:pPr>
        <w:pStyle w:val="38"/>
        <w:tabs>
          <w:tab w:val="right" w:leader="dot" w:pos="9355"/>
        </w:tabs>
      </w:pPr>
      <w:r>
        <w:fldChar w:fldCharType="begin"/>
      </w:r>
      <w:r>
        <w:instrText xml:space="preserve"> HYPERLINK \l _Toc1808283152 </w:instrText>
      </w:r>
      <w:r>
        <w:fldChar w:fldCharType="separate"/>
      </w:r>
      <w:r>
        <w:t>2.7 Проектирование backend-модулей</w:t>
      </w:r>
      <w:r>
        <w:tab/>
      </w:r>
      <w:r>
        <w:fldChar w:fldCharType="begin"/>
      </w:r>
      <w:r>
        <w:instrText xml:space="preserve"> PAGEREF _Toc1808283152 \h </w:instrText>
      </w:r>
      <w:r>
        <w:fldChar w:fldCharType="separate"/>
      </w:r>
      <w:r>
        <w:t>29</w:t>
      </w:r>
      <w:r>
        <w:fldChar w:fldCharType="end"/>
      </w:r>
      <w:r>
        <w:fldChar w:fldCharType="end"/>
      </w:r>
    </w:p>
    <w:p w14:paraId="44F7F4D9">
      <w:pPr>
        <w:pStyle w:val="39"/>
        <w:tabs>
          <w:tab w:val="right" w:leader="dot" w:pos="9355"/>
        </w:tabs>
      </w:pPr>
      <w:r>
        <w:fldChar w:fldCharType="begin"/>
      </w:r>
      <w:r>
        <w:instrText xml:space="preserve"> HYPERLINK \l _Toc626363320 </w:instrText>
      </w:r>
      <w:r>
        <w:fldChar w:fldCharType="separate"/>
      </w:r>
      <w:r>
        <w:t>2.7.1 Базовые модули</w:t>
      </w:r>
      <w:r>
        <w:tab/>
      </w:r>
      <w:r>
        <w:fldChar w:fldCharType="begin"/>
      </w:r>
      <w:r>
        <w:instrText xml:space="preserve"> PAGEREF _Toc626363320 \h </w:instrText>
      </w:r>
      <w:r>
        <w:fldChar w:fldCharType="separate"/>
      </w:r>
      <w:r>
        <w:t>29</w:t>
      </w:r>
      <w:r>
        <w:fldChar w:fldCharType="end"/>
      </w:r>
      <w:r>
        <w:fldChar w:fldCharType="end"/>
      </w:r>
    </w:p>
    <w:p w14:paraId="7B7475FA">
      <w:pPr>
        <w:pStyle w:val="39"/>
        <w:tabs>
          <w:tab w:val="right" w:leader="dot" w:pos="9355"/>
        </w:tabs>
      </w:pPr>
      <w:r>
        <w:fldChar w:fldCharType="begin"/>
      </w:r>
      <w:r>
        <w:instrText xml:space="preserve"> HYPERLINK \l _Toc323481646 </w:instrText>
      </w:r>
      <w:r>
        <w:fldChar w:fldCharType="separate"/>
      </w:r>
      <w:r>
        <w:t>2.7.2 Модуль матчинга (Matching)</w:t>
      </w:r>
      <w:r>
        <w:tab/>
      </w:r>
      <w:r>
        <w:fldChar w:fldCharType="begin"/>
      </w:r>
      <w:r>
        <w:instrText xml:space="preserve"> PAGEREF _Toc323481646 \h </w:instrText>
      </w:r>
      <w:r>
        <w:fldChar w:fldCharType="separate"/>
      </w:r>
      <w:r>
        <w:t>30</w:t>
      </w:r>
      <w:r>
        <w:fldChar w:fldCharType="end"/>
      </w:r>
      <w:r>
        <w:fldChar w:fldCharType="end"/>
      </w:r>
    </w:p>
    <w:p w14:paraId="36EE50C4">
      <w:pPr>
        <w:pStyle w:val="39"/>
        <w:tabs>
          <w:tab w:val="right" w:leader="dot" w:pos="9355"/>
        </w:tabs>
      </w:pPr>
      <w:r>
        <w:fldChar w:fldCharType="begin"/>
      </w:r>
      <w:r>
        <w:instrText xml:space="preserve"> HYPERLINK \l _Toc1474913765 </w:instrText>
      </w:r>
      <w:r>
        <w:fldChar w:fldCharType="separate"/>
      </w:r>
      <w:r>
        <w:t>2.7.3 Модуль геймификации (Gamification)</w:t>
      </w:r>
      <w:r>
        <w:tab/>
      </w:r>
      <w:r>
        <w:fldChar w:fldCharType="begin"/>
      </w:r>
      <w:r>
        <w:instrText xml:space="preserve"> PAGEREF _Toc1474913765 \h </w:instrText>
      </w:r>
      <w:r>
        <w:fldChar w:fldCharType="separate"/>
      </w:r>
      <w:r>
        <w:t>31</w:t>
      </w:r>
      <w:r>
        <w:fldChar w:fldCharType="end"/>
      </w:r>
      <w:r>
        <w:fldChar w:fldCharType="end"/>
      </w:r>
    </w:p>
    <w:p w14:paraId="2080F827">
      <w:pPr>
        <w:pStyle w:val="39"/>
        <w:tabs>
          <w:tab w:val="right" w:leader="dot" w:pos="9355"/>
        </w:tabs>
      </w:pPr>
      <w:r>
        <w:fldChar w:fldCharType="begin"/>
      </w:r>
      <w:r>
        <w:instrText xml:space="preserve"> HYPERLINK \l _Toc471911034 </w:instrText>
      </w:r>
      <w:r>
        <w:fldChar w:fldCharType="separate"/>
      </w:r>
      <w:r>
        <w:t>2.7.4 Модуль верификации (Verification)</w:t>
      </w:r>
      <w:r>
        <w:tab/>
      </w:r>
      <w:r>
        <w:fldChar w:fldCharType="begin"/>
      </w:r>
      <w:r>
        <w:instrText xml:space="preserve"> PAGEREF _Toc471911034 \h </w:instrText>
      </w:r>
      <w:r>
        <w:fldChar w:fldCharType="separate"/>
      </w:r>
      <w:r>
        <w:t>31</w:t>
      </w:r>
      <w:r>
        <w:fldChar w:fldCharType="end"/>
      </w:r>
      <w:r>
        <w:fldChar w:fldCharType="end"/>
      </w:r>
    </w:p>
    <w:p w14:paraId="7A92822F">
      <w:pPr>
        <w:pStyle w:val="39"/>
        <w:tabs>
          <w:tab w:val="right" w:leader="dot" w:pos="9355"/>
        </w:tabs>
      </w:pPr>
      <w:r>
        <w:fldChar w:fldCharType="begin"/>
      </w:r>
      <w:r>
        <w:instrText xml:space="preserve"> HYPERLINK \l _Toc751640067 </w:instrText>
      </w:r>
      <w:r>
        <w:fldChar w:fldCharType="separate"/>
      </w:r>
      <w:r>
        <w:t>2.7.5 Модуль паспорта навыков (Passport)</w:t>
      </w:r>
      <w:r>
        <w:tab/>
      </w:r>
      <w:r>
        <w:fldChar w:fldCharType="begin"/>
      </w:r>
      <w:r>
        <w:instrText xml:space="preserve"> PAGEREF _Toc751640067 \h </w:instrText>
      </w:r>
      <w:r>
        <w:fldChar w:fldCharType="separate"/>
      </w:r>
      <w:r>
        <w:t>32</w:t>
      </w:r>
      <w:r>
        <w:fldChar w:fldCharType="end"/>
      </w:r>
      <w:r>
        <w:fldChar w:fldCharType="end"/>
      </w:r>
    </w:p>
    <w:p w14:paraId="4EA6CAD6">
      <w:pPr>
        <w:pStyle w:val="39"/>
        <w:tabs>
          <w:tab w:val="right" w:leader="dot" w:pos="9355"/>
        </w:tabs>
      </w:pPr>
      <w:r>
        <w:fldChar w:fldCharType="begin"/>
      </w:r>
      <w:r>
        <w:instrText xml:space="preserve"> HYPERLINK \l _Toc1315794415 </w:instrText>
      </w:r>
      <w:r>
        <w:fldChar w:fldCharType="separate"/>
      </w:r>
      <w:r>
        <w:t>2.7.6 Модуль целей и привычек (HabitTracker)</w:t>
      </w:r>
      <w:r>
        <w:tab/>
      </w:r>
      <w:r>
        <w:fldChar w:fldCharType="begin"/>
      </w:r>
      <w:r>
        <w:instrText xml:space="preserve"> PAGEREF _Toc1315794415 \h </w:instrText>
      </w:r>
      <w:r>
        <w:fldChar w:fldCharType="separate"/>
      </w:r>
      <w:r>
        <w:t>32</w:t>
      </w:r>
      <w:r>
        <w:fldChar w:fldCharType="end"/>
      </w:r>
      <w:r>
        <w:fldChar w:fldCharType="end"/>
      </w:r>
    </w:p>
    <w:p w14:paraId="1E595F39">
      <w:pPr>
        <w:pStyle w:val="39"/>
        <w:tabs>
          <w:tab w:val="right" w:leader="dot" w:pos="9355"/>
        </w:tabs>
      </w:pPr>
      <w:r>
        <w:fldChar w:fldCharType="begin"/>
      </w:r>
      <w:r>
        <w:instrText xml:space="preserve"> HYPERLINK \l _Toc1917619746 </w:instrText>
      </w:r>
      <w:r>
        <w:fldChar w:fldCharType="separate"/>
      </w:r>
      <w:r>
        <w:t>2.7.7 Модуль челленджей (Challenges)</w:t>
      </w:r>
      <w:r>
        <w:tab/>
      </w:r>
      <w:r>
        <w:fldChar w:fldCharType="begin"/>
      </w:r>
      <w:r>
        <w:instrText xml:space="preserve"> PAGEREF _Toc1917619746 \h </w:instrText>
      </w:r>
      <w:r>
        <w:fldChar w:fldCharType="separate"/>
      </w:r>
      <w:r>
        <w:t>32</w:t>
      </w:r>
      <w:r>
        <w:fldChar w:fldCharType="end"/>
      </w:r>
      <w:r>
        <w:fldChar w:fldCharType="end"/>
      </w:r>
    </w:p>
    <w:p w14:paraId="222CC44C">
      <w:pPr>
        <w:pStyle w:val="38"/>
        <w:tabs>
          <w:tab w:val="right" w:leader="dot" w:pos="9355"/>
        </w:tabs>
      </w:pPr>
      <w:r>
        <w:fldChar w:fldCharType="begin"/>
      </w:r>
      <w:r>
        <w:instrText xml:space="preserve"> HYPERLINK \l _Toc496846 </w:instrText>
      </w:r>
      <w:r>
        <w:fldChar w:fldCharType="separate"/>
      </w:r>
      <w:r>
        <w:t>2.8 Проектирование frontend</w:t>
      </w:r>
      <w:r>
        <w:tab/>
      </w:r>
      <w:r>
        <w:fldChar w:fldCharType="begin"/>
      </w:r>
      <w:r>
        <w:instrText xml:space="preserve"> PAGEREF _Toc496846 \h </w:instrText>
      </w:r>
      <w:r>
        <w:fldChar w:fldCharType="separate"/>
      </w:r>
      <w:r>
        <w:t>33</w:t>
      </w:r>
      <w:r>
        <w:fldChar w:fldCharType="end"/>
      </w:r>
      <w:r>
        <w:fldChar w:fldCharType="end"/>
      </w:r>
    </w:p>
    <w:p w14:paraId="7A9AF4F4">
      <w:pPr>
        <w:pStyle w:val="39"/>
        <w:tabs>
          <w:tab w:val="right" w:leader="dot" w:pos="9355"/>
        </w:tabs>
      </w:pPr>
      <w:r>
        <w:fldChar w:fldCharType="begin"/>
      </w:r>
      <w:r>
        <w:instrText xml:space="preserve"> HYPERLINK \l _Toc1908039781 </w:instrText>
      </w:r>
      <w:r>
        <w:fldChar w:fldCharType="separate"/>
      </w:r>
      <w:r>
        <w:t>2.8.1 Архитектура клиентского приложения</w:t>
      </w:r>
      <w:r>
        <w:tab/>
      </w:r>
      <w:r>
        <w:fldChar w:fldCharType="begin"/>
      </w:r>
      <w:r>
        <w:instrText xml:space="preserve"> PAGEREF _Toc1908039781 \h </w:instrText>
      </w:r>
      <w:r>
        <w:fldChar w:fldCharType="separate"/>
      </w:r>
      <w:r>
        <w:t>33</w:t>
      </w:r>
      <w:r>
        <w:fldChar w:fldCharType="end"/>
      </w:r>
      <w:r>
        <w:fldChar w:fldCharType="end"/>
      </w:r>
    </w:p>
    <w:p w14:paraId="66D76E7E">
      <w:pPr>
        <w:pStyle w:val="39"/>
        <w:tabs>
          <w:tab w:val="right" w:leader="dot" w:pos="9355"/>
        </w:tabs>
      </w:pPr>
      <w:r>
        <w:fldChar w:fldCharType="begin"/>
      </w:r>
      <w:r>
        <w:instrText xml:space="preserve"> HYPERLINK \l _Toc51298616 </w:instrText>
      </w:r>
      <w:r>
        <w:fldChar w:fldCharType="separate"/>
      </w:r>
      <w:r>
        <w:t>2.8.2 Ключевые страницы и пользовательские сценарии</w:t>
      </w:r>
      <w:r>
        <w:tab/>
      </w:r>
      <w:r>
        <w:fldChar w:fldCharType="begin"/>
      </w:r>
      <w:r>
        <w:instrText xml:space="preserve"> PAGEREF _Toc51298616 \h </w:instrText>
      </w:r>
      <w:r>
        <w:fldChar w:fldCharType="separate"/>
      </w:r>
      <w:r>
        <w:t>33</w:t>
      </w:r>
      <w:r>
        <w:fldChar w:fldCharType="end"/>
      </w:r>
      <w:r>
        <w:fldChar w:fldCharType="end"/>
      </w:r>
    </w:p>
    <w:p w14:paraId="43D68161">
      <w:pPr>
        <w:pStyle w:val="39"/>
        <w:tabs>
          <w:tab w:val="right" w:leader="dot" w:pos="9355"/>
        </w:tabs>
      </w:pPr>
      <w:r>
        <w:fldChar w:fldCharType="begin"/>
      </w:r>
      <w:r>
        <w:instrText xml:space="preserve"> HYPERLINK \l _Toc1034896665 </w:instrText>
      </w:r>
      <w:r>
        <w:fldChar w:fldCharType="separate"/>
      </w:r>
      <w:r>
        <w:t>2.8.3 Дизайн-система и адаптивность</w:t>
      </w:r>
      <w:r>
        <w:tab/>
      </w:r>
      <w:r>
        <w:fldChar w:fldCharType="begin"/>
      </w:r>
      <w:r>
        <w:instrText xml:space="preserve"> PAGEREF _Toc1034896665 \h </w:instrText>
      </w:r>
      <w:r>
        <w:fldChar w:fldCharType="separate"/>
      </w:r>
      <w:r>
        <w:t>34</w:t>
      </w:r>
      <w:r>
        <w:fldChar w:fldCharType="end"/>
      </w:r>
      <w:r>
        <w:fldChar w:fldCharType="end"/>
      </w:r>
    </w:p>
    <w:p w14:paraId="24990FC8">
      <w:pPr>
        <w:pStyle w:val="38"/>
        <w:tabs>
          <w:tab w:val="right" w:leader="dot" w:pos="9355"/>
        </w:tabs>
      </w:pPr>
      <w:r>
        <w:fldChar w:fldCharType="begin"/>
      </w:r>
      <w:r>
        <w:instrText xml:space="preserve"> HYPERLINK \l _Toc1038191602 </w:instrText>
      </w:r>
      <w:r>
        <w:fldChar w:fldCharType="separate"/>
      </w:r>
      <w:r>
        <w:t>2.9 Система AI-матчинга и рекомендаций</w:t>
      </w:r>
      <w:r>
        <w:tab/>
      </w:r>
      <w:r>
        <w:fldChar w:fldCharType="begin"/>
      </w:r>
      <w:r>
        <w:instrText xml:space="preserve"> PAGEREF _Toc1038191602 \h </w:instrText>
      </w:r>
      <w:r>
        <w:fldChar w:fldCharType="separate"/>
      </w:r>
      <w:r>
        <w:t>34</w:t>
      </w:r>
      <w:r>
        <w:fldChar w:fldCharType="end"/>
      </w:r>
      <w:r>
        <w:fldChar w:fldCharType="end"/>
      </w:r>
    </w:p>
    <w:p w14:paraId="3D5B2F18">
      <w:pPr>
        <w:pStyle w:val="39"/>
        <w:tabs>
          <w:tab w:val="right" w:leader="dot" w:pos="9355"/>
        </w:tabs>
      </w:pPr>
      <w:r>
        <w:fldChar w:fldCharType="begin"/>
      </w:r>
      <w:r>
        <w:instrText xml:space="preserve"> HYPERLINK \l _Toc581622939 </w:instrText>
      </w:r>
      <w:r>
        <w:fldChar w:fldCharType="separate"/>
      </w:r>
      <w:r>
        <w:t>2.9.1 Постановка задачи матчинга</w:t>
      </w:r>
      <w:r>
        <w:tab/>
      </w:r>
      <w:r>
        <w:fldChar w:fldCharType="begin"/>
      </w:r>
      <w:r>
        <w:instrText xml:space="preserve"> PAGEREF _Toc581622939 \h </w:instrText>
      </w:r>
      <w:r>
        <w:fldChar w:fldCharType="separate"/>
      </w:r>
      <w:r>
        <w:t>34</w:t>
      </w:r>
      <w:r>
        <w:fldChar w:fldCharType="end"/>
      </w:r>
      <w:r>
        <w:fldChar w:fldCharType="end"/>
      </w:r>
    </w:p>
    <w:p w14:paraId="3AE2E9C2">
      <w:pPr>
        <w:pStyle w:val="39"/>
        <w:tabs>
          <w:tab w:val="right" w:leader="dot" w:pos="9355"/>
        </w:tabs>
      </w:pPr>
      <w:r>
        <w:fldChar w:fldCharType="begin"/>
      </w:r>
      <w:r>
        <w:instrText xml:space="preserve"> HYPERLINK \l _Toc2138658276 </w:instrText>
      </w:r>
      <w:r>
        <w:fldChar w:fldCharType="separate"/>
      </w:r>
      <w:r>
        <w:t>2.9.2 Метод TF-IDF и косинусной близости</w:t>
      </w:r>
      <w:r>
        <w:tab/>
      </w:r>
      <w:r>
        <w:fldChar w:fldCharType="begin"/>
      </w:r>
      <w:r>
        <w:instrText xml:space="preserve"> PAGEREF _Toc2138658276 \h </w:instrText>
      </w:r>
      <w:r>
        <w:fldChar w:fldCharType="separate"/>
      </w:r>
      <w:r>
        <w:t>35</w:t>
      </w:r>
      <w:r>
        <w:fldChar w:fldCharType="end"/>
      </w:r>
      <w:r>
        <w:fldChar w:fldCharType="end"/>
      </w:r>
    </w:p>
    <w:p w14:paraId="78B62883">
      <w:pPr>
        <w:pStyle w:val="39"/>
        <w:tabs>
          <w:tab w:val="right" w:leader="dot" w:pos="9355"/>
        </w:tabs>
      </w:pPr>
      <w:r>
        <w:fldChar w:fldCharType="begin"/>
      </w:r>
      <w:r>
        <w:instrText xml:space="preserve"> HYPERLINK \l _Toc1995844893 </w:instrText>
      </w:r>
      <w:r>
        <w:fldChar w:fldCharType="separate"/>
      </w:r>
      <w:r>
        <w:t>2.9.3 Объяснимость и кеширование</w:t>
      </w:r>
      <w:r>
        <w:tab/>
      </w:r>
      <w:r>
        <w:fldChar w:fldCharType="begin"/>
      </w:r>
      <w:r>
        <w:instrText xml:space="preserve"> PAGEREF _Toc1995844893 \h </w:instrText>
      </w:r>
      <w:r>
        <w:fldChar w:fldCharType="separate"/>
      </w:r>
      <w:r>
        <w:t>36</w:t>
      </w:r>
      <w:r>
        <w:fldChar w:fldCharType="end"/>
      </w:r>
      <w:r>
        <w:fldChar w:fldCharType="end"/>
      </w:r>
    </w:p>
    <w:p w14:paraId="5C94BBE7">
      <w:pPr>
        <w:pStyle w:val="38"/>
        <w:tabs>
          <w:tab w:val="right" w:leader="dot" w:pos="9355"/>
        </w:tabs>
      </w:pPr>
      <w:r>
        <w:fldChar w:fldCharType="begin"/>
      </w:r>
      <w:r>
        <w:instrText xml:space="preserve"> HYPERLINK \l _Toc470550511 </w:instrText>
      </w:r>
      <w:r>
        <w:fldChar w:fldCharType="separate"/>
      </w:r>
      <w:r>
        <w:t>2.10 Подсистема верифицированных интеграций</w:t>
      </w:r>
      <w:r>
        <w:tab/>
      </w:r>
      <w:r>
        <w:fldChar w:fldCharType="begin"/>
      </w:r>
      <w:r>
        <w:instrText xml:space="preserve"> PAGEREF _Toc470550511 \h </w:instrText>
      </w:r>
      <w:r>
        <w:fldChar w:fldCharType="separate"/>
      </w:r>
      <w:r>
        <w:t>36</w:t>
      </w:r>
      <w:r>
        <w:fldChar w:fldCharType="end"/>
      </w:r>
      <w:r>
        <w:fldChar w:fldCharType="end"/>
      </w:r>
    </w:p>
    <w:p w14:paraId="7A06E009">
      <w:pPr>
        <w:pStyle w:val="37"/>
        <w:tabs>
          <w:tab w:val="right" w:leader="dot" w:pos="9355"/>
        </w:tabs>
      </w:pPr>
      <w:r>
        <w:fldChar w:fldCharType="begin"/>
      </w:r>
      <w:r>
        <w:instrText xml:space="preserve"> HYPERLINK \l _Toc1507650123 </w:instrText>
      </w:r>
      <w:r>
        <w:fldChar w:fldCharType="separate"/>
      </w:r>
      <w:r>
        <w:t>3 РЕАЛИЗАЦИЯ</w:t>
      </w:r>
      <w:r>
        <w:tab/>
      </w:r>
      <w:r>
        <w:fldChar w:fldCharType="begin"/>
      </w:r>
      <w:r>
        <w:instrText xml:space="preserve"> PAGEREF _Toc1507650123 \h </w:instrText>
      </w:r>
      <w:r>
        <w:fldChar w:fldCharType="separate"/>
      </w:r>
      <w:r>
        <w:t>38</w:t>
      </w:r>
      <w:r>
        <w:fldChar w:fldCharType="end"/>
      </w:r>
      <w:r>
        <w:fldChar w:fldCharType="end"/>
      </w:r>
    </w:p>
    <w:p w14:paraId="74D57610">
      <w:pPr>
        <w:pStyle w:val="38"/>
        <w:tabs>
          <w:tab w:val="right" w:leader="dot" w:pos="9355"/>
        </w:tabs>
      </w:pPr>
      <w:r>
        <w:fldChar w:fldCharType="begin"/>
      </w:r>
      <w:r>
        <w:instrText xml:space="preserve"> HYPERLINK \l _Toc916066308 </w:instrText>
      </w:r>
      <w:r>
        <w:fldChar w:fldCharType="separate"/>
      </w:r>
      <w:r>
        <w:t>3.1 Среда и инструменты разработки</w:t>
      </w:r>
      <w:r>
        <w:tab/>
      </w:r>
      <w:r>
        <w:fldChar w:fldCharType="begin"/>
      </w:r>
      <w:r>
        <w:instrText xml:space="preserve"> PAGEREF _Toc916066308 \h </w:instrText>
      </w:r>
      <w:r>
        <w:fldChar w:fldCharType="separate"/>
      </w:r>
      <w:r>
        <w:t>38</w:t>
      </w:r>
      <w:r>
        <w:fldChar w:fldCharType="end"/>
      </w:r>
      <w:r>
        <w:fldChar w:fldCharType="end"/>
      </w:r>
    </w:p>
    <w:p w14:paraId="5A6C3249">
      <w:pPr>
        <w:pStyle w:val="38"/>
        <w:tabs>
          <w:tab w:val="right" w:leader="dot" w:pos="9355"/>
        </w:tabs>
      </w:pPr>
      <w:r>
        <w:fldChar w:fldCharType="begin"/>
      </w:r>
      <w:r>
        <w:instrText xml:space="preserve"> HYPERLINK \l _Toc1016173213 </w:instrText>
      </w:r>
      <w:r>
        <w:fldChar w:fldCharType="separate"/>
      </w:r>
      <w:r>
        <w:t>3.2 Реализация Skill Proof Passport</w:t>
      </w:r>
      <w:r>
        <w:tab/>
      </w:r>
      <w:r>
        <w:fldChar w:fldCharType="begin"/>
      </w:r>
      <w:r>
        <w:instrText xml:space="preserve"> PAGEREF _Toc1016173213 \h </w:instrText>
      </w:r>
      <w:r>
        <w:fldChar w:fldCharType="separate"/>
      </w:r>
      <w:r>
        <w:t>38</w:t>
      </w:r>
      <w:r>
        <w:fldChar w:fldCharType="end"/>
      </w:r>
      <w:r>
        <w:fldChar w:fldCharType="end"/>
      </w:r>
    </w:p>
    <w:p w14:paraId="7AA65BA4">
      <w:pPr>
        <w:pStyle w:val="38"/>
        <w:tabs>
          <w:tab w:val="right" w:leader="dot" w:pos="9355"/>
        </w:tabs>
      </w:pPr>
      <w:r>
        <w:fldChar w:fldCharType="begin"/>
      </w:r>
      <w:r>
        <w:instrText xml:space="preserve"> HYPERLINK \l _Toc2033229947 </w:instrText>
      </w:r>
      <w:r>
        <w:fldChar w:fldCharType="separate"/>
      </w:r>
      <w:r>
        <w:t>3.3 Серии активности (streaks) и «увядание» ветвей Skill Tree</w:t>
      </w:r>
      <w:r>
        <w:tab/>
      </w:r>
      <w:r>
        <w:fldChar w:fldCharType="begin"/>
      </w:r>
      <w:r>
        <w:instrText xml:space="preserve"> PAGEREF _Toc2033229947 \h </w:instrText>
      </w:r>
      <w:r>
        <w:fldChar w:fldCharType="separate"/>
      </w:r>
      <w:r>
        <w:t>39</w:t>
      </w:r>
      <w:r>
        <w:fldChar w:fldCharType="end"/>
      </w:r>
      <w:r>
        <w:fldChar w:fldCharType="end"/>
      </w:r>
    </w:p>
    <w:p w14:paraId="3404F14B">
      <w:pPr>
        <w:pStyle w:val="38"/>
        <w:tabs>
          <w:tab w:val="right" w:leader="dot" w:pos="9355"/>
        </w:tabs>
      </w:pPr>
      <w:r>
        <w:fldChar w:fldCharType="begin"/>
      </w:r>
      <w:r>
        <w:instrText xml:space="preserve"> HYPERLINK \l _Toc1735928165 </w:instrText>
      </w:r>
      <w:r>
        <w:fldChar w:fldCharType="separate"/>
      </w:r>
      <w:r>
        <w:t>3.4 Реализация верификации (GitHub, Codewars)</w:t>
      </w:r>
      <w:r>
        <w:tab/>
      </w:r>
      <w:r>
        <w:fldChar w:fldCharType="begin"/>
      </w:r>
      <w:r>
        <w:instrText xml:space="preserve"> PAGEREF _Toc1735928165 \h </w:instrText>
      </w:r>
      <w:r>
        <w:fldChar w:fldCharType="separate"/>
      </w:r>
      <w:r>
        <w:t>41</w:t>
      </w:r>
      <w:r>
        <w:fldChar w:fldCharType="end"/>
      </w:r>
      <w:r>
        <w:fldChar w:fldCharType="end"/>
      </w:r>
    </w:p>
    <w:p w14:paraId="7B785CBE">
      <w:pPr>
        <w:pStyle w:val="38"/>
        <w:tabs>
          <w:tab w:val="right" w:leader="dot" w:pos="9355"/>
        </w:tabs>
      </w:pPr>
      <w:r>
        <w:fldChar w:fldCharType="begin"/>
      </w:r>
      <w:r>
        <w:instrText xml:space="preserve"> HYPERLINK \l _Toc31841013 </w:instrText>
      </w:r>
      <w:r>
        <w:fldChar w:fldCharType="separate"/>
      </w:r>
      <w:r>
        <w:t>3.5 Реализация геймификации (Skill Score, лиги, бейджи, дуэли, гильдии)</w:t>
      </w:r>
      <w:r>
        <w:tab/>
      </w:r>
      <w:r>
        <w:fldChar w:fldCharType="begin"/>
      </w:r>
      <w:r>
        <w:instrText xml:space="preserve"> PAGEREF _Toc31841013 \h </w:instrText>
      </w:r>
      <w:r>
        <w:fldChar w:fldCharType="separate"/>
      </w:r>
      <w:r>
        <w:t>42</w:t>
      </w:r>
      <w:r>
        <w:fldChar w:fldCharType="end"/>
      </w:r>
      <w:r>
        <w:fldChar w:fldCharType="end"/>
      </w:r>
    </w:p>
    <w:p w14:paraId="1D1F8539">
      <w:pPr>
        <w:pStyle w:val="38"/>
        <w:tabs>
          <w:tab w:val="right" w:leader="dot" w:pos="9355"/>
        </w:tabs>
      </w:pPr>
      <w:r>
        <w:fldChar w:fldCharType="begin"/>
      </w:r>
      <w:r>
        <w:instrText xml:space="preserve"> HYPERLINK \l _Toc428477388 </w:instrText>
      </w:r>
      <w:r>
        <w:fldChar w:fldCharType="separate"/>
      </w:r>
      <w:r>
        <w:t>3.6 One-Click Apply с верифицированным профилем</w:t>
      </w:r>
      <w:r>
        <w:tab/>
      </w:r>
      <w:r>
        <w:fldChar w:fldCharType="begin"/>
      </w:r>
      <w:r>
        <w:instrText xml:space="preserve"> PAGEREF _Toc428477388 \h </w:instrText>
      </w:r>
      <w:r>
        <w:fldChar w:fldCharType="separate"/>
      </w:r>
      <w:r>
        <w:t>44</w:t>
      </w:r>
      <w:r>
        <w:fldChar w:fldCharType="end"/>
      </w:r>
      <w:r>
        <w:fldChar w:fldCharType="end"/>
      </w:r>
    </w:p>
    <w:p w14:paraId="78D08865">
      <w:pPr>
        <w:pStyle w:val="38"/>
        <w:tabs>
          <w:tab w:val="right" w:leader="dot" w:pos="9355"/>
        </w:tabs>
      </w:pPr>
      <w:r>
        <w:fldChar w:fldCharType="begin"/>
      </w:r>
      <w:r>
        <w:instrText xml:space="preserve"> HYPERLINK \l _Toc906791725 </w:instrText>
      </w:r>
      <w:r>
        <w:fldChar w:fldCharType="separate"/>
      </w:r>
      <w:r>
        <w:t>3.7 Метрики вовлечённости для работодателя</w:t>
      </w:r>
      <w:r>
        <w:tab/>
      </w:r>
      <w:r>
        <w:fldChar w:fldCharType="begin"/>
      </w:r>
      <w:r>
        <w:instrText xml:space="preserve"> PAGEREF _Toc906791725 \h </w:instrText>
      </w:r>
      <w:r>
        <w:fldChar w:fldCharType="separate"/>
      </w:r>
      <w:r>
        <w:t>45</w:t>
      </w:r>
      <w:r>
        <w:fldChar w:fldCharType="end"/>
      </w:r>
      <w:r>
        <w:fldChar w:fldCharType="end"/>
      </w:r>
    </w:p>
    <w:p w14:paraId="64063176">
      <w:pPr>
        <w:pStyle w:val="38"/>
        <w:tabs>
          <w:tab w:val="right" w:leader="dot" w:pos="9355"/>
        </w:tabs>
      </w:pPr>
      <w:r>
        <w:fldChar w:fldCharType="begin"/>
      </w:r>
      <w:r>
        <w:instrText xml:space="preserve"> HYPERLINK \l _Toc1904562963 </w:instrText>
      </w:r>
      <w:r>
        <w:fldChar w:fldCharType="separate"/>
      </w:r>
      <w:r>
        <w:t>3.8 Описание REST API</w:t>
      </w:r>
      <w:r>
        <w:tab/>
      </w:r>
      <w:r>
        <w:fldChar w:fldCharType="begin"/>
      </w:r>
      <w:r>
        <w:instrText xml:space="preserve"> PAGEREF _Toc1904562963 \h </w:instrText>
      </w:r>
      <w:r>
        <w:fldChar w:fldCharType="separate"/>
      </w:r>
      <w:r>
        <w:t>46</w:t>
      </w:r>
      <w:r>
        <w:fldChar w:fldCharType="end"/>
      </w:r>
      <w:r>
        <w:fldChar w:fldCharType="end"/>
      </w:r>
    </w:p>
    <w:p w14:paraId="5599BDB7">
      <w:pPr>
        <w:pStyle w:val="38"/>
        <w:tabs>
          <w:tab w:val="right" w:leader="dot" w:pos="9355"/>
        </w:tabs>
      </w:pPr>
      <w:r>
        <w:fldChar w:fldCharType="begin"/>
      </w:r>
      <w:r>
        <w:instrText xml:space="preserve"> HYPERLINK \l _Toc1745960606 </w:instrText>
      </w:r>
      <w:r>
        <w:fldChar w:fldCharType="separate"/>
      </w:r>
      <w:r>
        <w:t>3.9 Обеспечение безопасности</w:t>
      </w:r>
      <w:r>
        <w:tab/>
      </w:r>
      <w:r>
        <w:fldChar w:fldCharType="begin"/>
      </w:r>
      <w:r>
        <w:instrText xml:space="preserve"> PAGEREF _Toc1745960606 \h </w:instrText>
      </w:r>
      <w:r>
        <w:fldChar w:fldCharType="separate"/>
      </w:r>
      <w:r>
        <w:t>47</w:t>
      </w:r>
      <w:r>
        <w:fldChar w:fldCharType="end"/>
      </w:r>
      <w:r>
        <w:fldChar w:fldCharType="end"/>
      </w:r>
    </w:p>
    <w:p w14:paraId="6649A9C5">
      <w:pPr>
        <w:pStyle w:val="38"/>
        <w:tabs>
          <w:tab w:val="right" w:leader="dot" w:pos="9355"/>
        </w:tabs>
      </w:pPr>
      <w:r>
        <w:fldChar w:fldCharType="begin"/>
      </w:r>
      <w:r>
        <w:instrText xml:space="preserve"> HYPERLINK \l _Toc1143352434 </w:instrText>
      </w:r>
      <w:r>
        <w:fldChar w:fldCharType="separate"/>
      </w:r>
      <w:r>
        <w:t>3.10 Пользовательские интерфейсы</w:t>
      </w:r>
      <w:r>
        <w:tab/>
      </w:r>
      <w:r>
        <w:fldChar w:fldCharType="begin"/>
      </w:r>
      <w:r>
        <w:instrText xml:space="preserve"> PAGEREF _Toc1143352434 \h </w:instrText>
      </w:r>
      <w:r>
        <w:fldChar w:fldCharType="separate"/>
      </w:r>
      <w:r>
        <w:t>47</w:t>
      </w:r>
      <w:r>
        <w:fldChar w:fldCharType="end"/>
      </w:r>
      <w:r>
        <w:fldChar w:fldCharType="end"/>
      </w:r>
    </w:p>
    <w:p w14:paraId="1C7D7C2C">
      <w:pPr>
        <w:pStyle w:val="37"/>
        <w:tabs>
          <w:tab w:val="right" w:leader="dot" w:pos="9355"/>
        </w:tabs>
      </w:pPr>
      <w:r>
        <w:fldChar w:fldCharType="begin"/>
      </w:r>
      <w:r>
        <w:instrText xml:space="preserve"> HYPERLINK \l _Toc640684882 </w:instrText>
      </w:r>
      <w:r>
        <w:fldChar w:fldCharType="separate"/>
      </w:r>
      <w:r>
        <w:t>4 ТЕСТИРОВАНИЕ И РЕЗУЛЬТАТЫ</w:t>
      </w:r>
      <w:r>
        <w:tab/>
      </w:r>
      <w:r>
        <w:fldChar w:fldCharType="begin"/>
      </w:r>
      <w:r>
        <w:instrText xml:space="preserve"> PAGEREF _Toc640684882 \h </w:instrText>
      </w:r>
      <w:r>
        <w:fldChar w:fldCharType="separate"/>
      </w:r>
      <w:r>
        <w:t>51</w:t>
      </w:r>
      <w:r>
        <w:fldChar w:fldCharType="end"/>
      </w:r>
      <w:r>
        <w:fldChar w:fldCharType="end"/>
      </w:r>
    </w:p>
    <w:p w14:paraId="20A5CDEC">
      <w:pPr>
        <w:pStyle w:val="38"/>
        <w:tabs>
          <w:tab w:val="right" w:leader="dot" w:pos="9355"/>
        </w:tabs>
      </w:pPr>
      <w:r>
        <w:fldChar w:fldCharType="begin"/>
      </w:r>
      <w:r>
        <w:instrText xml:space="preserve"> HYPERLINK \l _Toc507805716 </w:instrText>
      </w:r>
      <w:r>
        <w:fldChar w:fldCharType="separate"/>
      </w:r>
      <w:r>
        <w:t>4.1 Методика тестирования</w:t>
      </w:r>
      <w:r>
        <w:tab/>
      </w:r>
      <w:r>
        <w:fldChar w:fldCharType="begin"/>
      </w:r>
      <w:r>
        <w:instrText xml:space="preserve"> PAGEREF _Toc507805716 \h </w:instrText>
      </w:r>
      <w:r>
        <w:fldChar w:fldCharType="separate"/>
      </w:r>
      <w:r>
        <w:t>51</w:t>
      </w:r>
      <w:r>
        <w:fldChar w:fldCharType="end"/>
      </w:r>
      <w:r>
        <w:fldChar w:fldCharType="end"/>
      </w:r>
    </w:p>
    <w:p w14:paraId="74D9AD1C">
      <w:pPr>
        <w:pStyle w:val="38"/>
        <w:tabs>
          <w:tab w:val="right" w:leader="dot" w:pos="9355"/>
        </w:tabs>
      </w:pPr>
      <w:r>
        <w:fldChar w:fldCharType="begin"/>
      </w:r>
      <w:r>
        <w:instrText xml:space="preserve"> HYPERLINK \l _Toc590655634 </w:instrText>
      </w:r>
      <w:r>
        <w:fldChar w:fldCharType="separate"/>
      </w:r>
      <w:r>
        <w:t>4.2 Статический анализ и типобезопасность</w:t>
      </w:r>
      <w:r>
        <w:tab/>
      </w:r>
      <w:r>
        <w:fldChar w:fldCharType="begin"/>
      </w:r>
      <w:r>
        <w:instrText xml:space="preserve"> PAGEREF _Toc590655634 \h </w:instrText>
      </w:r>
      <w:r>
        <w:fldChar w:fldCharType="separate"/>
      </w:r>
      <w:r>
        <w:t>51</w:t>
      </w:r>
      <w:r>
        <w:fldChar w:fldCharType="end"/>
      </w:r>
      <w:r>
        <w:fldChar w:fldCharType="end"/>
      </w:r>
    </w:p>
    <w:p w14:paraId="2008790F">
      <w:pPr>
        <w:pStyle w:val="38"/>
        <w:tabs>
          <w:tab w:val="right" w:leader="dot" w:pos="9355"/>
        </w:tabs>
      </w:pPr>
      <w:r>
        <w:fldChar w:fldCharType="begin"/>
      </w:r>
      <w:r>
        <w:instrText xml:space="preserve"> HYPERLINK \l _Toc1479824204 </w:instrText>
      </w:r>
      <w:r>
        <w:fldChar w:fldCharType="separate"/>
      </w:r>
      <w:r>
        <w:t>4.3 Smoke-тестирование backend</w:t>
      </w:r>
      <w:r>
        <w:tab/>
      </w:r>
      <w:r>
        <w:fldChar w:fldCharType="begin"/>
      </w:r>
      <w:r>
        <w:instrText xml:space="preserve"> PAGEREF _Toc1479824204 \h </w:instrText>
      </w:r>
      <w:r>
        <w:fldChar w:fldCharType="separate"/>
      </w:r>
      <w:r>
        <w:t>51</w:t>
      </w:r>
      <w:r>
        <w:fldChar w:fldCharType="end"/>
      </w:r>
      <w:r>
        <w:fldChar w:fldCharType="end"/>
      </w:r>
    </w:p>
    <w:p w14:paraId="15AAD6E1">
      <w:pPr>
        <w:pStyle w:val="38"/>
        <w:tabs>
          <w:tab w:val="right" w:leader="dot" w:pos="9355"/>
        </w:tabs>
      </w:pPr>
      <w:r>
        <w:fldChar w:fldCharType="begin"/>
      </w:r>
      <w:r>
        <w:instrText xml:space="preserve"> HYPERLINK \l _Toc1397280721 </w:instrText>
      </w:r>
      <w:r>
        <w:fldChar w:fldCharType="separate"/>
      </w:r>
      <w:r>
        <w:t>4.4 Проверка ключевых сценариев</w:t>
      </w:r>
      <w:r>
        <w:tab/>
      </w:r>
      <w:r>
        <w:fldChar w:fldCharType="begin"/>
      </w:r>
      <w:r>
        <w:instrText xml:space="preserve"> PAGEREF _Toc1397280721 \h </w:instrText>
      </w:r>
      <w:r>
        <w:fldChar w:fldCharType="separate"/>
      </w:r>
      <w:r>
        <w:t>52</w:t>
      </w:r>
      <w:r>
        <w:fldChar w:fldCharType="end"/>
      </w:r>
      <w:r>
        <w:fldChar w:fldCharType="end"/>
      </w:r>
    </w:p>
    <w:p w14:paraId="2AB491E7">
      <w:pPr>
        <w:pStyle w:val="38"/>
        <w:tabs>
          <w:tab w:val="right" w:leader="dot" w:pos="9355"/>
        </w:tabs>
      </w:pPr>
      <w:r>
        <w:fldChar w:fldCharType="begin"/>
      </w:r>
      <w:r>
        <w:instrText xml:space="preserve"> HYPERLINK \l _Toc1363397902 </w:instrText>
      </w:r>
      <w:r>
        <w:fldChar w:fldCharType="separate"/>
      </w:r>
      <w:r>
        <w:t>4.5 Тестирование сборки и контейнеризации</w:t>
      </w:r>
      <w:r>
        <w:tab/>
      </w:r>
      <w:r>
        <w:fldChar w:fldCharType="begin"/>
      </w:r>
      <w:r>
        <w:instrText xml:space="preserve"> PAGEREF _Toc1363397902 \h </w:instrText>
      </w:r>
      <w:r>
        <w:fldChar w:fldCharType="separate"/>
      </w:r>
      <w:r>
        <w:t>53</w:t>
      </w:r>
      <w:r>
        <w:fldChar w:fldCharType="end"/>
      </w:r>
      <w:r>
        <w:fldChar w:fldCharType="end"/>
      </w:r>
    </w:p>
    <w:p w14:paraId="05C160B9">
      <w:pPr>
        <w:pStyle w:val="38"/>
        <w:tabs>
          <w:tab w:val="right" w:leader="dot" w:pos="9355"/>
        </w:tabs>
      </w:pPr>
      <w:r>
        <w:fldChar w:fldCharType="begin"/>
      </w:r>
      <w:r>
        <w:instrText xml:space="preserve"> HYPERLINK \l _Toc978025424 </w:instrText>
      </w:r>
      <w:r>
        <w:fldChar w:fldCharType="separate"/>
      </w:r>
      <w:r>
        <w:t>4.6 Результаты и достигнутые показатели</w:t>
      </w:r>
      <w:r>
        <w:tab/>
      </w:r>
      <w:r>
        <w:fldChar w:fldCharType="begin"/>
      </w:r>
      <w:r>
        <w:instrText xml:space="preserve"> PAGEREF _Toc978025424 \h </w:instrText>
      </w:r>
      <w:r>
        <w:fldChar w:fldCharType="separate"/>
      </w:r>
      <w:r>
        <w:t>53</w:t>
      </w:r>
      <w:r>
        <w:fldChar w:fldCharType="end"/>
      </w:r>
      <w:r>
        <w:fldChar w:fldCharType="end"/>
      </w:r>
    </w:p>
    <w:p w14:paraId="61672E9D">
      <w:pPr>
        <w:pStyle w:val="37"/>
        <w:tabs>
          <w:tab w:val="right" w:leader="dot" w:pos="9355"/>
        </w:tabs>
      </w:pPr>
      <w:r>
        <w:fldChar w:fldCharType="begin"/>
      </w:r>
      <w:r>
        <w:instrText xml:space="preserve"> HYPERLINK \l _Toc833467030 </w:instrText>
      </w:r>
      <w:r>
        <w:fldChar w:fldCharType="separate"/>
      </w:r>
      <w:r>
        <w:t>ЗАКЛЮЧЕНИЕ</w:t>
      </w:r>
      <w:r>
        <w:tab/>
      </w:r>
      <w:r>
        <w:fldChar w:fldCharType="begin"/>
      </w:r>
      <w:r>
        <w:instrText xml:space="preserve"> PAGEREF _Toc833467030 \h </w:instrText>
      </w:r>
      <w:r>
        <w:fldChar w:fldCharType="separate"/>
      </w:r>
      <w:r>
        <w:t>55</w:t>
      </w:r>
      <w:r>
        <w:fldChar w:fldCharType="end"/>
      </w:r>
      <w:r>
        <w:fldChar w:fldCharType="end"/>
      </w:r>
    </w:p>
    <w:p w14:paraId="0290850E">
      <w:pPr>
        <w:pStyle w:val="37"/>
        <w:tabs>
          <w:tab w:val="right" w:leader="dot" w:pos="9355"/>
        </w:tabs>
      </w:pPr>
      <w:r>
        <w:fldChar w:fldCharType="begin"/>
      </w:r>
      <w:r>
        <w:instrText xml:space="preserve"> HYPERLINK \l _Toc44543829 </w:instrText>
      </w:r>
      <w:r>
        <w:fldChar w:fldCharType="separate"/>
      </w:r>
      <w:r>
        <w:t>СПИСОК ИСПОЛЬЗОВАННЫХ ИСТОЧНИКОВ</w:t>
      </w:r>
      <w:r>
        <w:tab/>
      </w:r>
      <w:r>
        <w:fldChar w:fldCharType="begin"/>
      </w:r>
      <w:r>
        <w:instrText xml:space="preserve"> PAGEREF _Toc44543829 \h </w:instrText>
      </w:r>
      <w:r>
        <w:fldChar w:fldCharType="separate"/>
      </w:r>
      <w:r>
        <w:t>57</w:t>
      </w:r>
      <w:r>
        <w:fldChar w:fldCharType="end"/>
      </w:r>
      <w:r>
        <w:fldChar w:fldCharType="end"/>
      </w:r>
    </w:p>
    <w:p w14:paraId="1D007DDC">
      <w:pPr>
        <w:pStyle w:val="39"/>
        <w:tabs>
          <w:tab w:val="right" w:leader="dot" w:pos="9355"/>
        </w:tabs>
      </w:pPr>
      <w:r>
        <w:fldChar w:fldCharType="begin"/>
      </w:r>
      <w:r>
        <w:instrText xml:space="preserve"> HYPERLINK \l _Toc1323824847 </w:instrText>
      </w:r>
      <w:r>
        <w:fldChar w:fldCharType="separate"/>
      </w:r>
      <w:r>
        <w:t>Е.1 Локальный запуск через Docker (рекомендуется)</w:t>
      </w:r>
      <w:r>
        <w:tab/>
      </w:r>
      <w:r>
        <w:fldChar w:fldCharType="begin"/>
      </w:r>
      <w:r>
        <w:instrText xml:space="preserve"> PAGEREF _Toc1323824847 \h </w:instrText>
      </w:r>
      <w:r>
        <w:fldChar w:fldCharType="separate"/>
      </w:r>
      <w:r>
        <w:t>65</w:t>
      </w:r>
      <w:r>
        <w:fldChar w:fldCharType="end"/>
      </w:r>
      <w:r>
        <w:fldChar w:fldCharType="end"/>
      </w:r>
    </w:p>
    <w:p w14:paraId="4D78C829">
      <w:pPr>
        <w:pStyle w:val="39"/>
        <w:tabs>
          <w:tab w:val="right" w:leader="dot" w:pos="9355"/>
        </w:tabs>
      </w:pPr>
      <w:r>
        <w:fldChar w:fldCharType="begin"/>
      </w:r>
      <w:r>
        <w:instrText xml:space="preserve"> HYPERLINK \l _Toc1593620609 </w:instrText>
      </w:r>
      <w:r>
        <w:fldChar w:fldCharType="separate"/>
      </w:r>
      <w:r>
        <w:t>Е.2 Локальная разработка без Docker</w:t>
      </w:r>
      <w:r>
        <w:tab/>
      </w:r>
      <w:r>
        <w:fldChar w:fldCharType="begin"/>
      </w:r>
      <w:r>
        <w:instrText xml:space="preserve"> PAGEREF _Toc1593620609 \h </w:instrText>
      </w:r>
      <w:r>
        <w:fldChar w:fldCharType="separate"/>
      </w:r>
      <w:r>
        <w:t>65</w:t>
      </w:r>
      <w:r>
        <w:fldChar w:fldCharType="end"/>
      </w:r>
      <w:r>
        <w:fldChar w:fldCharType="end"/>
      </w:r>
    </w:p>
    <w:p w14:paraId="2DE6BC9D">
      <w:pPr>
        <w:pStyle w:val="39"/>
        <w:tabs>
          <w:tab w:val="right" w:leader="dot" w:pos="9355"/>
        </w:tabs>
      </w:pPr>
      <w:r>
        <w:fldChar w:fldCharType="begin"/>
      </w:r>
      <w:r>
        <w:instrText xml:space="preserve"> HYPERLINK \l _Toc565530079 </w:instrText>
      </w:r>
      <w:r>
        <w:fldChar w:fldCharType="separate"/>
      </w:r>
      <w:r>
        <w:t>Е.3 Развёртывание на VPS (Ubuntu 22.04+)</w:t>
      </w:r>
      <w:r>
        <w:tab/>
      </w:r>
      <w:r>
        <w:fldChar w:fldCharType="begin"/>
      </w:r>
      <w:r>
        <w:instrText xml:space="preserve"> PAGEREF _Toc565530079 \h </w:instrText>
      </w:r>
      <w:r>
        <w:fldChar w:fldCharType="separate"/>
      </w:r>
      <w:r>
        <w:t>65</w:t>
      </w:r>
      <w:r>
        <w:fldChar w:fldCharType="end"/>
      </w:r>
      <w:r>
        <w:fldChar w:fldCharType="end"/>
      </w:r>
    </w:p>
    <w:p w14:paraId="673A035C">
      <w:pPr>
        <w:ind w:firstLine="0"/>
      </w:pPr>
      <w:r>
        <w:fldChar w:fldCharType="end"/>
      </w:r>
    </w:p>
    <w:p w14:paraId="27EEA387">
      <w:pPr>
        <w:pStyle w:val="2"/>
        <w:pageBreakBefore/>
        <w:ind w:firstLine="0"/>
        <w:jc w:val="center"/>
      </w:pPr>
      <w:bookmarkStart w:id="2" w:name="_Toc364152506"/>
      <w:r>
        <w:t>ОПРЕДЕЛЕНИЯ, ОБОЗНАЧЕНИЯ И СОКРАЩЕНИЯ</w:t>
      </w:r>
      <w:bookmarkEnd w:id="2"/>
    </w:p>
    <w:p w14:paraId="17711384">
      <w:pPr>
        <w:spacing w:before="0" w:after="0" w:line="360" w:lineRule="auto"/>
        <w:ind w:firstLine="709"/>
        <w:jc w:val="both"/>
      </w:pPr>
      <w:r>
        <w:rPr>
          <w:b w:val="0"/>
          <w:i w:val="0"/>
          <w:sz w:val="28"/>
        </w:rPr>
        <w:t>В настоящем отчёте применяют следующие термины с соответствующими определениями.</w:t>
      </w:r>
    </w:p>
    <w:p w14:paraId="2A336737">
      <w:pPr>
        <w:spacing w:line="360" w:lineRule="auto"/>
        <w:ind w:firstLine="709"/>
        <w:jc w:val="both"/>
      </w:pPr>
      <w:r>
        <w:rPr>
          <w:b/>
          <w:sz w:val="28"/>
        </w:rPr>
        <w:t>Skill Proof Passport (паспорт навыков)</w:t>
      </w:r>
      <w:r>
        <w:rPr>
          <w:sz w:val="28"/>
        </w:rPr>
        <w:t xml:space="preserve"> — живой верифицированный профиль студента, агрегирующий его реальную активность (коммиты, решённые задачи, серии, бейджи) в объективную карточку, заменяющую субъективное сопроводительное письмо при отклике.</w:t>
      </w:r>
    </w:p>
    <w:p w14:paraId="6E05D9B5">
      <w:pPr>
        <w:spacing w:line="360" w:lineRule="auto"/>
        <w:ind w:firstLine="709"/>
        <w:jc w:val="both"/>
      </w:pPr>
      <w:r>
        <w:rPr>
          <w:b/>
          <w:sz w:val="28"/>
        </w:rPr>
        <w:t>Skill Tree (дерево навыков)</w:t>
      </w:r>
      <w:r>
        <w:rPr>
          <w:sz w:val="28"/>
        </w:rPr>
        <w:t xml:space="preserve"> — интерактивная визуализация навыков студента в виде иерархического древа с прогресс-барами по направлениям; ветви «увядают» при отсутствии практики более семи дней.</w:t>
      </w:r>
    </w:p>
    <w:p w14:paraId="2B644FDC">
      <w:pPr>
        <w:spacing w:line="360" w:lineRule="auto"/>
        <w:ind w:firstLine="709"/>
        <w:jc w:val="both"/>
      </w:pPr>
      <w:r>
        <w:rPr>
          <w:b/>
          <w:sz w:val="28"/>
        </w:rPr>
        <w:t>Skill Score</w:t>
      </w:r>
      <w:r>
        <w:rPr>
          <w:sz w:val="28"/>
        </w:rPr>
        <w:t xml:space="preserve"> — интегральный рейтинг профессионала (шкала 0–1000), рассчитываемый из дисциплины (серий активности), объёма подтверждённой работы и социального признания.</w:t>
      </w:r>
    </w:p>
    <w:p w14:paraId="34E6641E">
      <w:pPr>
        <w:spacing w:line="360" w:lineRule="auto"/>
        <w:ind w:firstLine="709"/>
        <w:jc w:val="both"/>
      </w:pPr>
      <w:r>
        <w:rPr>
          <w:b/>
          <w:sz w:val="28"/>
        </w:rPr>
        <w:t>Серия активности (streak)</w:t>
      </w:r>
      <w:r>
        <w:rPr>
          <w:sz w:val="28"/>
        </w:rPr>
        <w:t xml:space="preserve"> — число дней подряд, в течение которых студент совершал подтверждённую учебную или рабочую активность.</w:t>
      </w:r>
    </w:p>
    <w:p w14:paraId="62BA846A">
      <w:pPr>
        <w:spacing w:line="360" w:lineRule="auto"/>
        <w:ind w:firstLine="709"/>
        <w:jc w:val="both"/>
      </w:pPr>
      <w:r>
        <w:rPr>
          <w:b/>
          <w:sz w:val="28"/>
        </w:rPr>
        <w:t>Лига</w:t>
      </w:r>
      <w:r>
        <w:rPr>
          <w:sz w:val="28"/>
        </w:rPr>
        <w:t xml:space="preserve"> — уровень геймификации (Бронза → Серебро → Золото → Платина → Алмаз), определяемый величиной Skill Score.</w:t>
      </w:r>
    </w:p>
    <w:p w14:paraId="27943AA0">
      <w:pPr>
        <w:spacing w:line="360" w:lineRule="auto"/>
        <w:ind w:firstLine="709"/>
        <w:jc w:val="both"/>
      </w:pPr>
      <w:r>
        <w:rPr>
          <w:b/>
          <w:sz w:val="28"/>
        </w:rPr>
        <w:t>Match-score (оценка соответствия)</w:t>
      </w:r>
      <w:r>
        <w:rPr>
          <w:sz w:val="28"/>
        </w:rPr>
        <w:t xml:space="preserve"> — рассчитываемая алгоритмом степень соответствия профиля студента требованиям вакансии по шкале 0–100 с объяснением результата.</w:t>
      </w:r>
    </w:p>
    <w:p w14:paraId="57A451A0">
      <w:pPr>
        <w:spacing w:line="360" w:lineRule="auto"/>
        <w:ind w:firstLine="709"/>
        <w:jc w:val="both"/>
      </w:pPr>
      <w:r>
        <w:rPr>
          <w:b/>
          <w:sz w:val="28"/>
        </w:rPr>
        <w:t>Верификация</w:t>
      </w:r>
      <w:r>
        <w:rPr>
          <w:sz w:val="28"/>
        </w:rPr>
        <w:t xml:space="preserve"> — автоматическое подтверждение активности студента через программные интерфейсы внешних сервисов (GitHub, Codewars) без ручного ввода.</w:t>
      </w:r>
    </w:p>
    <w:p w14:paraId="10E6D6D6">
      <w:pPr>
        <w:spacing w:line="360" w:lineRule="auto"/>
        <w:ind w:firstLine="709"/>
        <w:jc w:val="both"/>
      </w:pPr>
      <w:r>
        <w:rPr>
          <w:b/>
          <w:sz w:val="28"/>
        </w:rPr>
        <w:t>MVP (минимально жизнеспособный продукт)</w:t>
      </w:r>
      <w:r>
        <w:rPr>
          <w:sz w:val="28"/>
        </w:rPr>
        <w:t xml:space="preserve"> — версия продукта с базовым набором функций, достаточным для проверки гипотезы и сбора обратной связи от первых пользователей.</w:t>
      </w:r>
    </w:p>
    <w:p w14:paraId="6C2C5087">
      <w:pPr>
        <w:spacing w:line="360" w:lineRule="auto"/>
        <w:ind w:firstLine="709"/>
        <w:jc w:val="both"/>
      </w:pPr>
      <w:r>
        <w:rPr>
          <w:b/>
          <w:sz w:val="28"/>
        </w:rPr>
        <w:t>Ограниченный контекст (bounded context)</w:t>
      </w:r>
      <w:r>
        <w:rPr>
          <w:sz w:val="28"/>
        </w:rPr>
        <w:t xml:space="preserve"> — самостоятельная предметная область со своей моделью и логикой, оформленная в виде отдельного модуля серверного приложения.</w:t>
      </w:r>
    </w:p>
    <w:p w14:paraId="63CF330B">
      <w:pPr>
        <w:spacing w:before="0" w:after="0" w:line="360" w:lineRule="auto"/>
        <w:ind w:firstLine="709"/>
        <w:jc w:val="both"/>
      </w:pPr>
      <w:r>
        <w:rPr>
          <w:b w:val="0"/>
          <w:i w:val="0"/>
          <w:sz w:val="28"/>
        </w:rPr>
        <w:t>В отчёте применяют следующие обозначения и сокращения.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7748743A">
        <w:trPr>
          <w:jc w:val="center"/>
        </w:trPr>
        <w:tc>
          <w:tcPr>
            <w:tcW w:w="1848" w:type="dxa"/>
          </w:tcPr>
          <w:p w14:paraId="516B6A95">
            <w:pPr>
              <w:spacing w:line="240" w:lineRule="auto"/>
              <w:ind w:firstLine="0"/>
              <w:jc w:val="center"/>
            </w:pPr>
            <w:r>
              <w:rPr>
                <w:b/>
                <w:sz w:val="24"/>
              </w:rPr>
              <w:t>Сокращение</w:t>
            </w:r>
          </w:p>
        </w:tc>
        <w:tc>
          <w:tcPr>
            <w:tcW w:w="7507" w:type="dxa"/>
          </w:tcPr>
          <w:p w14:paraId="7FB5890A">
            <w:pPr>
              <w:spacing w:line="240" w:lineRule="auto"/>
              <w:ind w:firstLine="0"/>
              <w:jc w:val="center"/>
            </w:pPr>
            <w:r>
              <w:rPr>
                <w:b/>
                <w:sz w:val="24"/>
              </w:rPr>
              <w:t>Расшифровка</w:t>
            </w:r>
          </w:p>
        </w:tc>
      </w:tr>
      <w:tr w14:paraId="6F546A75">
        <w:trPr>
          <w:jc w:val="center"/>
        </w:trPr>
        <w:tc>
          <w:tcPr>
            <w:tcW w:w="1848" w:type="dxa"/>
          </w:tcPr>
          <w:p w14:paraId="217973F9">
            <w:pPr>
              <w:spacing w:line="240" w:lineRule="auto"/>
              <w:ind w:firstLine="0"/>
              <w:jc w:val="left"/>
            </w:pPr>
            <w:r>
              <w:rPr>
                <w:sz w:val="24"/>
              </w:rPr>
              <w:t>API</w:t>
            </w:r>
          </w:p>
        </w:tc>
        <w:tc>
          <w:tcPr>
            <w:tcW w:w="7507" w:type="dxa"/>
          </w:tcPr>
          <w:p w14:paraId="0BCF798E">
            <w:pPr>
              <w:spacing w:line="240" w:lineRule="auto"/>
              <w:ind w:firstLine="0"/>
              <w:jc w:val="left"/>
            </w:pPr>
            <w:r>
              <w:rPr>
                <w:sz w:val="24"/>
              </w:rPr>
              <w:t>Application Programming Interface — программный интерфейс приложения</w:t>
            </w:r>
          </w:p>
        </w:tc>
      </w:tr>
      <w:tr w14:paraId="4B8D1F7C">
        <w:trPr>
          <w:jc w:val="center"/>
        </w:trPr>
        <w:tc>
          <w:tcPr>
            <w:tcW w:w="1848" w:type="dxa"/>
          </w:tcPr>
          <w:p w14:paraId="6C165B6B">
            <w:pPr>
              <w:spacing w:line="240" w:lineRule="auto"/>
              <w:ind w:firstLine="0"/>
              <w:jc w:val="left"/>
            </w:pPr>
            <w:r>
              <w:rPr>
                <w:sz w:val="24"/>
              </w:rPr>
              <w:t>CI/CD</w:t>
            </w:r>
          </w:p>
        </w:tc>
        <w:tc>
          <w:tcPr>
            <w:tcW w:w="7507" w:type="dxa"/>
          </w:tcPr>
          <w:p w14:paraId="474CF593">
            <w:pPr>
              <w:spacing w:line="240" w:lineRule="auto"/>
              <w:ind w:firstLine="0"/>
              <w:jc w:val="left"/>
            </w:pPr>
            <w:r>
              <w:rPr>
                <w:sz w:val="24"/>
              </w:rPr>
              <w:t>Continuous Integration / Continuous Delivery — непрерывная интеграция и поставка</w:t>
            </w:r>
          </w:p>
        </w:tc>
      </w:tr>
      <w:tr w14:paraId="4226C352">
        <w:trPr>
          <w:jc w:val="center"/>
        </w:trPr>
        <w:tc>
          <w:tcPr>
            <w:tcW w:w="1848" w:type="dxa"/>
          </w:tcPr>
          <w:p w14:paraId="38F65C19">
            <w:pPr>
              <w:spacing w:line="240" w:lineRule="auto"/>
              <w:ind w:firstLine="0"/>
              <w:jc w:val="left"/>
            </w:pPr>
            <w:r>
              <w:rPr>
                <w:sz w:val="24"/>
              </w:rPr>
              <w:t>DAU</w:t>
            </w:r>
          </w:p>
        </w:tc>
        <w:tc>
          <w:tcPr>
            <w:tcW w:w="7507" w:type="dxa"/>
          </w:tcPr>
          <w:p w14:paraId="09900555">
            <w:pPr>
              <w:spacing w:line="240" w:lineRule="auto"/>
              <w:ind w:firstLine="0"/>
              <w:jc w:val="left"/>
            </w:pPr>
            <w:r>
              <w:rPr>
                <w:sz w:val="24"/>
              </w:rPr>
              <w:t>Daily Active Users — число активных пользователей в день</w:t>
            </w:r>
          </w:p>
        </w:tc>
      </w:tr>
      <w:tr w14:paraId="19FCFCEE">
        <w:trPr>
          <w:jc w:val="center"/>
        </w:trPr>
        <w:tc>
          <w:tcPr>
            <w:tcW w:w="1848" w:type="dxa"/>
          </w:tcPr>
          <w:p w14:paraId="4D56DC46">
            <w:pPr>
              <w:spacing w:line="240" w:lineRule="auto"/>
              <w:ind w:firstLine="0"/>
              <w:jc w:val="left"/>
            </w:pPr>
            <w:r>
              <w:rPr>
                <w:sz w:val="24"/>
              </w:rPr>
              <w:t>DDD</w:t>
            </w:r>
          </w:p>
        </w:tc>
        <w:tc>
          <w:tcPr>
            <w:tcW w:w="7507" w:type="dxa"/>
          </w:tcPr>
          <w:p w14:paraId="7EBDF2FF">
            <w:pPr>
              <w:spacing w:line="240" w:lineRule="auto"/>
              <w:ind w:firstLine="0"/>
              <w:jc w:val="left"/>
            </w:pPr>
            <w:r>
              <w:rPr>
                <w:sz w:val="24"/>
              </w:rPr>
              <w:t>Domain-Driven Design — предметно-ориентированное проектирование</w:t>
            </w:r>
          </w:p>
        </w:tc>
      </w:tr>
      <w:tr w14:paraId="37117AF9">
        <w:trPr>
          <w:jc w:val="center"/>
        </w:trPr>
        <w:tc>
          <w:tcPr>
            <w:tcW w:w="1848" w:type="dxa"/>
          </w:tcPr>
          <w:p w14:paraId="1A4C74EF">
            <w:pPr>
              <w:spacing w:line="240" w:lineRule="auto"/>
              <w:ind w:firstLine="0"/>
              <w:jc w:val="left"/>
            </w:pPr>
            <w:r>
              <w:rPr>
                <w:sz w:val="24"/>
              </w:rPr>
              <w:t>JTBD</w:t>
            </w:r>
          </w:p>
        </w:tc>
        <w:tc>
          <w:tcPr>
            <w:tcW w:w="7507" w:type="dxa"/>
          </w:tcPr>
          <w:p w14:paraId="6C283CAE">
            <w:pPr>
              <w:spacing w:line="240" w:lineRule="auto"/>
              <w:ind w:firstLine="0"/>
              <w:jc w:val="left"/>
            </w:pPr>
            <w:r>
              <w:rPr>
                <w:sz w:val="24"/>
              </w:rPr>
              <w:t>Jobs To Be Done — методология «работ, которые нужно выполнить»</w:t>
            </w:r>
          </w:p>
        </w:tc>
      </w:tr>
      <w:tr w14:paraId="5D7FE068">
        <w:trPr>
          <w:jc w:val="center"/>
        </w:trPr>
        <w:tc>
          <w:tcPr>
            <w:tcW w:w="1848" w:type="dxa"/>
          </w:tcPr>
          <w:p w14:paraId="4BAB24FF">
            <w:pPr>
              <w:spacing w:line="240" w:lineRule="auto"/>
              <w:ind w:firstLine="0"/>
              <w:jc w:val="left"/>
            </w:pPr>
            <w:r>
              <w:rPr>
                <w:sz w:val="24"/>
              </w:rPr>
              <w:t>JWT</w:t>
            </w:r>
          </w:p>
        </w:tc>
        <w:tc>
          <w:tcPr>
            <w:tcW w:w="7507" w:type="dxa"/>
          </w:tcPr>
          <w:p w14:paraId="5526B8A0">
            <w:pPr>
              <w:spacing w:line="240" w:lineRule="auto"/>
              <w:ind w:firstLine="0"/>
              <w:jc w:val="left"/>
            </w:pPr>
            <w:r>
              <w:rPr>
                <w:sz w:val="24"/>
              </w:rPr>
              <w:t>JSON Web Token — формат токена аутентификации</w:t>
            </w:r>
          </w:p>
        </w:tc>
      </w:tr>
      <w:tr w14:paraId="50779B18">
        <w:trPr>
          <w:jc w:val="center"/>
        </w:trPr>
        <w:tc>
          <w:tcPr>
            <w:tcW w:w="1848" w:type="dxa"/>
          </w:tcPr>
          <w:p w14:paraId="781E487F">
            <w:pPr>
              <w:spacing w:line="240" w:lineRule="auto"/>
              <w:ind w:firstLine="0"/>
              <w:jc w:val="left"/>
            </w:pPr>
            <w:r>
              <w:rPr>
                <w:sz w:val="24"/>
              </w:rPr>
              <w:t>NPS</w:t>
            </w:r>
          </w:p>
        </w:tc>
        <w:tc>
          <w:tcPr>
            <w:tcW w:w="7507" w:type="dxa"/>
          </w:tcPr>
          <w:p w14:paraId="080EB60A">
            <w:pPr>
              <w:spacing w:line="240" w:lineRule="auto"/>
              <w:ind w:firstLine="0"/>
              <w:jc w:val="left"/>
            </w:pPr>
            <w:r>
              <w:rPr>
                <w:sz w:val="24"/>
              </w:rPr>
              <w:t>Net Promoter Score — индекс потребительской лояльности</w:t>
            </w:r>
          </w:p>
        </w:tc>
      </w:tr>
      <w:tr w14:paraId="249AC136">
        <w:trPr>
          <w:jc w:val="center"/>
        </w:trPr>
        <w:tc>
          <w:tcPr>
            <w:tcW w:w="1848" w:type="dxa"/>
          </w:tcPr>
          <w:p w14:paraId="30639EE0">
            <w:pPr>
              <w:spacing w:line="240" w:lineRule="auto"/>
              <w:ind w:firstLine="0"/>
              <w:jc w:val="left"/>
            </w:pPr>
            <w:r>
              <w:rPr>
                <w:sz w:val="24"/>
              </w:rPr>
              <w:t>OAuth2</w:t>
            </w:r>
          </w:p>
        </w:tc>
        <w:tc>
          <w:tcPr>
            <w:tcW w:w="7507" w:type="dxa"/>
          </w:tcPr>
          <w:p w14:paraId="02468B21">
            <w:pPr>
              <w:spacing w:line="240" w:lineRule="auto"/>
              <w:ind w:firstLine="0"/>
              <w:jc w:val="left"/>
            </w:pPr>
            <w:r>
              <w:rPr>
                <w:sz w:val="24"/>
              </w:rPr>
              <w:t>Open Authorization 2.0 — протокол делегированной авторизации</w:t>
            </w:r>
          </w:p>
        </w:tc>
      </w:tr>
      <w:tr w14:paraId="04F9EE7B">
        <w:trPr>
          <w:jc w:val="center"/>
        </w:trPr>
        <w:tc>
          <w:tcPr>
            <w:tcW w:w="1848" w:type="dxa"/>
          </w:tcPr>
          <w:p w14:paraId="2C11DBF7">
            <w:pPr>
              <w:spacing w:line="240" w:lineRule="auto"/>
              <w:ind w:firstLine="0"/>
              <w:jc w:val="left"/>
            </w:pPr>
            <w:r>
              <w:rPr>
                <w:sz w:val="24"/>
              </w:rPr>
              <w:t>ORM</w:t>
            </w:r>
          </w:p>
        </w:tc>
        <w:tc>
          <w:tcPr>
            <w:tcW w:w="7507" w:type="dxa"/>
          </w:tcPr>
          <w:p w14:paraId="0D622EC5">
            <w:pPr>
              <w:spacing w:line="240" w:lineRule="auto"/>
              <w:ind w:firstLine="0"/>
              <w:jc w:val="left"/>
            </w:pPr>
            <w:r>
              <w:rPr>
                <w:sz w:val="24"/>
              </w:rPr>
              <w:t>Object-Relational Mapping — объектно-реляционное отображение</w:t>
            </w:r>
          </w:p>
        </w:tc>
      </w:tr>
      <w:tr w14:paraId="08E070E3">
        <w:trPr>
          <w:jc w:val="center"/>
        </w:trPr>
        <w:tc>
          <w:tcPr>
            <w:tcW w:w="1848" w:type="dxa"/>
          </w:tcPr>
          <w:p w14:paraId="1FBB7CDB">
            <w:pPr>
              <w:spacing w:line="240" w:lineRule="auto"/>
              <w:ind w:firstLine="0"/>
              <w:jc w:val="left"/>
            </w:pPr>
            <w:r>
              <w:rPr>
                <w:sz w:val="24"/>
              </w:rPr>
              <w:t>REST</w:t>
            </w:r>
          </w:p>
        </w:tc>
        <w:tc>
          <w:tcPr>
            <w:tcW w:w="7507" w:type="dxa"/>
          </w:tcPr>
          <w:p w14:paraId="7A213716">
            <w:pPr>
              <w:spacing w:line="240" w:lineRule="auto"/>
              <w:ind w:firstLine="0"/>
              <w:jc w:val="left"/>
            </w:pPr>
            <w:r>
              <w:rPr>
                <w:sz w:val="24"/>
              </w:rPr>
              <w:t>Representational State Transfer — архитектурный стиль веб-сервисов</w:t>
            </w:r>
          </w:p>
        </w:tc>
      </w:tr>
      <w:tr w14:paraId="2C36A977">
        <w:trPr>
          <w:jc w:val="center"/>
        </w:trPr>
        <w:tc>
          <w:tcPr>
            <w:tcW w:w="1848" w:type="dxa"/>
          </w:tcPr>
          <w:p w14:paraId="041762EB">
            <w:pPr>
              <w:spacing w:line="240" w:lineRule="auto"/>
              <w:ind w:firstLine="0"/>
              <w:jc w:val="left"/>
            </w:pPr>
            <w:r>
              <w:rPr>
                <w:sz w:val="24"/>
              </w:rPr>
              <w:t>SMART</w:t>
            </w:r>
          </w:p>
        </w:tc>
        <w:tc>
          <w:tcPr>
            <w:tcW w:w="7507" w:type="dxa"/>
          </w:tcPr>
          <w:p w14:paraId="4321709E">
            <w:pPr>
              <w:spacing w:line="240" w:lineRule="auto"/>
              <w:ind w:firstLine="0"/>
              <w:jc w:val="left"/>
            </w:pPr>
            <w:r>
              <w:rPr>
                <w:sz w:val="24"/>
              </w:rPr>
              <w:t>Specific, Measurable, Achievable, Relevant, Time-bound — критерии постановки целей</w:t>
            </w:r>
          </w:p>
        </w:tc>
      </w:tr>
      <w:tr w14:paraId="49FD3F77">
        <w:trPr>
          <w:jc w:val="center"/>
        </w:trPr>
        <w:tc>
          <w:tcPr>
            <w:tcW w:w="1848" w:type="dxa"/>
          </w:tcPr>
          <w:p w14:paraId="11C0B031">
            <w:pPr>
              <w:spacing w:line="240" w:lineRule="auto"/>
              <w:ind w:firstLine="0"/>
              <w:jc w:val="left"/>
            </w:pPr>
            <w:r>
              <w:rPr>
                <w:sz w:val="24"/>
              </w:rPr>
              <w:t>SPA</w:t>
            </w:r>
          </w:p>
        </w:tc>
        <w:tc>
          <w:tcPr>
            <w:tcW w:w="7507" w:type="dxa"/>
          </w:tcPr>
          <w:p w14:paraId="03DE7C3A">
            <w:pPr>
              <w:spacing w:line="240" w:lineRule="auto"/>
              <w:ind w:firstLine="0"/>
              <w:jc w:val="left"/>
            </w:pPr>
            <w:r>
              <w:rPr>
                <w:sz w:val="24"/>
              </w:rPr>
              <w:t>Single Page Application — одностраничное веб-приложение</w:t>
            </w:r>
          </w:p>
        </w:tc>
      </w:tr>
      <w:tr w14:paraId="22425A14">
        <w:trPr>
          <w:jc w:val="center"/>
        </w:trPr>
        <w:tc>
          <w:tcPr>
            <w:tcW w:w="1848" w:type="dxa"/>
          </w:tcPr>
          <w:p w14:paraId="5699041C">
            <w:pPr>
              <w:spacing w:line="240" w:lineRule="auto"/>
              <w:ind w:firstLine="0"/>
              <w:jc w:val="left"/>
            </w:pPr>
            <w:r>
              <w:rPr>
                <w:sz w:val="24"/>
              </w:rPr>
              <w:t>TF-IDF</w:t>
            </w:r>
          </w:p>
        </w:tc>
        <w:tc>
          <w:tcPr>
            <w:tcW w:w="7507" w:type="dxa"/>
          </w:tcPr>
          <w:p w14:paraId="24C1BBAF">
            <w:pPr>
              <w:spacing w:line="240" w:lineRule="auto"/>
              <w:ind w:firstLine="0"/>
              <w:jc w:val="left"/>
            </w:pPr>
            <w:r>
              <w:rPr>
                <w:sz w:val="24"/>
              </w:rPr>
              <w:t>Term Frequency — Inverse Document Frequency — мера важности термина</w:t>
            </w:r>
          </w:p>
        </w:tc>
      </w:tr>
      <w:tr w14:paraId="1639DF1F">
        <w:trPr>
          <w:jc w:val="center"/>
        </w:trPr>
        <w:tc>
          <w:tcPr>
            <w:tcW w:w="1848" w:type="dxa"/>
          </w:tcPr>
          <w:p w14:paraId="14A7847F">
            <w:pPr>
              <w:spacing w:line="240" w:lineRule="auto"/>
              <w:ind w:firstLine="0"/>
              <w:jc w:val="left"/>
            </w:pPr>
            <w:r>
              <w:rPr>
                <w:sz w:val="24"/>
              </w:rPr>
              <w:t>UI / UX</w:t>
            </w:r>
          </w:p>
        </w:tc>
        <w:tc>
          <w:tcPr>
            <w:tcW w:w="7507" w:type="dxa"/>
          </w:tcPr>
          <w:p w14:paraId="42480D2D">
            <w:pPr>
              <w:spacing w:line="240" w:lineRule="auto"/>
              <w:ind w:firstLine="0"/>
              <w:jc w:val="left"/>
            </w:pPr>
            <w:r>
              <w:rPr>
                <w:sz w:val="24"/>
              </w:rPr>
              <w:t>User Interface / User Experience — пользовательский интерфейс и опыт</w:t>
            </w:r>
          </w:p>
        </w:tc>
      </w:tr>
      <w:tr w14:paraId="256F27C6">
        <w:trPr>
          <w:jc w:val="center"/>
        </w:trPr>
        <w:tc>
          <w:tcPr>
            <w:tcW w:w="1848" w:type="dxa"/>
          </w:tcPr>
          <w:p w14:paraId="4294D997">
            <w:pPr>
              <w:spacing w:line="240" w:lineRule="auto"/>
              <w:ind w:firstLine="0"/>
              <w:jc w:val="left"/>
            </w:pPr>
            <w:r>
              <w:rPr>
                <w:sz w:val="24"/>
              </w:rPr>
              <w:t>СУБД</w:t>
            </w:r>
          </w:p>
        </w:tc>
        <w:tc>
          <w:tcPr>
            <w:tcW w:w="7507" w:type="dxa"/>
          </w:tcPr>
          <w:p w14:paraId="71E55AAD">
            <w:pPr>
              <w:spacing w:line="240" w:lineRule="auto"/>
              <w:ind w:firstLine="0"/>
              <w:jc w:val="left"/>
            </w:pPr>
            <w:r>
              <w:rPr>
                <w:sz w:val="24"/>
              </w:rPr>
              <w:t>Система управления базами данных</w:t>
            </w:r>
          </w:p>
        </w:tc>
      </w:tr>
    </w:tbl>
    <w:p w14:paraId="00FC0AB6">
      <w:pPr>
        <w:spacing w:after="0"/>
      </w:pPr>
    </w:p>
    <w:p w14:paraId="4A6101F6">
      <w:pPr>
        <w:pStyle w:val="2"/>
        <w:pageBreakBefore/>
        <w:ind w:firstLine="0"/>
        <w:jc w:val="center"/>
      </w:pPr>
      <w:bookmarkStart w:id="3" w:name="_Toc2130258039"/>
      <w:r>
        <w:t>ВВЕДЕНИЕ</w:t>
      </w:r>
      <w:bookmarkEnd w:id="3"/>
    </w:p>
    <w:p w14:paraId="7089ED5E">
      <w:pPr>
        <w:spacing w:before="0" w:after="0" w:line="360" w:lineRule="auto"/>
        <w:ind w:firstLine="709"/>
        <w:jc w:val="both"/>
      </w:pPr>
      <w:r>
        <w:rPr>
          <w:b w:val="0"/>
          <w:i w:val="0"/>
          <w:sz w:val="28"/>
        </w:rPr>
        <w:t>Рынок труда в сфере информационных технологий в Российской Федерации характеризуется устойчивым дефицитом квалифицированных кадров при одновременно высоком барьере входа для начинающих специалистов. Ежегодно около 120 тысяч студентов IT- и математических направлений выходят на рынок в поиске первого профессионального опыта, однако до 80 % вакансий на универсальных агрегаторах требуют от одного до трёх лет опыта работы, что делает их недоступными для новичков. В результате средняя продолжительность поиска первой работы достигает трёх месяцев, конверсия откликов в офферы не превышает 2–3 %, а около 60 % начинающих специалистов испытывают «синдром самозванца», усиливаемый отсутствием подготовки к собеседованиям.</w:t>
      </w:r>
    </w:p>
    <w:p w14:paraId="692BA613">
      <w:pPr>
        <w:spacing w:before="0" w:after="0" w:line="360" w:lineRule="auto"/>
        <w:ind w:firstLine="709"/>
        <w:jc w:val="both"/>
      </w:pPr>
      <w:r>
        <w:rPr>
          <w:b w:val="0"/>
          <w:i w:val="0"/>
          <w:sz w:val="28"/>
        </w:rPr>
        <w:t>Актуальность работы обусловлена наличием двойного барьера на пути студента к первой работе. Во-первых, на этапе поиска релевантные junior-вакансии теряются среди требований для опытных специалистов, а существующие платформы не решают задачу целевого поиска для студентов IT. Во-вторых, профессиональный рост студента изолирован: его образовательная дисциплина — ежедневное программирование, решение алгоритмических задач, участие в пет-проектах — остаётся невидимой для работодателя вплоть до момента составления резюме, а существующие трекеры привычек фиксируют личные действия, но не конвертируют их в карьерные возможности. Для технических рекрутёров проблема формулируется зеркально: отсутствует инструмент, позволяющий на раннем этапе оценить реальную мотивацию, дисциплину и темп обучения кандидата, а не только декларируемые в резюме навыки. При этом средний срок закрытия junior-позиции составляет около 30 дней при доле релевантных откликов лишь 2–3 %.</w:t>
      </w:r>
    </w:p>
    <w:p w14:paraId="6559C143">
      <w:pPr>
        <w:spacing w:before="0" w:after="0" w:line="360" w:lineRule="auto"/>
        <w:ind w:firstLine="709"/>
        <w:jc w:val="both"/>
      </w:pPr>
      <w:r>
        <w:rPr>
          <w:b w:val="0"/>
          <w:i w:val="0"/>
          <w:sz w:val="28"/>
        </w:rPr>
        <w:t>Объектом исследования выступает процесс поиска первой работы и стажировок студентами IT- и математических специальностей, а также процесс раннего отбора кандидатов техническими рекрутёрами.</w:t>
      </w:r>
    </w:p>
    <w:p w14:paraId="7DAE6D11">
      <w:pPr>
        <w:spacing w:before="0" w:after="0" w:line="360" w:lineRule="auto"/>
        <w:ind w:firstLine="709"/>
        <w:jc w:val="both"/>
      </w:pPr>
      <w:r>
        <w:rPr>
          <w:b w:val="0"/>
          <w:i w:val="0"/>
          <w:sz w:val="28"/>
        </w:rPr>
        <w:t>Предметом исследования являются методы и программные средства повышения релевантности подбора, верификации реальной активности кандидата и преобразования образовательной дисциплины студента в карьерный капитал.</w:t>
      </w:r>
    </w:p>
    <w:p w14:paraId="512F37BB">
      <w:pPr>
        <w:spacing w:before="0" w:after="0" w:line="360" w:lineRule="auto"/>
        <w:ind w:firstLine="709"/>
        <w:jc w:val="both"/>
      </w:pPr>
      <w:r>
        <w:rPr>
          <w:b w:val="0"/>
          <w:i w:val="0"/>
          <w:sz w:val="28"/>
        </w:rPr>
        <w:t>Цель работы — спроектировать и реализовать специализированную веб-платформу, объединяющую глубокий поиск стажировок, подготовку к собеседованиям и верифицированный карьерный паспорт студента, формируемый из его реальной активности.</w:t>
      </w:r>
    </w:p>
    <w:p w14:paraId="0BA09F81">
      <w:pPr>
        <w:spacing w:before="0" w:after="0" w:line="360" w:lineRule="auto"/>
        <w:ind w:firstLine="709"/>
        <w:jc w:val="both"/>
      </w:pPr>
      <w:r>
        <w:rPr>
          <w:b w:val="0"/>
          <w:i w:val="0"/>
          <w:sz w:val="28"/>
        </w:rPr>
        <w:t>Для достижения поставленной цели решаются следующие задачи:</w:t>
      </w:r>
    </w:p>
    <w:p w14:paraId="4BD1E7F1">
      <w:pPr>
        <w:spacing w:before="0" w:after="0" w:line="360" w:lineRule="auto"/>
        <w:ind w:firstLine="709"/>
        <w:jc w:val="both"/>
      </w:pPr>
      <w:r>
        <w:rPr>
          <w:b w:val="0"/>
          <w:i w:val="0"/>
          <w:sz w:val="28"/>
        </w:rPr>
        <w:t>1) провести анализ предметной области и сравнительный анализ существующих решений;</w:t>
      </w:r>
    </w:p>
    <w:p w14:paraId="30A537F9">
      <w:pPr>
        <w:spacing w:before="0" w:after="0" w:line="360" w:lineRule="auto"/>
        <w:ind w:firstLine="709"/>
        <w:jc w:val="both"/>
      </w:pPr>
      <w:r>
        <w:rPr>
          <w:b w:val="0"/>
          <w:i w:val="0"/>
          <w:sz w:val="28"/>
        </w:rPr>
        <w:t>2) сформулировать функциональные и нефункциональные требования к системе;</w:t>
      </w:r>
    </w:p>
    <w:p w14:paraId="035AB6B3">
      <w:pPr>
        <w:spacing w:before="0" w:after="0" w:line="360" w:lineRule="auto"/>
        <w:ind w:firstLine="709"/>
        <w:jc w:val="both"/>
      </w:pPr>
      <w:r>
        <w:rPr>
          <w:b w:val="0"/>
          <w:i w:val="0"/>
          <w:sz w:val="28"/>
        </w:rPr>
        <w:t>3) спроектировать модульную архитектуру и модель данных;</w:t>
      </w:r>
    </w:p>
    <w:p w14:paraId="699B8F73">
      <w:pPr>
        <w:spacing w:before="0" w:after="0" w:line="360" w:lineRule="auto"/>
        <w:ind w:firstLine="709"/>
        <w:jc w:val="both"/>
      </w:pPr>
      <w:r>
        <w:rPr>
          <w:b w:val="0"/>
          <w:i w:val="0"/>
          <w:sz w:val="28"/>
        </w:rPr>
        <w:t>4) обосновать выбор технологического стека;</w:t>
      </w:r>
    </w:p>
    <w:p w14:paraId="30A5ABED">
      <w:pPr>
        <w:spacing w:before="0" w:after="0" w:line="360" w:lineRule="auto"/>
        <w:ind w:firstLine="709"/>
        <w:jc w:val="both"/>
      </w:pPr>
      <w:r>
        <w:rPr>
          <w:b w:val="0"/>
          <w:i w:val="0"/>
          <w:sz w:val="28"/>
        </w:rPr>
        <w:t>5) реализовать базовые модули (профили, поиск, отклики, Career Hub) и подсистему объяснимого AI-матчинга;</w:t>
      </w:r>
    </w:p>
    <w:p w14:paraId="7A539B98">
      <w:pPr>
        <w:spacing w:before="0" w:after="0" w:line="360" w:lineRule="auto"/>
        <w:ind w:firstLine="709"/>
        <w:jc w:val="both"/>
      </w:pPr>
      <w:r>
        <w:rPr>
          <w:b w:val="0"/>
          <w:i w:val="0"/>
          <w:sz w:val="28"/>
        </w:rPr>
        <w:t>6) реализовать подсистему SkillProof: верифицированный паспорт навыков, серии активности с эффектом «увядания», геймификацию и интеграции с внешними сервисами (GitHub, Codewars);</w:t>
      </w:r>
    </w:p>
    <w:p w14:paraId="2F32F339">
      <w:pPr>
        <w:spacing w:before="0" w:after="0" w:line="360" w:lineRule="auto"/>
        <w:ind w:firstLine="709"/>
        <w:jc w:val="both"/>
      </w:pPr>
      <w:r>
        <w:rPr>
          <w:b w:val="0"/>
          <w:i w:val="0"/>
          <w:sz w:val="28"/>
        </w:rPr>
        <w:t>7) провести тестирование и контейнеризацию решения, подготовить инструкцию по развёртыванию.</w:t>
      </w:r>
    </w:p>
    <w:p w14:paraId="6B815D83">
      <w:pPr>
        <w:spacing w:before="0" w:after="0" w:line="360" w:lineRule="auto"/>
        <w:ind w:firstLine="709"/>
        <w:jc w:val="both"/>
      </w:pPr>
      <w:r>
        <w:rPr>
          <w:b w:val="0"/>
          <w:i w:val="0"/>
          <w:sz w:val="28"/>
        </w:rPr>
        <w:t>Научная новизна работы заключается в предложенной и программно реализованной модели замкнутого цикла «дисциплина → верифицированный рейтинг → приглашение на собеседование», в которой ежедневная учебная активность студента автоматически конвертируется в карьерный капитал, доступный работодателю в виде объективного паспорта навыков. Новизной обладает также применение объяснимого AI-матчинга на основе меры TF-IDF и косинусной близости к задаче подбора junior-кандидатов с формированием рекомендаций по устранению недостающих навыков.</w:t>
      </w:r>
    </w:p>
    <w:p w14:paraId="6AF01786">
      <w:pPr>
        <w:spacing w:before="0" w:after="0" w:line="360" w:lineRule="auto"/>
        <w:ind w:firstLine="709"/>
        <w:jc w:val="both"/>
      </w:pPr>
      <w:r>
        <w:rPr>
          <w:b w:val="0"/>
          <w:i w:val="0"/>
          <w:sz w:val="28"/>
        </w:rPr>
        <w:t>Практическая значимость состоит в создании работоспособного минимально жизнеспособного продукта (MVP), готового к пилотному запуску, который сокращает время поиска работы студентами и время первичного скрининга кандидатов работодателями за счёт перехода от субъективной оценки резюме к объективным метрикам вовлечённости.</w:t>
      </w:r>
    </w:p>
    <w:p w14:paraId="4C0912E7">
      <w:pPr>
        <w:spacing w:before="0" w:after="0" w:line="360" w:lineRule="auto"/>
        <w:ind w:firstLine="709"/>
        <w:jc w:val="both"/>
      </w:pPr>
      <w:r>
        <w:rPr>
          <w:b w:val="0"/>
          <w:i w:val="0"/>
          <w:sz w:val="28"/>
        </w:rPr>
        <w:t>Методологическую основу работы составляют: анализ конкурентов и предметной области; методология Jobs To Be Done (JTBD); элементы поведенческой психологии и геймификации; методы информационного поиска (взвешивание TF-IDF, косинусная мера близости); принципы чистой архитектуры и предметно-ориентированного проектирования (DDD).</w:t>
      </w:r>
    </w:p>
    <w:p w14:paraId="3CA7D2E6">
      <w:pPr>
        <w:spacing w:before="0" w:after="0" w:line="360" w:lineRule="auto"/>
        <w:ind w:firstLine="709"/>
        <w:jc w:val="both"/>
      </w:pPr>
      <w:r>
        <w:rPr>
          <w:b w:val="0"/>
          <w:i w:val="0"/>
          <w:sz w:val="28"/>
        </w:rPr>
        <w:t>Отчёт состоит из введения, четырёх разделов, заключения, списка использованных источников и шести приложений. В первом разделе выполнен анализ предметной области и конкурентов. Во втором разделе приведено проектирование системы. В третьем разделе описана реализация ключевых модулей, включая подсистему SkillProof. В четвёртом разделе изложены методика и результаты тестирования.</w:t>
      </w:r>
    </w:p>
    <w:p w14:paraId="38CC4F11">
      <w:pPr>
        <w:pStyle w:val="2"/>
        <w:pageBreakBefore/>
      </w:pPr>
      <w:bookmarkStart w:id="4" w:name="_Toc399498689"/>
      <w:r>
        <w:t>1 АНАЛИТИЧЕСКАЯ ЧАСТЬ</w:t>
      </w:r>
      <w:bookmarkEnd w:id="4"/>
    </w:p>
    <w:p w14:paraId="2D61DA9A">
      <w:pPr>
        <w:pStyle w:val="3"/>
      </w:pPr>
      <w:bookmarkStart w:id="5" w:name="_Toc1340585501"/>
      <w:r>
        <w:t>1.1 Анализ предметной области: рынок стажировок для IT-студентов</w:t>
      </w:r>
      <w:bookmarkEnd w:id="5"/>
    </w:p>
    <w:p w14:paraId="76038024">
      <w:pPr>
        <w:spacing w:before="0" w:after="0" w:line="360" w:lineRule="auto"/>
        <w:ind w:firstLine="709"/>
        <w:jc w:val="both"/>
      </w:pPr>
      <w:r>
        <w:rPr>
          <w:b w:val="0"/>
          <w:i w:val="0"/>
          <w:sz w:val="28"/>
        </w:rPr>
        <w:t>Предметная область охватывает двусторонний рынок труда, на котором взаимодействуют две группы пользователей: студенты — соискатели первой работы и стажировок, и компании — работодатели, заинтересованные в найме стажёров и junior-специалистов. Двусторонний характер рынка порождает сетевой эффект: рост числа активных студентов повышает ценность платформы для компаний, а присутствие компаний привлекает новых студентов. Это создаёт устойчивое конкурентное преимущество, которое сложно скопировать, но требует одновременного решения задач обеих сторон.</w:t>
      </w:r>
    </w:p>
    <w:p w14:paraId="7502AC0D">
      <w:pPr>
        <w:spacing w:before="0" w:after="0" w:line="360" w:lineRule="auto"/>
        <w:ind w:firstLine="709"/>
        <w:jc w:val="both"/>
      </w:pPr>
      <w:r>
        <w:rPr>
          <w:b w:val="0"/>
          <w:i w:val="0"/>
          <w:sz w:val="28"/>
        </w:rPr>
        <w:t>Ключевая особенность рынка — выраженная асимметрия информации. Студент не может объективно доказать реальный уровень владения технологиями, а работодатель не может его оценить до этапа технического собеседования. Как следствие, средний срок закрытия junior-позиции составляет около 30 дней, при этом лишь 2–3 % поступивших откликов соответствуют требованиям вакансии. Ежегодно на российский рынок в поиске первого опыта выходит порядка 120 тысяч студентов IT- и математических направлений.</w:t>
      </w:r>
    </w:p>
    <w:p w14:paraId="55504297">
      <w:pPr>
        <w:spacing w:before="0" w:after="0" w:line="360" w:lineRule="auto"/>
        <w:ind w:firstLine="709"/>
        <w:jc w:val="both"/>
      </w:pPr>
      <w:r>
        <w:rPr>
          <w:b w:val="0"/>
          <w:i w:val="0"/>
          <w:sz w:val="28"/>
        </w:rPr>
        <w:t>Таким образом, предметная область требует инструмента, который одновременно снижает информационный шум для студента и повышает достоверность оценки кандидата для работодателя.</w:t>
      </w:r>
    </w:p>
    <w:p w14:paraId="7F6C546B">
      <w:pPr>
        <w:pStyle w:val="3"/>
      </w:pPr>
      <w:bookmarkStart w:id="6" w:name="_Toc1969574630"/>
      <w:r>
        <w:t>1.2 Описание проблемы и целевой аудитории</w:t>
      </w:r>
      <w:bookmarkEnd w:id="6"/>
    </w:p>
    <w:p w14:paraId="6D3E805A">
      <w:pPr>
        <w:spacing w:before="0" w:after="0" w:line="360" w:lineRule="auto"/>
        <w:ind w:firstLine="709"/>
        <w:jc w:val="both"/>
      </w:pPr>
      <w:r>
        <w:rPr>
          <w:b w:val="0"/>
          <w:i w:val="0"/>
          <w:sz w:val="28"/>
        </w:rPr>
        <w:t>Целевая аудитория со стороны соискателей — студенты 2–5 курсов IT- и математических направлений, а также начинающие специалисты без коммерческого опыта. Со стороны работодателей — технические рекрутёры и руководители команд, формирующие стажёрские программы и junior-вакансии.</w:t>
      </w:r>
    </w:p>
    <w:p w14:paraId="0091B037">
      <w:pPr>
        <w:spacing w:before="0" w:after="0" w:line="360" w:lineRule="auto"/>
        <w:ind w:firstLine="709"/>
        <w:jc w:val="both"/>
      </w:pPr>
      <w:r>
        <w:rPr>
          <w:b w:val="0"/>
          <w:i w:val="0"/>
          <w:sz w:val="28"/>
        </w:rPr>
        <w:t>Проблема студентов складывается из пяти составляющих: информационный шум при ручном просмотре агрегаторов; завышенные требования к опыту; страх перед собеседованием при отсутствии встроенной подготовки; отсутствие обратной связи о причинах отказа; изолированность профессионального роста, при которой ежедневная учебная дисциплина остаётся невидимой для работодателя. Масштаб проблем и предлагаемые решения сведены в таблицу 1.1.</w:t>
      </w:r>
    </w:p>
    <w:p w14:paraId="4472E4C1">
      <w:pPr>
        <w:spacing w:before="0" w:after="40" w:line="360" w:lineRule="auto"/>
        <w:ind w:firstLine="0"/>
        <w:jc w:val="left"/>
      </w:pPr>
      <w:r>
        <w:rPr>
          <w:b w:val="0"/>
          <w:i w:val="0"/>
          <w:sz w:val="24"/>
        </w:rPr>
        <w:t>Таблица 1.1 — Проблемы студентов и предлагаемые решения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9"/>
        <w:gridCol w:w="2339"/>
        <w:gridCol w:w="2339"/>
        <w:gridCol w:w="2339"/>
      </w:tblGrid>
      <w:tr w14:paraId="77BE9BD5">
        <w:trPr>
          <w:jc w:val="center"/>
        </w:trPr>
        <w:tc>
          <w:tcPr>
            <w:tcW w:w="2004" w:type="dxa"/>
          </w:tcPr>
          <w:p w14:paraId="645FAAD5">
            <w:pPr>
              <w:spacing w:line="240" w:lineRule="auto"/>
              <w:ind w:firstLine="0"/>
              <w:jc w:val="center"/>
            </w:pPr>
            <w:r>
              <w:rPr>
                <w:b/>
                <w:sz w:val="24"/>
              </w:rPr>
              <w:t>Проблема</w:t>
            </w:r>
          </w:p>
        </w:tc>
        <w:tc>
          <w:tcPr>
            <w:tcW w:w="2272" w:type="dxa"/>
          </w:tcPr>
          <w:p w14:paraId="70B4B5B3">
            <w:pPr>
              <w:spacing w:line="240" w:lineRule="auto"/>
              <w:ind w:firstLine="0"/>
              <w:jc w:val="center"/>
            </w:pPr>
            <w:r>
              <w:rPr>
                <w:b/>
                <w:sz w:val="24"/>
              </w:rPr>
              <w:t>Масштаб</w:t>
            </w:r>
          </w:p>
        </w:tc>
        <w:tc>
          <w:tcPr>
            <w:tcW w:w="2405" w:type="dxa"/>
          </w:tcPr>
          <w:p w14:paraId="538CCE49">
            <w:pPr>
              <w:spacing w:line="240" w:lineRule="auto"/>
              <w:ind w:firstLine="0"/>
              <w:jc w:val="center"/>
            </w:pPr>
            <w:r>
              <w:rPr>
                <w:b/>
                <w:sz w:val="24"/>
              </w:rPr>
              <w:t>Текущее решение</w:t>
            </w:r>
          </w:p>
        </w:tc>
        <w:tc>
          <w:tcPr>
            <w:tcW w:w="2673" w:type="dxa"/>
          </w:tcPr>
          <w:p w14:paraId="77E459A2">
            <w:pPr>
              <w:spacing w:line="240" w:lineRule="auto"/>
              <w:ind w:firstLine="0"/>
              <w:jc w:val="center"/>
            </w:pPr>
            <w:r>
              <w:rPr>
                <w:b/>
                <w:sz w:val="24"/>
              </w:rPr>
              <w:t>Решение платформы</w:t>
            </w:r>
          </w:p>
        </w:tc>
      </w:tr>
      <w:tr w14:paraId="3A2C4235">
        <w:trPr>
          <w:jc w:val="center"/>
        </w:trPr>
        <w:tc>
          <w:tcPr>
            <w:tcW w:w="2004" w:type="dxa"/>
          </w:tcPr>
          <w:p w14:paraId="35F776B3">
            <w:pPr>
              <w:spacing w:line="240" w:lineRule="auto"/>
              <w:ind w:firstLine="0"/>
              <w:jc w:val="left"/>
            </w:pPr>
            <w:r>
              <w:rPr>
                <w:sz w:val="24"/>
              </w:rPr>
              <w:t>Информационный шум</w:t>
            </w:r>
          </w:p>
        </w:tc>
        <w:tc>
          <w:tcPr>
            <w:tcW w:w="2272" w:type="dxa"/>
          </w:tcPr>
          <w:p w14:paraId="61E7AA2A">
            <w:pPr>
              <w:spacing w:line="240" w:lineRule="auto"/>
              <w:ind w:firstLine="0"/>
              <w:jc w:val="left"/>
            </w:pPr>
            <w:r>
              <w:rPr>
                <w:sz w:val="24"/>
              </w:rPr>
              <w:t>≈ 500 000 студентов в год</w:t>
            </w:r>
          </w:p>
        </w:tc>
        <w:tc>
          <w:tcPr>
            <w:tcW w:w="2405" w:type="dxa"/>
          </w:tcPr>
          <w:p w14:paraId="6D7FE6A1">
            <w:pPr>
              <w:spacing w:line="240" w:lineRule="auto"/>
              <w:ind w:firstLine="0"/>
              <w:jc w:val="left"/>
            </w:pPr>
            <w:r>
              <w:rPr>
                <w:sz w:val="24"/>
              </w:rPr>
              <w:t>Ручной просмотр hh.ru</w:t>
            </w:r>
          </w:p>
        </w:tc>
        <w:tc>
          <w:tcPr>
            <w:tcW w:w="2673" w:type="dxa"/>
          </w:tcPr>
          <w:p w14:paraId="3D7DA6AF">
            <w:pPr>
              <w:spacing w:line="240" w:lineRule="auto"/>
              <w:ind w:firstLine="0"/>
              <w:jc w:val="left"/>
            </w:pPr>
            <w:r>
              <w:rPr>
                <w:sz w:val="24"/>
              </w:rPr>
              <w:t>Фильтр по точному стеку (React + TypeScript)</w:t>
            </w:r>
          </w:p>
        </w:tc>
      </w:tr>
      <w:tr w14:paraId="05DA564E">
        <w:trPr>
          <w:jc w:val="center"/>
        </w:trPr>
        <w:tc>
          <w:tcPr>
            <w:tcW w:w="2004" w:type="dxa"/>
          </w:tcPr>
          <w:p w14:paraId="0343E69B">
            <w:pPr>
              <w:spacing w:line="240" w:lineRule="auto"/>
              <w:ind w:firstLine="0"/>
              <w:jc w:val="left"/>
            </w:pPr>
            <w:r>
              <w:rPr>
                <w:sz w:val="24"/>
              </w:rPr>
              <w:t>Завышенные требования</w:t>
            </w:r>
          </w:p>
        </w:tc>
        <w:tc>
          <w:tcPr>
            <w:tcW w:w="2272" w:type="dxa"/>
          </w:tcPr>
          <w:p w14:paraId="2473CC4C">
            <w:pPr>
              <w:spacing w:line="240" w:lineRule="auto"/>
              <w:ind w:firstLine="0"/>
              <w:jc w:val="left"/>
            </w:pPr>
            <w:r>
              <w:rPr>
                <w:sz w:val="24"/>
              </w:rPr>
              <w:t>80 % вакансий требуют опыт</w:t>
            </w:r>
          </w:p>
        </w:tc>
        <w:tc>
          <w:tcPr>
            <w:tcW w:w="2405" w:type="dxa"/>
          </w:tcPr>
          <w:p w14:paraId="0F5438A0">
            <w:pPr>
              <w:spacing w:line="240" w:lineRule="auto"/>
              <w:ind w:firstLine="0"/>
              <w:jc w:val="left"/>
            </w:pPr>
            <w:r>
              <w:rPr>
                <w:sz w:val="24"/>
              </w:rPr>
              <w:t>Отправка резюме «в пустоту»</w:t>
            </w:r>
          </w:p>
        </w:tc>
        <w:tc>
          <w:tcPr>
            <w:tcW w:w="2673" w:type="dxa"/>
          </w:tcPr>
          <w:p w14:paraId="009B1958">
            <w:pPr>
              <w:spacing w:line="240" w:lineRule="auto"/>
              <w:ind w:firstLine="0"/>
              <w:jc w:val="left"/>
            </w:pPr>
            <w:r>
              <w:rPr>
                <w:sz w:val="24"/>
              </w:rPr>
              <w:t>Только junior- и стажёрские вакансии</w:t>
            </w:r>
          </w:p>
        </w:tc>
      </w:tr>
      <w:tr w14:paraId="0185D768">
        <w:trPr>
          <w:jc w:val="center"/>
        </w:trPr>
        <w:tc>
          <w:tcPr>
            <w:tcW w:w="2004" w:type="dxa"/>
          </w:tcPr>
          <w:p w14:paraId="2F80263D">
            <w:pPr>
              <w:spacing w:line="240" w:lineRule="auto"/>
              <w:ind w:firstLine="0"/>
              <w:jc w:val="left"/>
            </w:pPr>
            <w:r>
              <w:rPr>
                <w:sz w:val="24"/>
              </w:rPr>
              <w:t>Страх перед собеседованием</w:t>
            </w:r>
          </w:p>
        </w:tc>
        <w:tc>
          <w:tcPr>
            <w:tcW w:w="2272" w:type="dxa"/>
          </w:tcPr>
          <w:p w14:paraId="2777B04F">
            <w:pPr>
              <w:spacing w:line="240" w:lineRule="auto"/>
              <w:ind w:firstLine="0"/>
              <w:jc w:val="left"/>
            </w:pPr>
            <w:r>
              <w:rPr>
                <w:sz w:val="24"/>
              </w:rPr>
              <w:t>60 % новичков с «синдромом самозванца»</w:t>
            </w:r>
          </w:p>
        </w:tc>
        <w:tc>
          <w:tcPr>
            <w:tcW w:w="2405" w:type="dxa"/>
          </w:tcPr>
          <w:p w14:paraId="4A81BAFD">
            <w:pPr>
              <w:spacing w:line="240" w:lineRule="auto"/>
              <w:ind w:firstLine="0"/>
              <w:jc w:val="left"/>
            </w:pPr>
            <w:r>
              <w:rPr>
                <w:sz w:val="24"/>
              </w:rPr>
              <w:t>Самостоятельный поиск гайдов</w:t>
            </w:r>
          </w:p>
        </w:tc>
        <w:tc>
          <w:tcPr>
            <w:tcW w:w="2673" w:type="dxa"/>
          </w:tcPr>
          <w:p w14:paraId="33BFD34A">
            <w:pPr>
              <w:spacing w:line="240" w:lineRule="auto"/>
              <w:ind w:firstLine="0"/>
              <w:jc w:val="left"/>
            </w:pPr>
            <w:r>
              <w:rPr>
                <w:sz w:val="24"/>
              </w:rPr>
              <w:t>Встроенные гайды, чеклисты, разборы кода</w:t>
            </w:r>
          </w:p>
        </w:tc>
      </w:tr>
      <w:tr w14:paraId="7986B840">
        <w:trPr>
          <w:jc w:val="center"/>
        </w:trPr>
        <w:tc>
          <w:tcPr>
            <w:tcW w:w="2004" w:type="dxa"/>
          </w:tcPr>
          <w:p w14:paraId="1FEB6BCF">
            <w:pPr>
              <w:spacing w:line="240" w:lineRule="auto"/>
              <w:ind w:firstLine="0"/>
              <w:jc w:val="left"/>
            </w:pPr>
            <w:r>
              <w:rPr>
                <w:sz w:val="24"/>
              </w:rPr>
              <w:t>Отсутствие обратной связи</w:t>
            </w:r>
          </w:p>
        </w:tc>
        <w:tc>
          <w:tcPr>
            <w:tcW w:w="2272" w:type="dxa"/>
          </w:tcPr>
          <w:p w14:paraId="651E87DE">
            <w:pPr>
              <w:spacing w:line="240" w:lineRule="auto"/>
              <w:ind w:firstLine="0"/>
              <w:jc w:val="left"/>
            </w:pPr>
            <w:r>
              <w:rPr>
                <w:sz w:val="24"/>
              </w:rPr>
              <w:t>Студент не знает причину отказа</w:t>
            </w:r>
          </w:p>
        </w:tc>
        <w:tc>
          <w:tcPr>
            <w:tcW w:w="2405" w:type="dxa"/>
          </w:tcPr>
          <w:p w14:paraId="54B72BBB">
            <w:pPr>
              <w:spacing w:line="240" w:lineRule="auto"/>
              <w:ind w:firstLine="0"/>
              <w:jc w:val="left"/>
            </w:pPr>
            <w:r>
              <w:rPr>
                <w:sz w:val="24"/>
              </w:rPr>
              <w:t>Неопределённость</w:t>
            </w:r>
          </w:p>
        </w:tc>
        <w:tc>
          <w:tcPr>
            <w:tcW w:w="2673" w:type="dxa"/>
          </w:tcPr>
          <w:p w14:paraId="361C32DD">
            <w:pPr>
              <w:spacing w:line="240" w:lineRule="auto"/>
              <w:ind w:firstLine="0"/>
              <w:jc w:val="left"/>
            </w:pPr>
            <w:r>
              <w:rPr>
                <w:sz w:val="24"/>
              </w:rPr>
              <w:t>Трекер статусов и AI-рекомендации</w:t>
            </w:r>
          </w:p>
        </w:tc>
      </w:tr>
      <w:tr w14:paraId="466A70D1">
        <w:trPr>
          <w:jc w:val="center"/>
        </w:trPr>
        <w:tc>
          <w:tcPr>
            <w:tcW w:w="2004" w:type="dxa"/>
          </w:tcPr>
          <w:p w14:paraId="3960517D">
            <w:pPr>
              <w:spacing w:line="240" w:lineRule="auto"/>
              <w:ind w:firstLine="0"/>
              <w:jc w:val="left"/>
            </w:pPr>
            <w:r>
              <w:rPr>
                <w:sz w:val="24"/>
              </w:rPr>
              <w:t>Изолированность роста</w:t>
            </w:r>
          </w:p>
        </w:tc>
        <w:tc>
          <w:tcPr>
            <w:tcW w:w="2272" w:type="dxa"/>
          </w:tcPr>
          <w:p w14:paraId="734D273B">
            <w:pPr>
              <w:spacing w:line="240" w:lineRule="auto"/>
              <w:ind w:firstLine="0"/>
              <w:jc w:val="left"/>
            </w:pPr>
            <w:r>
              <w:rPr>
                <w:sz w:val="24"/>
              </w:rPr>
              <w:t>Дисциплина невидима работодателю</w:t>
            </w:r>
          </w:p>
        </w:tc>
        <w:tc>
          <w:tcPr>
            <w:tcW w:w="2405" w:type="dxa"/>
          </w:tcPr>
          <w:p w14:paraId="4C6CC2F5">
            <w:pPr>
              <w:spacing w:line="240" w:lineRule="auto"/>
              <w:ind w:firstLine="0"/>
              <w:jc w:val="left"/>
            </w:pPr>
            <w:r>
              <w:rPr>
                <w:sz w:val="24"/>
              </w:rPr>
              <w:t>Личные трекеры без связи с карьерой</w:t>
            </w:r>
          </w:p>
        </w:tc>
        <w:tc>
          <w:tcPr>
            <w:tcW w:w="2673" w:type="dxa"/>
          </w:tcPr>
          <w:p w14:paraId="38BC0610">
            <w:pPr>
              <w:spacing w:line="240" w:lineRule="auto"/>
              <w:ind w:firstLine="0"/>
              <w:jc w:val="left"/>
            </w:pPr>
            <w:r>
              <w:rPr>
                <w:sz w:val="24"/>
              </w:rPr>
              <w:t>Верифицированный паспорт навыков</w:t>
            </w:r>
          </w:p>
        </w:tc>
      </w:tr>
    </w:tbl>
    <w:p w14:paraId="4332F9E6">
      <w:pPr>
        <w:spacing w:after="0"/>
      </w:pPr>
    </w:p>
    <w:p w14:paraId="43B51BBD">
      <w:pPr>
        <w:spacing w:before="0" w:after="0" w:line="360" w:lineRule="auto"/>
        <w:ind w:firstLine="709"/>
        <w:jc w:val="both"/>
      </w:pPr>
      <w:r>
        <w:rPr>
          <w:b w:val="0"/>
          <w:i w:val="0"/>
          <w:sz w:val="28"/>
        </w:rPr>
        <w:t>Проблема компаний формулируется зеркально: долгий подбор (в среднем 30 дней на junior-позицию), низкая конверсия откликов (2–3 % релевантных) и отсутствие инструмента ранней оценки реальной мотивации, дисциплины и темпа обучения кандидата.</w:t>
      </w:r>
    </w:p>
    <w:p w14:paraId="6B67232D">
      <w:pPr>
        <w:pStyle w:val="3"/>
      </w:pPr>
      <w:bookmarkStart w:id="7" w:name="_Toc1327871552"/>
      <w:r>
        <w:t>1.3 Обзор существующих решений</w:t>
      </w:r>
      <w:bookmarkEnd w:id="7"/>
    </w:p>
    <w:p w14:paraId="52D7230C">
      <w:pPr>
        <w:pStyle w:val="4"/>
      </w:pPr>
      <w:bookmarkStart w:id="8" w:name="_Toc887114840"/>
      <w:r>
        <w:t>1.3.1 Агрегаторы вакансий (hh.ru, LinkedIn)</w:t>
      </w:r>
      <w:bookmarkEnd w:id="8"/>
    </w:p>
    <w:p w14:paraId="0B2D3F79">
      <w:pPr>
        <w:spacing w:before="0" w:after="0" w:line="360" w:lineRule="auto"/>
        <w:ind w:firstLine="709"/>
        <w:jc w:val="both"/>
      </w:pPr>
      <w:r>
        <w:rPr>
          <w:b w:val="0"/>
          <w:i w:val="0"/>
          <w:sz w:val="28"/>
        </w:rPr>
        <w:t>Универсальные агрегаторы охватывают все специальности и предоставляют поиск по ключевым словам в тексте резюме. Применительно к рассматриваемой задаче они обладают существенными недостатками: вакансии для опытных специалистов доминируют в выдаче и вытесняют junior-предложения; поиск ведётся по обобщённым категориям («Frontend», «Backend»), а не по точному технологическому стеку; полностью отсутствуют инструменты подготовки к собеседованиям и какая-либо верификация заявленных навыков. В результате студент вынужден вручную отсеивать сотни нерелевантных предложений.</w:t>
      </w:r>
    </w:p>
    <w:p w14:paraId="07282390">
      <w:pPr>
        <w:pStyle w:val="4"/>
      </w:pPr>
      <w:bookmarkStart w:id="9" w:name="_Toc1907638406"/>
      <w:r>
        <w:t>1.3.2 Специализированные платформы (Стажировки.ру)</w:t>
      </w:r>
      <w:bookmarkEnd w:id="9"/>
    </w:p>
    <w:p w14:paraId="2CE706AD">
      <w:pPr>
        <w:spacing w:before="0" w:after="0" w:line="360" w:lineRule="auto"/>
        <w:ind w:firstLine="709"/>
        <w:jc w:val="both"/>
      </w:pPr>
      <w:r>
        <w:rPr>
          <w:b w:val="0"/>
          <w:i w:val="0"/>
          <w:sz w:val="28"/>
        </w:rPr>
        <w:t>Специализированные платформы стажировок ориентированы на все специальности сразу и обеспечивают лишь поверхностный поиск. Они не учитывают специфику IT-стека, не предоставляют средств подготовки и не решают задачу объективной оценки кандидата, что снижает их ценность для целевой аудитории технических направлений.</w:t>
      </w:r>
    </w:p>
    <w:p w14:paraId="2F44430D">
      <w:pPr>
        <w:pStyle w:val="4"/>
      </w:pPr>
      <w:bookmarkStart w:id="10" w:name="_Toc1895323579"/>
      <w:r>
        <w:t>1.3.3 Telegram-каналы и образовательные марафоны</w:t>
      </w:r>
      <w:bookmarkEnd w:id="10"/>
    </w:p>
    <w:p w14:paraId="2ACF27BB">
      <w:pPr>
        <w:spacing w:before="0" w:after="0" w:line="360" w:lineRule="auto"/>
        <w:ind w:firstLine="709"/>
        <w:jc w:val="both"/>
      </w:pPr>
      <w:r>
        <w:rPr>
          <w:b w:val="0"/>
          <w:i w:val="0"/>
          <w:sz w:val="28"/>
        </w:rPr>
        <w:t>Тематические Telegram-каналы и образовательные марафоны хаотичны, не имеют фильтрации и требуют ежедневного ручного мониторинга. Мотивация участников марафонов, как правило, угасает сразу после окончания курса, поскольку накопленная активность не конвертируется в карьерные возможности и не сохраняется в виде измеримого актива.</w:t>
      </w:r>
    </w:p>
    <w:p w14:paraId="263CDAFA">
      <w:pPr>
        <w:pStyle w:val="4"/>
      </w:pPr>
      <w:bookmarkStart w:id="11" w:name="_Toc1078456302"/>
      <w:r>
        <w:t>1.3.4 Трекеры привычек (Habitica, Streaks, HabitBull)</w:t>
      </w:r>
      <w:bookmarkEnd w:id="11"/>
    </w:p>
    <w:p w14:paraId="4CB1FA96">
      <w:pPr>
        <w:spacing w:before="0" w:after="0" w:line="360" w:lineRule="auto"/>
        <w:ind w:firstLine="709"/>
        <w:jc w:val="both"/>
      </w:pPr>
      <w:r>
        <w:rPr>
          <w:b w:val="0"/>
          <w:i w:val="0"/>
          <w:sz w:val="28"/>
        </w:rPr>
        <w:t>Специализированные трекеры привычек фиксируют личные действия и серии (streaks), однако работают «в вакууме». Даже систематическое изучение технологий и участие в пет-проектах остаются невидимыми для работодателя: между дисциплиной пользователя и его карьерным результатом отсутствует какая-либо связь. Трекеры решают задачу личной мотивации, но не задачу трудоустройства.</w:t>
      </w:r>
    </w:p>
    <w:p w14:paraId="1F1A3334">
      <w:pPr>
        <w:pStyle w:val="3"/>
      </w:pPr>
      <w:bookmarkStart w:id="12" w:name="_Toc853087034"/>
      <w:r>
        <w:t>1.4 Сравнительный анализ конкурентов</w:t>
      </w:r>
      <w:bookmarkEnd w:id="12"/>
    </w:p>
    <w:p w14:paraId="5EBAA66F">
      <w:pPr>
        <w:spacing w:before="0" w:after="0" w:line="360" w:lineRule="auto"/>
        <w:ind w:firstLine="709"/>
        <w:jc w:val="both"/>
      </w:pPr>
      <w:r>
        <w:rPr>
          <w:b w:val="0"/>
          <w:i w:val="0"/>
          <w:sz w:val="28"/>
        </w:rPr>
        <w:t>Сводный сравнительный анализ существующих решений по ключевым критериям приведён в таблице 1.2. Анализ показывает, что ни одно из решений не закрывает одновременно задачи целевого поиска, подготовки к собеседованиям и верифицированной оценки кандидата.</w:t>
      </w:r>
    </w:p>
    <w:p w14:paraId="46F4AF95">
      <w:pPr>
        <w:spacing w:before="0" w:after="40" w:line="360" w:lineRule="auto"/>
        <w:ind w:firstLine="0"/>
        <w:jc w:val="left"/>
      </w:pPr>
      <w:r>
        <w:rPr>
          <w:b w:val="0"/>
          <w:i w:val="0"/>
          <w:sz w:val="24"/>
        </w:rPr>
        <w:t>Таблица 1.2 — Сравнительный анализ решений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8"/>
        <w:gridCol w:w="3118"/>
      </w:tblGrid>
      <w:tr w14:paraId="51271831">
        <w:trPr>
          <w:jc w:val="center"/>
        </w:trPr>
        <w:tc>
          <w:tcPr>
            <w:tcW w:w="1754" w:type="dxa"/>
          </w:tcPr>
          <w:p w14:paraId="01C82CEE">
            <w:pPr>
              <w:spacing w:line="240" w:lineRule="auto"/>
              <w:ind w:firstLine="0"/>
              <w:jc w:val="center"/>
            </w:pPr>
            <w:r>
              <w:rPr>
                <w:b/>
                <w:sz w:val="24"/>
              </w:rPr>
              <w:t>Критерий</w:t>
            </w:r>
          </w:p>
        </w:tc>
        <w:tc>
          <w:tcPr>
            <w:tcW w:w="3859" w:type="dxa"/>
          </w:tcPr>
          <w:p w14:paraId="70AE4D00">
            <w:pPr>
              <w:spacing w:line="240" w:lineRule="auto"/>
              <w:ind w:firstLine="0"/>
              <w:jc w:val="center"/>
            </w:pPr>
            <w:r>
              <w:rPr>
                <w:b/>
                <w:sz w:val="24"/>
              </w:rPr>
              <w:t>Существующие решения</w:t>
            </w:r>
          </w:p>
        </w:tc>
        <w:tc>
          <w:tcPr>
            <w:tcW w:w="3742" w:type="dxa"/>
          </w:tcPr>
          <w:p w14:paraId="72FE32DF">
            <w:pPr>
              <w:spacing w:line="240" w:lineRule="auto"/>
              <w:ind w:firstLine="0"/>
              <w:jc w:val="center"/>
            </w:pPr>
            <w:r>
              <w:rPr>
                <w:b/>
                <w:sz w:val="24"/>
              </w:rPr>
              <w:t>TechIntern / SkillProof</w:t>
            </w:r>
          </w:p>
        </w:tc>
      </w:tr>
      <w:tr w14:paraId="2FBDA7BE">
        <w:trPr>
          <w:jc w:val="center"/>
        </w:trPr>
        <w:tc>
          <w:tcPr>
            <w:tcW w:w="1754" w:type="dxa"/>
          </w:tcPr>
          <w:p w14:paraId="2A1B003B">
            <w:pPr>
              <w:spacing w:line="240" w:lineRule="auto"/>
              <w:ind w:firstLine="0"/>
              <w:jc w:val="left"/>
            </w:pPr>
            <w:r>
              <w:rPr>
                <w:sz w:val="24"/>
              </w:rPr>
              <w:t>Поиск стажировок</w:t>
            </w:r>
          </w:p>
        </w:tc>
        <w:tc>
          <w:tcPr>
            <w:tcW w:w="3859" w:type="dxa"/>
          </w:tcPr>
          <w:p w14:paraId="54275A8B">
            <w:pPr>
              <w:spacing w:line="240" w:lineRule="auto"/>
              <w:ind w:firstLine="0"/>
              <w:jc w:val="left"/>
            </w:pPr>
            <w:r>
              <w:rPr>
                <w:sz w:val="24"/>
              </w:rPr>
              <w:t>Агрегаторы (hh.ru), Стажировки.ру — поиск по ключевым словам, высокая конкуренция</w:t>
            </w:r>
          </w:p>
        </w:tc>
        <w:tc>
          <w:tcPr>
            <w:tcW w:w="3742" w:type="dxa"/>
          </w:tcPr>
          <w:p w14:paraId="76A2EFA4">
            <w:pPr>
              <w:spacing w:line="240" w:lineRule="auto"/>
              <w:ind w:firstLine="0"/>
              <w:jc w:val="left"/>
            </w:pPr>
            <w:r>
              <w:rPr>
                <w:sz w:val="24"/>
              </w:rPr>
              <w:t>Глубокий поиск по точному стеку и предиктивный найм</w:t>
            </w:r>
          </w:p>
        </w:tc>
      </w:tr>
      <w:tr w14:paraId="6A8037B4">
        <w:trPr>
          <w:jc w:val="center"/>
        </w:trPr>
        <w:tc>
          <w:tcPr>
            <w:tcW w:w="1754" w:type="dxa"/>
          </w:tcPr>
          <w:p w14:paraId="18FCCF63">
            <w:pPr>
              <w:spacing w:line="240" w:lineRule="auto"/>
              <w:ind w:firstLine="0"/>
              <w:jc w:val="left"/>
            </w:pPr>
            <w:r>
              <w:rPr>
                <w:sz w:val="24"/>
              </w:rPr>
              <w:t>Подготовка к интервью</w:t>
            </w:r>
          </w:p>
        </w:tc>
        <w:tc>
          <w:tcPr>
            <w:tcW w:w="3859" w:type="dxa"/>
          </w:tcPr>
          <w:p w14:paraId="6FE36566">
            <w:pPr>
              <w:spacing w:line="240" w:lineRule="auto"/>
              <w:ind w:firstLine="0"/>
              <w:jc w:val="left"/>
            </w:pPr>
            <w:r>
              <w:rPr>
                <w:sz w:val="24"/>
              </w:rPr>
              <w:t>Самостоятельный поиск разрозненных гайдов</w:t>
            </w:r>
          </w:p>
        </w:tc>
        <w:tc>
          <w:tcPr>
            <w:tcW w:w="3742" w:type="dxa"/>
          </w:tcPr>
          <w:p w14:paraId="256BE235">
            <w:pPr>
              <w:spacing w:line="240" w:lineRule="auto"/>
              <w:ind w:firstLine="0"/>
              <w:jc w:val="left"/>
            </w:pPr>
            <w:r>
              <w:rPr>
                <w:sz w:val="24"/>
              </w:rPr>
              <w:t>Встроенный Career Hub: гайды, чеклисты, интерактивные разборы кода</w:t>
            </w:r>
          </w:p>
        </w:tc>
      </w:tr>
      <w:tr w14:paraId="3EDD52EF">
        <w:trPr>
          <w:jc w:val="center"/>
        </w:trPr>
        <w:tc>
          <w:tcPr>
            <w:tcW w:w="1754" w:type="dxa"/>
          </w:tcPr>
          <w:p w14:paraId="13DEF6B2">
            <w:pPr>
              <w:spacing w:line="240" w:lineRule="auto"/>
              <w:ind w:firstLine="0"/>
              <w:jc w:val="left"/>
            </w:pPr>
            <w:r>
              <w:rPr>
                <w:sz w:val="24"/>
              </w:rPr>
              <w:t>Учёт привычек</w:t>
            </w:r>
          </w:p>
        </w:tc>
        <w:tc>
          <w:tcPr>
            <w:tcW w:w="3859" w:type="dxa"/>
          </w:tcPr>
          <w:p w14:paraId="71A710FA">
            <w:pPr>
              <w:spacing w:line="240" w:lineRule="auto"/>
              <w:ind w:firstLine="0"/>
              <w:jc w:val="left"/>
            </w:pPr>
            <w:r>
              <w:rPr>
                <w:sz w:val="24"/>
              </w:rPr>
              <w:t>Habitica, Streaks — личные инструменты без связи с карьерой</w:t>
            </w:r>
          </w:p>
        </w:tc>
        <w:tc>
          <w:tcPr>
            <w:tcW w:w="3742" w:type="dxa"/>
          </w:tcPr>
          <w:p w14:paraId="1A1613E8">
            <w:pPr>
              <w:spacing w:line="240" w:lineRule="auto"/>
              <w:ind w:firstLine="0"/>
              <w:jc w:val="left"/>
            </w:pPr>
            <w:r>
              <w:rPr>
                <w:sz w:val="24"/>
              </w:rPr>
              <w:t>Конвертация дисциплины в карьерный капитал (Skill Score)</w:t>
            </w:r>
          </w:p>
        </w:tc>
      </w:tr>
      <w:tr w14:paraId="7F979E93">
        <w:trPr>
          <w:jc w:val="center"/>
        </w:trPr>
        <w:tc>
          <w:tcPr>
            <w:tcW w:w="1754" w:type="dxa"/>
          </w:tcPr>
          <w:p w14:paraId="6A0F8129">
            <w:pPr>
              <w:spacing w:line="240" w:lineRule="auto"/>
              <w:ind w:firstLine="0"/>
              <w:jc w:val="left"/>
            </w:pPr>
            <w:r>
              <w:rPr>
                <w:sz w:val="24"/>
              </w:rPr>
              <w:t>Социальная мотивация</w:t>
            </w:r>
          </w:p>
        </w:tc>
        <w:tc>
          <w:tcPr>
            <w:tcW w:w="3859" w:type="dxa"/>
          </w:tcPr>
          <w:p w14:paraId="53F65D22">
            <w:pPr>
              <w:spacing w:line="240" w:lineRule="auto"/>
              <w:ind w:firstLine="0"/>
              <w:jc w:val="left"/>
            </w:pPr>
            <w:r>
              <w:rPr>
                <w:sz w:val="24"/>
              </w:rPr>
              <w:t>Telegram-каналы, марафоны — активность угасает</w:t>
            </w:r>
          </w:p>
        </w:tc>
        <w:tc>
          <w:tcPr>
            <w:tcW w:w="3742" w:type="dxa"/>
          </w:tcPr>
          <w:p w14:paraId="5E50830F">
            <w:pPr>
              <w:spacing w:line="240" w:lineRule="auto"/>
              <w:ind w:firstLine="0"/>
              <w:jc w:val="left"/>
            </w:pPr>
            <w:r>
              <w:rPr>
                <w:sz w:val="24"/>
              </w:rPr>
              <w:t>Лиги, гильдии и дуэли на основе верифицированной активности</w:t>
            </w:r>
          </w:p>
        </w:tc>
      </w:tr>
      <w:tr w14:paraId="76F2F632">
        <w:trPr>
          <w:jc w:val="center"/>
        </w:trPr>
        <w:tc>
          <w:tcPr>
            <w:tcW w:w="1754" w:type="dxa"/>
          </w:tcPr>
          <w:p w14:paraId="7B584B34">
            <w:pPr>
              <w:spacing w:line="240" w:lineRule="auto"/>
              <w:ind w:firstLine="0"/>
              <w:jc w:val="left"/>
            </w:pPr>
            <w:r>
              <w:rPr>
                <w:sz w:val="24"/>
              </w:rPr>
              <w:t>Верификация навыков</w:t>
            </w:r>
          </w:p>
        </w:tc>
        <w:tc>
          <w:tcPr>
            <w:tcW w:w="3859" w:type="dxa"/>
          </w:tcPr>
          <w:p w14:paraId="71D98A40">
            <w:pPr>
              <w:spacing w:line="240" w:lineRule="auto"/>
              <w:ind w:firstLine="0"/>
              <w:jc w:val="left"/>
            </w:pPr>
            <w:r>
              <w:rPr>
                <w:sz w:val="24"/>
              </w:rPr>
              <w:t>Тестовые задания на этапе отбора (затратно для компании)</w:t>
            </w:r>
          </w:p>
        </w:tc>
        <w:tc>
          <w:tcPr>
            <w:tcW w:w="3742" w:type="dxa"/>
          </w:tcPr>
          <w:p w14:paraId="12FF8697">
            <w:pPr>
              <w:spacing w:line="240" w:lineRule="auto"/>
              <w:ind w:firstLine="0"/>
              <w:jc w:val="left"/>
            </w:pPr>
            <w:r>
              <w:rPr>
                <w:sz w:val="24"/>
              </w:rPr>
              <w:t>Автоматическая верификация через API (GitHub, Codewars)</w:t>
            </w:r>
          </w:p>
        </w:tc>
      </w:tr>
    </w:tbl>
    <w:p w14:paraId="63D13058">
      <w:pPr>
        <w:spacing w:after="0"/>
      </w:pPr>
    </w:p>
    <w:p w14:paraId="27A4DBBF">
      <w:pPr>
        <w:spacing w:before="0" w:after="0" w:line="360" w:lineRule="auto"/>
        <w:ind w:firstLine="709"/>
        <w:jc w:val="both"/>
      </w:pPr>
      <w:r>
        <w:rPr>
          <w:b w:val="0"/>
          <w:i w:val="0"/>
          <w:sz w:val="28"/>
        </w:rPr>
        <w:t>Ключевое отличие предлагаемого решения состоит в том, что конкуренты предоставляют либо доступ к вакансиям, либо учёт привычек, тогда как разрабатываемая платформа создаёт замкнутый цикл мотивации и вознаграждения, объединяя обе функции.</w:t>
      </w:r>
    </w:p>
    <w:p w14:paraId="6E1B66DD">
      <w:pPr>
        <w:pStyle w:val="3"/>
      </w:pPr>
      <w:bookmarkStart w:id="13" w:name="_Toc1232953066"/>
      <w:r>
        <w:t>1.5 Концепция SkillProof: выявленные пробелы и гипотеза ценности</w:t>
      </w:r>
      <w:bookmarkEnd w:id="13"/>
    </w:p>
    <w:p w14:paraId="452C9F78">
      <w:pPr>
        <w:spacing w:before="0" w:after="0" w:line="360" w:lineRule="auto"/>
        <w:ind w:firstLine="709"/>
        <w:jc w:val="both"/>
      </w:pPr>
      <w:r>
        <w:rPr>
          <w:b w:val="0"/>
          <w:i w:val="0"/>
          <w:sz w:val="28"/>
        </w:rPr>
        <w:t>На основе проведённого анализа сформулирована концепция SkillProof — гибридной платформы профессионального развития и найма, объединяющей трекер целей и привычек с прямым доступом работодателей к верифицированному прогрессу кандидатов. Ключевая гипотеза ценности заключается в следующем: если ежедневная учебная рутина студента (коммиты, решение задач, прохождение курсов) автоматически фиксируется и преобразуется в прозрачный паспорт навыков, то она перестаёт быть невидимой и становится конкурентным преимуществом при трудоустройстве.</w:t>
      </w:r>
    </w:p>
    <w:p w14:paraId="34A30032">
      <w:pPr>
        <w:spacing w:before="0" w:after="0" w:line="360" w:lineRule="auto"/>
        <w:ind w:firstLine="709"/>
        <w:jc w:val="both"/>
      </w:pPr>
      <w:r>
        <w:rPr>
          <w:b w:val="0"/>
          <w:i w:val="0"/>
          <w:sz w:val="28"/>
        </w:rPr>
        <w:t>Концепция выявляет пробелы, не закрытые в исходной версии платформы, и задаёт направления развития, реализованные в настоящей работе:</w:t>
      </w:r>
    </w:p>
    <w:p w14:paraId="4FCC9F2F">
      <w:pPr>
        <w:spacing w:before="0" w:after="0" w:line="360" w:lineRule="auto"/>
        <w:ind w:firstLine="709"/>
        <w:jc w:val="both"/>
      </w:pPr>
      <w:r>
        <w:rPr>
          <w:b w:val="0"/>
          <w:i w:val="0"/>
          <w:sz w:val="28"/>
        </w:rPr>
        <w:t>— Skill Proof Passport — живой верифицированный паспорт навыков, заменяющий субъективное сопроводительное письмо объективной историей активности;</w:t>
      </w:r>
    </w:p>
    <w:p w14:paraId="492C0DB8">
      <w:pPr>
        <w:spacing w:before="0" w:after="0" w:line="360" w:lineRule="auto"/>
        <w:ind w:firstLine="709"/>
        <w:jc w:val="both"/>
      </w:pPr>
      <w:r>
        <w:rPr>
          <w:b w:val="0"/>
          <w:i w:val="0"/>
          <w:sz w:val="28"/>
        </w:rPr>
        <w:t>— верифицированные интеграции (GitHub, Codewars) — пассивный сбор доказательств без ручных отметок;</w:t>
      </w:r>
    </w:p>
    <w:p w14:paraId="2ABABF80">
      <w:pPr>
        <w:spacing w:before="0" w:after="0" w:line="360" w:lineRule="auto"/>
        <w:ind w:firstLine="709"/>
        <w:jc w:val="both"/>
      </w:pPr>
      <w:r>
        <w:rPr>
          <w:b w:val="0"/>
          <w:i w:val="0"/>
          <w:sz w:val="28"/>
        </w:rPr>
        <w:t>— серии активности (streaks) и «увядание» ветвей дерева навыков при простое более семи дней, что сразу видит рекрутёр;</w:t>
      </w:r>
    </w:p>
    <w:p w14:paraId="04AAEA88">
      <w:pPr>
        <w:spacing w:before="0" w:after="0" w:line="360" w:lineRule="auto"/>
        <w:ind w:firstLine="709"/>
        <w:jc w:val="both"/>
      </w:pPr>
      <w:r>
        <w:rPr>
          <w:b w:val="0"/>
          <w:i w:val="0"/>
          <w:sz w:val="28"/>
        </w:rPr>
        <w:t>— геймификация: интегральный Skill Score, система лиг, бейджи, дуэли 1-на-1 и командные гильдии;</w:t>
      </w:r>
    </w:p>
    <w:p w14:paraId="52087024">
      <w:pPr>
        <w:spacing w:before="0" w:after="0" w:line="360" w:lineRule="auto"/>
        <w:ind w:firstLine="709"/>
        <w:jc w:val="both"/>
      </w:pPr>
      <w:r>
        <w:rPr>
          <w:b w:val="0"/>
          <w:i w:val="0"/>
          <w:sz w:val="28"/>
        </w:rPr>
        <w:t>— One-Click Apply — отклик с прикреплением верифицированного профиля вместо сопроводительного письма;</w:t>
      </w:r>
    </w:p>
    <w:p w14:paraId="37B5436E">
      <w:pPr>
        <w:spacing w:before="0" w:after="0" w:line="360" w:lineRule="auto"/>
        <w:ind w:firstLine="709"/>
        <w:jc w:val="both"/>
      </w:pPr>
      <w:r>
        <w:rPr>
          <w:b w:val="0"/>
          <w:i w:val="0"/>
          <w:sz w:val="28"/>
        </w:rPr>
        <w:t>— метрики вовлечённости (retention привычек, динамика дисциплины) для работодателя на этапе раннего отбора.</w:t>
      </w:r>
    </w:p>
    <w:p w14:paraId="65F52F6F">
      <w:pPr>
        <w:spacing w:before="0" w:after="0" w:line="360" w:lineRule="auto"/>
        <w:ind w:firstLine="709"/>
        <w:jc w:val="both"/>
      </w:pPr>
      <w:r>
        <w:rPr>
          <w:b w:val="0"/>
          <w:i w:val="0"/>
          <w:sz w:val="28"/>
        </w:rPr>
        <w:t>Эти дополнения преобразуют платформу из специализированной доски вакансий в экосистему, где для студента процесс формирования профессиональных привычек превращается в прозрачный карьерный паспорт, а для работодателя появляется инструмент предиктивного найма — поиска кандидатов по доказанному уровню вовлечённости и конкретному стеку.</w:t>
      </w:r>
    </w:p>
    <w:p w14:paraId="329EC323">
      <w:pPr>
        <w:pStyle w:val="3"/>
      </w:pPr>
      <w:bookmarkStart w:id="14" w:name="_Toc1172470359"/>
      <w:r>
        <w:t>1.6 Выводы по аналитической части и обоснование разработки</w:t>
      </w:r>
      <w:bookmarkEnd w:id="14"/>
    </w:p>
    <w:p w14:paraId="58FB3E7D">
      <w:pPr>
        <w:spacing w:before="0" w:after="0" w:line="360" w:lineRule="auto"/>
        <w:ind w:firstLine="709"/>
        <w:jc w:val="both"/>
      </w:pPr>
      <w:r>
        <w:rPr>
          <w:b w:val="0"/>
          <w:i w:val="0"/>
          <w:sz w:val="28"/>
        </w:rPr>
        <w:t>Проведённый анализ подтверждает наличие незакрытой потребности рынка. Существующие решения предлагают либо доступ к вакансиям, либо учёт привычек, но не создают замкнутого цикла мотивации и вознаграждения. Обоснована необходимость разработки специализированной платформы, в которой дисциплина студента конвертируется в верифицированный рейтинг, рейтинг — в приглашение на собеседование, а успешное трудоустройство через платформу становится высшим достижением, мотивирующим новое поколение пользователей. Сформулированные в данном разделе выводы являются основанием для постановки задачи и проектирования системы, рассмотренных в разделе 2.</w:t>
      </w:r>
    </w:p>
    <w:p w14:paraId="3F3D661C">
      <w:pPr>
        <w:pStyle w:val="2"/>
        <w:pageBreakBefore/>
      </w:pPr>
      <w:bookmarkStart w:id="15" w:name="_Toc399378841"/>
      <w:r>
        <w:t>2 ПРОЕКТНАЯ ЧАСТЬ</w:t>
      </w:r>
      <w:bookmarkEnd w:id="15"/>
    </w:p>
    <w:p w14:paraId="654F8066">
      <w:pPr>
        <w:pStyle w:val="3"/>
      </w:pPr>
      <w:bookmarkStart w:id="16" w:name="_Toc1473783812"/>
      <w:r>
        <w:t>2.1 Постановка задачи</w:t>
      </w:r>
      <w:bookmarkEnd w:id="16"/>
    </w:p>
    <w:p w14:paraId="48BC8BBE">
      <w:pPr>
        <w:spacing w:before="0" w:after="0" w:line="360" w:lineRule="auto"/>
        <w:ind w:firstLine="709"/>
        <w:jc w:val="both"/>
      </w:pPr>
      <w:r>
        <w:rPr>
          <w:b w:val="0"/>
          <w:i w:val="0"/>
          <w:sz w:val="28"/>
        </w:rPr>
        <w:t>Требуется спроектировать и реализовать веб-платформу, реализующую замкнутый цикл «дисциплина → верифицированный рейтинг → приглашение на собеседование» и обслуживающую две роли пользователей — студента и работодателя.</w:t>
      </w:r>
    </w:p>
    <w:p w14:paraId="49ECD638">
      <w:pPr>
        <w:spacing w:before="0" w:after="0" w:line="360" w:lineRule="auto"/>
        <w:ind w:firstLine="709"/>
        <w:jc w:val="both"/>
      </w:pPr>
      <w:r>
        <w:rPr>
          <w:b w:val="0"/>
          <w:i w:val="0"/>
          <w:sz w:val="28"/>
        </w:rPr>
        <w:t>Со стороны студента система должна обеспечивать: регистрацию и ведение профиля с интерактивным деревом навыков; глубокий поиск вакансий по точному технологическому стеку; отправку откликов с визуальным трекером статусов; подготовку к собеседованиям; подключение внешних аккаунтов и автоматическое формирование верифицированного паспорта навыков; постановку SMART-целей, ведение привычек и отслеживание серий активности; участие в геймифицированной соревновательной среде.</w:t>
      </w:r>
    </w:p>
    <w:p w14:paraId="58B22DD8">
      <w:pPr>
        <w:spacing w:before="0" w:after="0" w:line="360" w:lineRule="auto"/>
        <w:ind w:firstLine="709"/>
        <w:jc w:val="both"/>
      </w:pPr>
      <w:r>
        <w:rPr>
          <w:b w:val="0"/>
          <w:i w:val="0"/>
          <w:sz w:val="28"/>
        </w:rPr>
        <w:t>Со стороны работодателя система должна обеспечивать: регистрацию компании и публикацию junior-вакансий; просмотр кандидатов с объяснимой AI-оценкой соответствия и метриками вовлечённости; просмотр верифицированного паспорта навыков кандидата; управление статусами откликов и переписку.</w:t>
      </w:r>
    </w:p>
    <w:p w14:paraId="018DE1F3">
      <w:pPr>
        <w:spacing w:before="0" w:after="0" w:line="360" w:lineRule="auto"/>
        <w:ind w:firstLine="709"/>
        <w:jc w:val="both"/>
      </w:pPr>
      <w:r>
        <w:rPr>
          <w:b w:val="0"/>
          <w:i w:val="0"/>
          <w:sz w:val="28"/>
        </w:rPr>
        <w:t>Система должна удовлетворять ограничениям: обеспечивать безопасность данных и аутентификации; быть адаптивной (mobile-first); иметь полностью русскоязычный интерфейс; развёртываться средствами контейнеризации одной командой. Решение должно расширять ранее реализованную функциональность, не нарушая работу существующих модулей (поиск, AI-матчинг, статус-трекер).</w:t>
      </w:r>
    </w:p>
    <w:p w14:paraId="041DF912">
      <w:pPr>
        <w:pStyle w:val="3"/>
      </w:pPr>
      <w:bookmarkStart w:id="17" w:name="_Toc808143786"/>
      <w:r>
        <w:t>2.2 Функциональные требования</w:t>
      </w:r>
      <w:bookmarkEnd w:id="17"/>
    </w:p>
    <w:p w14:paraId="07A2BD0C">
      <w:pPr>
        <w:pStyle w:val="4"/>
      </w:pPr>
      <w:bookmarkStart w:id="18" w:name="_Toc1786027674"/>
      <w:r>
        <w:t>2.2.1 Требования со стороны студента</w:t>
      </w:r>
      <w:bookmarkEnd w:id="18"/>
    </w:p>
    <w:p w14:paraId="31D6E5B0">
      <w:pPr>
        <w:spacing w:before="0" w:after="0" w:line="360" w:lineRule="auto"/>
        <w:ind w:firstLine="709"/>
        <w:jc w:val="both"/>
      </w:pPr>
      <w:r>
        <w:rPr>
          <w:b w:val="0"/>
          <w:i w:val="0"/>
          <w:sz w:val="28"/>
        </w:rPr>
        <w:t>1) регистрация и вход по адресу электронной почты, а также через OAuth2 (Google, GitHub);</w:t>
      </w:r>
    </w:p>
    <w:p w14:paraId="4C846B85">
      <w:pPr>
        <w:spacing w:before="0" w:after="0" w:line="360" w:lineRule="auto"/>
        <w:ind w:firstLine="709"/>
        <w:jc w:val="both"/>
      </w:pPr>
      <w:r>
        <w:rPr>
          <w:b w:val="0"/>
          <w:i w:val="0"/>
          <w:sz w:val="28"/>
        </w:rPr>
        <w:t>2) ведение профиля и интерактивного дерева навыков (Skill Tree) с прогресс-барами по направлениям;</w:t>
      </w:r>
    </w:p>
    <w:p w14:paraId="1FF157F6">
      <w:pPr>
        <w:spacing w:before="0" w:after="0" w:line="360" w:lineRule="auto"/>
        <w:ind w:firstLine="709"/>
        <w:jc w:val="both"/>
      </w:pPr>
      <w:r>
        <w:rPr>
          <w:b w:val="0"/>
          <w:i w:val="0"/>
          <w:sz w:val="28"/>
        </w:rPr>
        <w:t>3) глубокий поиск вакансий по точному стеку, городу, формату работы и уровню с типизированными фильтрами;</w:t>
      </w:r>
    </w:p>
    <w:p w14:paraId="2F4AE52C">
      <w:pPr>
        <w:spacing w:before="0" w:after="0" w:line="360" w:lineRule="auto"/>
        <w:ind w:firstLine="709"/>
        <w:jc w:val="both"/>
      </w:pPr>
      <w:r>
        <w:rPr>
          <w:b w:val="0"/>
          <w:i w:val="0"/>
          <w:sz w:val="28"/>
        </w:rPr>
        <w:t>4) просмотр детали вакансии с персональной AI-оценкой соответствия и объяснением результата;</w:t>
      </w:r>
    </w:p>
    <w:p w14:paraId="7C7CCD36">
      <w:pPr>
        <w:spacing w:before="0" w:after="0" w:line="360" w:lineRule="auto"/>
        <w:ind w:firstLine="709"/>
        <w:jc w:val="both"/>
      </w:pPr>
      <w:r>
        <w:rPr>
          <w:b w:val="0"/>
          <w:i w:val="0"/>
          <w:sz w:val="28"/>
        </w:rPr>
        <w:t>5) отправка откликов с визуальным статус-трекером «На рассмотрении → Приглашение → Оффер»;</w:t>
      </w:r>
    </w:p>
    <w:p w14:paraId="075FEF79">
      <w:pPr>
        <w:spacing w:before="0" w:after="0" w:line="360" w:lineRule="auto"/>
        <w:ind w:firstLine="709"/>
        <w:jc w:val="both"/>
      </w:pPr>
      <w:r>
        <w:rPr>
          <w:b w:val="0"/>
          <w:i w:val="0"/>
          <w:sz w:val="28"/>
        </w:rPr>
        <w:t>6) доступ к Career Hub: гайдам, чеклистам и интерактивным разборам кода со встроенным тренажёром;</w:t>
      </w:r>
    </w:p>
    <w:p w14:paraId="23E3BF95">
      <w:pPr>
        <w:spacing w:before="0" w:after="0" w:line="360" w:lineRule="auto"/>
        <w:ind w:firstLine="709"/>
        <w:jc w:val="both"/>
      </w:pPr>
      <w:r>
        <w:rPr>
          <w:b w:val="0"/>
          <w:i w:val="0"/>
          <w:sz w:val="28"/>
        </w:rPr>
        <w:t>7) подключение внешних аккаунтов (GitHub, Codewars) и формирование Skill Proof Passport;</w:t>
      </w:r>
    </w:p>
    <w:p w14:paraId="17E074F5">
      <w:pPr>
        <w:spacing w:before="0" w:after="0" w:line="360" w:lineRule="auto"/>
        <w:ind w:firstLine="709"/>
        <w:jc w:val="both"/>
      </w:pPr>
      <w:r>
        <w:rPr>
          <w:b w:val="0"/>
          <w:i w:val="0"/>
          <w:sz w:val="28"/>
        </w:rPr>
        <w:t>8) постановка SMART-целей, ведение привычек и ежедневная отметка их выполнения;</w:t>
      </w:r>
    </w:p>
    <w:p w14:paraId="513F452E">
      <w:pPr>
        <w:spacing w:before="0" w:after="0" w:line="360" w:lineRule="auto"/>
        <w:ind w:firstLine="709"/>
        <w:jc w:val="both"/>
      </w:pPr>
      <w:r>
        <w:rPr>
          <w:b w:val="0"/>
          <w:i w:val="0"/>
          <w:sz w:val="28"/>
        </w:rPr>
        <w:t>9) отслеживание серий активности (streaks) с предупреждением об «увядании» при длительном простое;</w:t>
      </w:r>
    </w:p>
    <w:p w14:paraId="299AA9A8">
      <w:pPr>
        <w:spacing w:before="0" w:after="0" w:line="360" w:lineRule="auto"/>
        <w:ind w:firstLine="709"/>
        <w:jc w:val="both"/>
      </w:pPr>
      <w:r>
        <w:rPr>
          <w:b w:val="0"/>
          <w:i w:val="0"/>
          <w:sz w:val="28"/>
        </w:rPr>
        <w:t>10) участие в геймификации: накопление Skill Score, переход по лигам, получение бейджей, участие в гильдиях и дуэлях;</w:t>
      </w:r>
    </w:p>
    <w:p w14:paraId="01809D50">
      <w:pPr>
        <w:spacing w:before="0" w:after="0" w:line="360" w:lineRule="auto"/>
        <w:ind w:firstLine="709"/>
        <w:jc w:val="both"/>
      </w:pPr>
      <w:r>
        <w:rPr>
          <w:b w:val="0"/>
          <w:i w:val="0"/>
          <w:sz w:val="28"/>
        </w:rPr>
        <w:t>11) прикрепление верифицированного паспорта к отклику (One-Click Apply);</w:t>
      </w:r>
    </w:p>
    <w:p w14:paraId="6841498B">
      <w:pPr>
        <w:spacing w:before="0" w:after="0" w:line="360" w:lineRule="auto"/>
        <w:ind w:firstLine="709"/>
        <w:jc w:val="both"/>
      </w:pPr>
      <w:r>
        <w:rPr>
          <w:b w:val="0"/>
          <w:i w:val="0"/>
          <w:sz w:val="28"/>
        </w:rPr>
        <w:t>12) ведение переписки с работодателем.</w:t>
      </w:r>
    </w:p>
    <w:p w14:paraId="36AF8D58">
      <w:pPr>
        <w:pStyle w:val="4"/>
      </w:pPr>
      <w:bookmarkStart w:id="19" w:name="_Toc240699152"/>
      <w:r>
        <w:t>2.2.2 Требования со стороны работодателя</w:t>
      </w:r>
      <w:bookmarkEnd w:id="19"/>
    </w:p>
    <w:p w14:paraId="202C0A92">
      <w:pPr>
        <w:spacing w:before="0" w:after="0" w:line="360" w:lineRule="auto"/>
        <w:ind w:firstLine="709"/>
        <w:jc w:val="both"/>
      </w:pPr>
      <w:r>
        <w:rPr>
          <w:b w:val="0"/>
          <w:i w:val="0"/>
          <w:sz w:val="28"/>
        </w:rPr>
        <w:t>1) регистрация компании и ведение её профиля;</w:t>
      </w:r>
    </w:p>
    <w:p w14:paraId="3073F25A">
      <w:pPr>
        <w:spacing w:before="0" w:after="0" w:line="360" w:lineRule="auto"/>
        <w:ind w:firstLine="709"/>
        <w:jc w:val="both"/>
      </w:pPr>
      <w:r>
        <w:rPr>
          <w:b w:val="0"/>
          <w:i w:val="0"/>
          <w:sz w:val="28"/>
        </w:rPr>
        <w:t>2) публикация и редактирование вакансий уровня «стажёр»/«junior» с указанием требуемого стека;</w:t>
      </w:r>
    </w:p>
    <w:p w14:paraId="24213909">
      <w:pPr>
        <w:spacing w:before="0" w:after="0" w:line="360" w:lineRule="auto"/>
        <w:ind w:firstLine="709"/>
        <w:jc w:val="both"/>
      </w:pPr>
      <w:r>
        <w:rPr>
          <w:b w:val="0"/>
          <w:i w:val="0"/>
          <w:sz w:val="28"/>
        </w:rPr>
        <w:t>3) просмотр откликов с управлением статусом и автоматическим сохранением истории статус-трекера;</w:t>
      </w:r>
    </w:p>
    <w:p w14:paraId="1E9C994E">
      <w:pPr>
        <w:spacing w:before="0" w:after="0" w:line="360" w:lineRule="auto"/>
        <w:ind w:firstLine="709"/>
        <w:jc w:val="both"/>
      </w:pPr>
      <w:r>
        <w:rPr>
          <w:b w:val="0"/>
          <w:i w:val="0"/>
          <w:sz w:val="28"/>
        </w:rPr>
        <w:t>4) просмотр списка кандидатов, ранжированного по AI-match-score под конкретную вакансию;</w:t>
      </w:r>
    </w:p>
    <w:p w14:paraId="25B3D8AC">
      <w:pPr>
        <w:spacing w:before="0" w:after="0" w:line="360" w:lineRule="auto"/>
        <w:ind w:firstLine="709"/>
        <w:jc w:val="both"/>
      </w:pPr>
      <w:r>
        <w:rPr>
          <w:b w:val="0"/>
          <w:i w:val="0"/>
          <w:sz w:val="28"/>
        </w:rPr>
        <w:t>5) просмотр верифицированного паспорта навыков кандидата и метрик вовлечённости (Skill Score, лига, серия активности, регулярность);</w:t>
      </w:r>
    </w:p>
    <w:p w14:paraId="36FC1710">
      <w:pPr>
        <w:spacing w:before="0" w:after="0" w:line="360" w:lineRule="auto"/>
        <w:ind w:firstLine="709"/>
        <w:jc w:val="both"/>
      </w:pPr>
      <w:r>
        <w:rPr>
          <w:b w:val="0"/>
          <w:i w:val="0"/>
          <w:sz w:val="28"/>
        </w:rPr>
        <w:t>6) переписка с кандидатами;</w:t>
      </w:r>
    </w:p>
    <w:p w14:paraId="51E85CD7">
      <w:pPr>
        <w:spacing w:before="0" w:after="0" w:line="360" w:lineRule="auto"/>
        <w:ind w:firstLine="709"/>
        <w:jc w:val="both"/>
      </w:pPr>
      <w:r>
        <w:rPr>
          <w:b w:val="0"/>
          <w:i w:val="0"/>
          <w:sz w:val="28"/>
        </w:rPr>
        <w:t>7) просмотр дашборда с метриками воронки откликов.</w:t>
      </w:r>
    </w:p>
    <w:p w14:paraId="5B7B1383">
      <w:pPr>
        <w:pStyle w:val="3"/>
      </w:pPr>
      <w:bookmarkStart w:id="20" w:name="_Toc1718940363"/>
      <w:r>
        <w:t>2.3 Нефункциональные требования</w:t>
      </w:r>
      <w:bookmarkEnd w:id="20"/>
    </w:p>
    <w:p w14:paraId="58F8854B">
      <w:pPr>
        <w:spacing w:before="0" w:after="0" w:line="360" w:lineRule="auto"/>
        <w:ind w:firstLine="709"/>
        <w:jc w:val="both"/>
      </w:pPr>
      <w:r>
        <w:rPr>
          <w:b w:val="0"/>
          <w:i w:val="0"/>
          <w:sz w:val="28"/>
        </w:rPr>
        <w:t>— безопасность: хеширование паролей алгоритмом bcrypt, аутентификация на основе JWT с ротацией refresh-токенов в Redis, передача refresh-токена в httpOnly-cookie, ограничение прав по ролям, защита от перебора (rate-limit) и применение Helmet;</w:t>
      </w:r>
    </w:p>
    <w:p w14:paraId="125E139D">
      <w:pPr>
        <w:spacing w:before="0" w:after="0" w:line="360" w:lineRule="auto"/>
        <w:ind w:firstLine="709"/>
        <w:jc w:val="both"/>
      </w:pPr>
      <w:r>
        <w:rPr>
          <w:b w:val="0"/>
          <w:i w:val="0"/>
          <w:sz w:val="28"/>
        </w:rPr>
        <w:t>— производительность: кеширование результатов AI-матчинга и корпуса IDF в Redis, разделение кода клиента по маршрутам (code-splitting), мемоизация тяжёлых списков и дебаунс поиска;</w:t>
      </w:r>
    </w:p>
    <w:p w14:paraId="326F81BB">
      <w:pPr>
        <w:spacing w:before="0" w:after="0" w:line="360" w:lineRule="auto"/>
        <w:ind w:firstLine="709"/>
        <w:jc w:val="both"/>
      </w:pPr>
      <w:r>
        <w:rPr>
          <w:b w:val="0"/>
          <w:i w:val="0"/>
          <w:sz w:val="28"/>
        </w:rPr>
        <w:t>— объяснимость: каждая AI-оценка соответствия сопровождается перечнем совпавших и недостающих навыков и текстовыми рекомендациями;</w:t>
      </w:r>
    </w:p>
    <w:p w14:paraId="08BF812B">
      <w:pPr>
        <w:spacing w:before="0" w:after="0" w:line="360" w:lineRule="auto"/>
        <w:ind w:firstLine="709"/>
        <w:jc w:val="both"/>
      </w:pPr>
      <w:r>
        <w:rPr>
          <w:b w:val="0"/>
          <w:i w:val="0"/>
          <w:sz w:val="28"/>
        </w:rPr>
        <w:t>— адаптивность: корректное отображение на экранах шириной от 360 до 1440 пикселей по принципу mobile-first;</w:t>
      </w:r>
    </w:p>
    <w:p w14:paraId="7C5AA7F3">
      <w:pPr>
        <w:spacing w:before="0" w:after="0" w:line="360" w:lineRule="auto"/>
        <w:ind w:firstLine="709"/>
        <w:jc w:val="both"/>
      </w:pPr>
      <w:r>
        <w:rPr>
          <w:b w:val="0"/>
          <w:i w:val="0"/>
          <w:sz w:val="28"/>
        </w:rPr>
        <w:t>— надёжность и устойчивость: устойчивость к недоступности внешних сервисов верификации с сохранением ранее накопленных данных, корректная деградация при недоступности кеша;</w:t>
      </w:r>
    </w:p>
    <w:p w14:paraId="000C2795">
      <w:pPr>
        <w:spacing w:before="0" w:after="0" w:line="360" w:lineRule="auto"/>
        <w:ind w:firstLine="709"/>
        <w:jc w:val="both"/>
      </w:pPr>
      <w:r>
        <w:rPr>
          <w:b w:val="0"/>
          <w:i w:val="0"/>
          <w:sz w:val="28"/>
        </w:rPr>
        <w:t>— сопровождаемость: строгая статическая типизация (TypeScript strict), модульная архитектура, единый стиль кода (ESLint, Prettier);</w:t>
      </w:r>
    </w:p>
    <w:p w14:paraId="4F7DAAFC">
      <w:pPr>
        <w:spacing w:before="0" w:after="0" w:line="360" w:lineRule="auto"/>
        <w:ind w:firstLine="709"/>
        <w:jc w:val="both"/>
      </w:pPr>
      <w:r>
        <w:rPr>
          <w:b w:val="0"/>
          <w:i w:val="0"/>
          <w:sz w:val="28"/>
        </w:rPr>
        <w:t>— переносимость: полная контейнеризация и запуск всего стека одной командой средствами docker compose;</w:t>
      </w:r>
    </w:p>
    <w:p w14:paraId="44F97D43">
      <w:pPr>
        <w:spacing w:before="0" w:after="0" w:line="360" w:lineRule="auto"/>
        <w:ind w:firstLine="709"/>
        <w:jc w:val="both"/>
      </w:pPr>
      <w:r>
        <w:rPr>
          <w:b w:val="0"/>
          <w:i w:val="0"/>
          <w:sz w:val="28"/>
        </w:rPr>
        <w:t>— локализация: полностью русскоязычный интерфейс, включая тексты, подсказки, уведомления и форматы дат.</w:t>
      </w:r>
    </w:p>
    <w:p w14:paraId="4106162D">
      <w:pPr>
        <w:pStyle w:val="3"/>
      </w:pPr>
      <w:bookmarkStart w:id="21" w:name="_Toc133177850"/>
      <w:r>
        <w:t>2.4 Архитектура системы</w:t>
      </w:r>
      <w:bookmarkEnd w:id="21"/>
    </w:p>
    <w:p w14:paraId="434721AF">
      <w:pPr>
        <w:pStyle w:val="4"/>
      </w:pPr>
      <w:bookmarkStart w:id="22" w:name="_Toc642164776"/>
      <w:r>
        <w:t>2.4.1 Общая схема</w:t>
      </w:r>
      <w:bookmarkEnd w:id="22"/>
    </w:p>
    <w:p w14:paraId="596DF198">
      <w:pPr>
        <w:spacing w:before="0" w:after="0" w:line="360" w:lineRule="auto"/>
        <w:ind w:firstLine="709"/>
        <w:jc w:val="both"/>
      </w:pPr>
      <w:r>
        <w:rPr>
          <w:b w:val="0"/>
          <w:i w:val="0"/>
          <w:sz w:val="28"/>
        </w:rPr>
        <w:t>Система построена по клиент-серверной модели и оформлена как монорепозиторий под управлением Turborepo и npm workspaces, включающий два самостоятельных приложения: серверное (apps/api) и клиентское (apps/web). Такой подход обеспечивает единое управление зависимостями, согласованность контракта API и параллельную сборку приложений, не требуя промежуточной публикации общих пакетов. Общая схема архитектуры приведена на рисунке 2.1 (полная версия — в приложении Б).</w:t>
      </w:r>
    </w:p>
    <w:p w14:paraId="34692111">
      <w:pPr>
        <w:spacing w:before="120"/>
        <w:ind w:firstLine="0"/>
        <w:jc w:val="center"/>
      </w:pPr>
      <w:r>
        <w:drawing>
          <wp:inline distT="0" distB="0" distL="114300" distR="114300">
            <wp:extent cx="5687695" cy="3994785"/>
            <wp:effectExtent l="0" t="0" r="190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88000" cy="3995143"/>
                    </a:xfrm>
                    <a:prstGeom prst="rect">
                      <a:avLst/>
                    </a:prstGeom>
                  </pic:spPr>
                </pic:pic>
              </a:graphicData>
            </a:graphic>
          </wp:inline>
        </w:drawing>
      </w:r>
    </w:p>
    <w:p w14:paraId="5C3B19D8">
      <w:pPr>
        <w:spacing w:before="40" w:after="160" w:line="360" w:lineRule="auto"/>
        <w:ind w:firstLine="0"/>
        <w:jc w:val="center"/>
      </w:pPr>
      <w:r>
        <w:rPr>
          <w:b w:val="0"/>
          <w:i w:val="0"/>
          <w:sz w:val="24"/>
        </w:rPr>
        <w:t>Рисунок 2.1 — Архитектура системы TechIntern / SkillProof</w:t>
      </w:r>
    </w:p>
    <w:p w14:paraId="55B869BF">
      <w:pPr>
        <w:spacing w:before="0" w:after="0" w:line="360" w:lineRule="auto"/>
        <w:ind w:firstLine="709"/>
        <w:jc w:val="both"/>
      </w:pPr>
      <w:r>
        <w:rPr>
          <w:b w:val="0"/>
          <w:i w:val="0"/>
          <w:sz w:val="28"/>
        </w:rPr>
        <w:t>Запросы браузера проходят через Nginx, который выполняет три функции: терминирует TLS-соединение (сертификат выпускается средствами Certbot), отдаёт статические файлы клиентского приложения и проксирует обращения вида /api к серверному приложению. Благодаря единому источнику (single-origin) клиент и сервер работают в рамках одного домена, что упрощает обработку cookie и снимает необходимость в сложной настройке CORS.</w:t>
      </w:r>
    </w:p>
    <w:p w14:paraId="0F65843D">
      <w:pPr>
        <w:spacing w:before="0" w:after="0" w:line="360" w:lineRule="auto"/>
        <w:ind w:firstLine="709"/>
        <w:jc w:val="both"/>
      </w:pPr>
      <w:r>
        <w:rPr>
          <w:b w:val="0"/>
          <w:i w:val="0"/>
          <w:sz w:val="28"/>
        </w:rPr>
        <w:t>Серверное приложение на NestJS (порт 4000) взаимодействует с реляционной СУБД PostgreSQL через типобезопасный слой Prisma и использует хранилище Redis для кеширования результатов AI-матчинга и хранения хешей refresh-токенов. Для верификации активности студентов серверное приложение обращается к внешним сервисам — публичным программным интерфейсам GitHub и Codewars — по защищённому протоколу с устойчивой обработкой ошибок.</w:t>
      </w:r>
    </w:p>
    <w:p w14:paraId="3FC1C604">
      <w:pPr>
        <w:pStyle w:val="4"/>
      </w:pPr>
      <w:bookmarkStart w:id="23" w:name="_Toc1758064057"/>
      <w:r>
        <w:t>2.4.2 Принципы Clean Architecture / DDD-lite</w:t>
      </w:r>
      <w:bookmarkEnd w:id="23"/>
    </w:p>
    <w:p w14:paraId="6B698135">
      <w:pPr>
        <w:spacing w:before="0" w:after="0" w:line="360" w:lineRule="auto"/>
        <w:ind w:firstLine="709"/>
        <w:jc w:val="both"/>
      </w:pPr>
      <w:r>
        <w:rPr>
          <w:b w:val="0"/>
          <w:i w:val="0"/>
          <w:sz w:val="28"/>
        </w:rPr>
        <w:t>Серверная часть следует прагматичному варианту предметно-ориентированного проектирования (DDD-lite): богатая доменная логика выделяется только там, где она создаёт ценность, а для типовых операций применяются тонкие сервисы. Выделяются следующие слои:</w:t>
      </w:r>
    </w:p>
    <w:p w14:paraId="338F2310">
      <w:pPr>
        <w:spacing w:before="0" w:after="0" w:line="360" w:lineRule="auto"/>
        <w:ind w:firstLine="709"/>
        <w:jc w:val="both"/>
      </w:pPr>
      <w:r>
        <w:rPr>
          <w:b w:val="0"/>
          <w:i w:val="0"/>
          <w:sz w:val="28"/>
        </w:rPr>
        <w:t>— слой представления (контроллеры) — отвечает исключительно за маршрутизацию, валидацию входных данных средствами class-validator и формирование ответа без утечки приватных полей;</w:t>
      </w:r>
    </w:p>
    <w:p w14:paraId="18720537">
      <w:pPr>
        <w:spacing w:before="0" w:after="0" w:line="360" w:lineRule="auto"/>
        <w:ind w:firstLine="709"/>
        <w:jc w:val="both"/>
      </w:pPr>
      <w:r>
        <w:rPr>
          <w:b w:val="0"/>
          <w:i w:val="0"/>
          <w:sz w:val="28"/>
        </w:rPr>
        <w:t>— прикладной слой (сервисы) — инкапсулирует бизнес-логику и оркестрацию сценариев использования, не зная о деталях HTTP;</w:t>
      </w:r>
    </w:p>
    <w:p w14:paraId="0531EA49">
      <w:pPr>
        <w:spacing w:before="0" w:after="0" w:line="360" w:lineRule="auto"/>
        <w:ind w:firstLine="709"/>
        <w:jc w:val="both"/>
      </w:pPr>
      <w:r>
        <w:rPr>
          <w:b w:val="0"/>
          <w:i w:val="0"/>
          <w:sz w:val="28"/>
        </w:rPr>
        <w:t>— доменный слой — содержит чистые, тестируемые функции и политики (расчёт TF-IDF и косинусной близости, формула Skill Score, вычисление серий активности и выдача бейджей), не зависящие от инфраструктуры;</w:t>
      </w:r>
    </w:p>
    <w:p w14:paraId="6A9CB227">
      <w:pPr>
        <w:spacing w:before="0" w:after="0" w:line="360" w:lineRule="auto"/>
        <w:ind w:firstLine="709"/>
        <w:jc w:val="both"/>
      </w:pPr>
      <w:r>
        <w:rPr>
          <w:b w:val="0"/>
          <w:i w:val="0"/>
          <w:sz w:val="28"/>
        </w:rPr>
        <w:t>— слой данных — единственная точка доступа к базе через PrismaService; сырые запросы в контроллерах запрещены.</w:t>
      </w:r>
    </w:p>
    <w:p w14:paraId="01D14B5A">
      <w:pPr>
        <w:spacing w:before="0" w:after="0" w:line="360" w:lineRule="auto"/>
        <w:ind w:firstLine="709"/>
        <w:jc w:val="both"/>
      </w:pPr>
      <w:r>
        <w:rPr>
          <w:b w:val="0"/>
          <w:i w:val="0"/>
          <w:sz w:val="28"/>
        </w:rPr>
        <w:t>Такое разделение обеспечивает тестируемость доменной логики в изоляции и снижает связанность между модулями.</w:t>
      </w:r>
    </w:p>
    <w:p w14:paraId="67695CB8">
      <w:pPr>
        <w:pStyle w:val="4"/>
      </w:pPr>
      <w:bookmarkStart w:id="24" w:name="_Toc555106926"/>
      <w:r>
        <w:t>2.4.3 Модульная структура backend</w:t>
      </w:r>
      <w:bookmarkEnd w:id="24"/>
    </w:p>
    <w:p w14:paraId="4D763357">
      <w:pPr>
        <w:spacing w:before="0" w:after="0" w:line="360" w:lineRule="auto"/>
        <w:ind w:firstLine="709"/>
        <w:jc w:val="both"/>
      </w:pPr>
      <w:r>
        <w:rPr>
          <w:b w:val="0"/>
          <w:i w:val="0"/>
          <w:sz w:val="28"/>
        </w:rPr>
        <w:t>Серверное приложение разбито на ограниченные контексты (bounded contexts), каждый из которых оформлен как отдельный модуль NestJS со своими контроллером, сервисом и DTO. Базовые контексты: auth (аутентификация и OAuth2), students и companies (профили), vacancies (вакансии и поиск), applications (отклики и статус-трекер), career-hub (образовательные материалы), messages (переписка), skills (каталог и дерево навыков) и matching (доменное ядро AI-подбора).</w:t>
      </w:r>
    </w:p>
    <w:p w14:paraId="5C81C02E">
      <w:pPr>
        <w:spacing w:before="0" w:after="0" w:line="360" w:lineRule="auto"/>
        <w:ind w:firstLine="709"/>
        <w:jc w:val="both"/>
      </w:pPr>
      <w:r>
        <w:rPr>
          <w:b w:val="0"/>
          <w:i w:val="0"/>
          <w:sz w:val="28"/>
        </w:rPr>
        <w:t>Подсистема SkillProof добавляет пять новых модулей: gamification (Skill Score, лиги, бейджи, лидерборд и пересчёт прогресса), verification (интеграции с GitHub и Codewars), passport (сборка Skill Proof Passport), habits (HabitTracker — цели и привычки) и challenges (гильдии и дуэли). Инфраструктурные сервисы Prisma и Redis вынесены в глобальные модули, доступные всем контекстам.</w:t>
      </w:r>
    </w:p>
    <w:p w14:paraId="7F3DE607">
      <w:pPr>
        <w:spacing w:before="0" w:after="0" w:line="360" w:lineRule="auto"/>
        <w:ind w:firstLine="709"/>
        <w:jc w:val="both"/>
      </w:pPr>
      <w:r>
        <w:rPr>
          <w:b w:val="0"/>
          <w:i w:val="0"/>
          <w:sz w:val="28"/>
        </w:rPr>
        <w:t>Сквозная функциональность реализована через общие механизмы: глобальные guard'ы обеспечивают аутентификацию по JWT и проверку прав по ролям, единый фильтр исключений приводит ошибки к консистентному формату, а ограничитель частоты запросов (throttler) защищает чувствительные эндпоинты.</w:t>
      </w:r>
    </w:p>
    <w:p w14:paraId="70DF0FBF">
      <w:pPr>
        <w:pStyle w:val="3"/>
      </w:pPr>
      <w:bookmarkStart w:id="25" w:name="_Toc1013142714"/>
      <w:r>
        <w:t>2.5 Обоснование выбора технологического стека</w:t>
      </w:r>
      <w:bookmarkEnd w:id="25"/>
    </w:p>
    <w:p w14:paraId="03041782">
      <w:pPr>
        <w:spacing w:before="0" w:after="0" w:line="360" w:lineRule="auto"/>
        <w:ind w:firstLine="709"/>
        <w:jc w:val="both"/>
      </w:pPr>
      <w:r>
        <w:rPr>
          <w:b w:val="0"/>
          <w:i w:val="0"/>
          <w:sz w:val="28"/>
        </w:rPr>
        <w:t>Технологический стек выбран исходя из требований к производительности, типобезопасности, скорости разработки и зрелости экосистемы. На сервере применяется среда Node.js с фреймворком NestJS, обеспечивающим модульность и встроенное внедрение зависимостей; на клиенте — библиотека React 18 с языком TypeScript и сборщиком Vite. Единый язык TypeScript на обеих сторонах сокращает когнитивную нагрузку и позволяет переиспользовать типы контракта. Обоснование выбора по компонентам приведено в таблице 2.1.</w:t>
      </w:r>
    </w:p>
    <w:p w14:paraId="35C25943">
      <w:pPr>
        <w:spacing w:before="0" w:after="40" w:line="360" w:lineRule="auto"/>
        <w:ind w:firstLine="0"/>
        <w:jc w:val="left"/>
      </w:pPr>
      <w:r>
        <w:rPr>
          <w:b w:val="0"/>
          <w:i w:val="0"/>
          <w:sz w:val="24"/>
        </w:rPr>
        <w:t>Таблица 2.1 — Технологический стек и обоснование выбора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8"/>
        <w:gridCol w:w="3118"/>
      </w:tblGrid>
      <w:tr w14:paraId="56B4FDBE">
        <w:trPr>
          <w:jc w:val="center"/>
        </w:trPr>
        <w:tc>
          <w:tcPr>
            <w:tcW w:w="1848" w:type="dxa"/>
          </w:tcPr>
          <w:p w14:paraId="12525BFB">
            <w:pPr>
              <w:spacing w:line="240" w:lineRule="auto"/>
              <w:ind w:firstLine="0"/>
              <w:jc w:val="center"/>
            </w:pPr>
            <w:r>
              <w:rPr>
                <w:b/>
                <w:sz w:val="24"/>
              </w:rPr>
              <w:t>Компонент</w:t>
            </w:r>
          </w:p>
        </w:tc>
        <w:tc>
          <w:tcPr>
            <w:tcW w:w="2310" w:type="dxa"/>
          </w:tcPr>
          <w:p w14:paraId="22280559">
            <w:pPr>
              <w:spacing w:line="240" w:lineRule="auto"/>
              <w:ind w:firstLine="0"/>
              <w:jc w:val="center"/>
            </w:pPr>
            <w:r>
              <w:rPr>
                <w:b/>
                <w:sz w:val="24"/>
              </w:rPr>
              <w:t>Технология</w:t>
            </w:r>
          </w:p>
        </w:tc>
        <w:tc>
          <w:tcPr>
            <w:tcW w:w="5197" w:type="dxa"/>
          </w:tcPr>
          <w:p w14:paraId="1CD8BD8A">
            <w:pPr>
              <w:spacing w:line="240" w:lineRule="auto"/>
              <w:ind w:firstLine="0"/>
              <w:jc w:val="center"/>
            </w:pPr>
            <w:r>
              <w:rPr>
                <w:b/>
                <w:sz w:val="24"/>
              </w:rPr>
              <w:t>Обоснование выбора</w:t>
            </w:r>
          </w:p>
        </w:tc>
      </w:tr>
      <w:tr w14:paraId="2D6F26D4">
        <w:trPr>
          <w:jc w:val="center"/>
        </w:trPr>
        <w:tc>
          <w:tcPr>
            <w:tcW w:w="1848" w:type="dxa"/>
          </w:tcPr>
          <w:p w14:paraId="76876850">
            <w:pPr>
              <w:spacing w:line="240" w:lineRule="auto"/>
              <w:ind w:firstLine="0"/>
              <w:jc w:val="left"/>
            </w:pPr>
            <w:r>
              <w:rPr>
                <w:sz w:val="24"/>
              </w:rPr>
              <w:t>Серверный фреймворк</w:t>
            </w:r>
          </w:p>
        </w:tc>
        <w:tc>
          <w:tcPr>
            <w:tcW w:w="2310" w:type="dxa"/>
          </w:tcPr>
          <w:p w14:paraId="472C3AF6">
            <w:pPr>
              <w:spacing w:line="240" w:lineRule="auto"/>
              <w:ind w:firstLine="0"/>
              <w:jc w:val="left"/>
            </w:pPr>
            <w:r>
              <w:rPr>
                <w:sz w:val="24"/>
              </w:rPr>
              <w:t>NestJS (Node.js)</w:t>
            </w:r>
          </w:p>
        </w:tc>
        <w:tc>
          <w:tcPr>
            <w:tcW w:w="5197" w:type="dxa"/>
          </w:tcPr>
          <w:p w14:paraId="6476D8AF">
            <w:pPr>
              <w:spacing w:line="240" w:lineRule="auto"/>
              <w:ind w:firstLine="0"/>
              <w:jc w:val="left"/>
            </w:pPr>
            <w:r>
              <w:rPr>
                <w:sz w:val="24"/>
              </w:rPr>
              <w:t>Модульность, встроенное внедрение зависимостей, декларативная валидация, зрелая экосистема</w:t>
            </w:r>
          </w:p>
        </w:tc>
      </w:tr>
      <w:tr w14:paraId="1FD1C5B0">
        <w:trPr>
          <w:jc w:val="center"/>
        </w:trPr>
        <w:tc>
          <w:tcPr>
            <w:tcW w:w="1848" w:type="dxa"/>
          </w:tcPr>
          <w:p w14:paraId="1B8A5542">
            <w:pPr>
              <w:spacing w:line="240" w:lineRule="auto"/>
              <w:ind w:firstLine="0"/>
              <w:jc w:val="left"/>
            </w:pPr>
            <w:r>
              <w:rPr>
                <w:sz w:val="24"/>
              </w:rPr>
              <w:t>ORM</w:t>
            </w:r>
          </w:p>
        </w:tc>
        <w:tc>
          <w:tcPr>
            <w:tcW w:w="2310" w:type="dxa"/>
          </w:tcPr>
          <w:p w14:paraId="57F0CD17">
            <w:pPr>
              <w:spacing w:line="240" w:lineRule="auto"/>
              <w:ind w:firstLine="0"/>
              <w:jc w:val="left"/>
            </w:pPr>
            <w:r>
              <w:rPr>
                <w:sz w:val="24"/>
              </w:rPr>
              <w:t>Prisma</w:t>
            </w:r>
          </w:p>
        </w:tc>
        <w:tc>
          <w:tcPr>
            <w:tcW w:w="5197" w:type="dxa"/>
          </w:tcPr>
          <w:p w14:paraId="2F074FC8">
            <w:pPr>
              <w:spacing w:line="240" w:lineRule="auto"/>
              <w:ind w:firstLine="0"/>
              <w:jc w:val="left"/>
            </w:pPr>
            <w:r>
              <w:rPr>
                <w:sz w:val="24"/>
              </w:rPr>
              <w:t>Типобезопасный доступ к данным, генерация клиента из схемы, удобные миграции</w:t>
            </w:r>
          </w:p>
        </w:tc>
      </w:tr>
      <w:tr w14:paraId="548FFD7C">
        <w:trPr>
          <w:jc w:val="center"/>
        </w:trPr>
        <w:tc>
          <w:tcPr>
            <w:tcW w:w="1848" w:type="dxa"/>
          </w:tcPr>
          <w:p w14:paraId="7A22FCF5">
            <w:pPr>
              <w:spacing w:line="240" w:lineRule="auto"/>
              <w:ind w:firstLine="0"/>
              <w:jc w:val="left"/>
            </w:pPr>
            <w:r>
              <w:rPr>
                <w:sz w:val="24"/>
              </w:rPr>
              <w:t>СУБД</w:t>
            </w:r>
          </w:p>
        </w:tc>
        <w:tc>
          <w:tcPr>
            <w:tcW w:w="2310" w:type="dxa"/>
          </w:tcPr>
          <w:p w14:paraId="7AE490D4">
            <w:pPr>
              <w:spacing w:line="240" w:lineRule="auto"/>
              <w:ind w:firstLine="0"/>
              <w:jc w:val="left"/>
            </w:pPr>
            <w:r>
              <w:rPr>
                <w:sz w:val="24"/>
              </w:rPr>
              <w:t>PostgreSQL 16</w:t>
            </w:r>
          </w:p>
        </w:tc>
        <w:tc>
          <w:tcPr>
            <w:tcW w:w="5197" w:type="dxa"/>
          </w:tcPr>
          <w:p w14:paraId="6EB3AD85">
            <w:pPr>
              <w:spacing w:line="240" w:lineRule="auto"/>
              <w:ind w:firstLine="0"/>
              <w:jc w:val="left"/>
            </w:pPr>
            <w:r>
              <w:rPr>
                <w:sz w:val="24"/>
              </w:rPr>
              <w:t>Надёжность, поддержка массивов и JSON, развитые индексы и ограничения целостности</w:t>
            </w:r>
          </w:p>
        </w:tc>
      </w:tr>
      <w:tr w14:paraId="0AAA0151">
        <w:trPr>
          <w:jc w:val="center"/>
        </w:trPr>
        <w:tc>
          <w:tcPr>
            <w:tcW w:w="1848" w:type="dxa"/>
          </w:tcPr>
          <w:p w14:paraId="6BA89868">
            <w:pPr>
              <w:spacing w:line="240" w:lineRule="auto"/>
              <w:ind w:firstLine="0"/>
              <w:jc w:val="left"/>
            </w:pPr>
            <w:r>
              <w:rPr>
                <w:sz w:val="24"/>
              </w:rPr>
              <w:t>Кеш и сессии</w:t>
            </w:r>
          </w:p>
        </w:tc>
        <w:tc>
          <w:tcPr>
            <w:tcW w:w="2310" w:type="dxa"/>
          </w:tcPr>
          <w:p w14:paraId="77B8D93E">
            <w:pPr>
              <w:spacing w:line="240" w:lineRule="auto"/>
              <w:ind w:firstLine="0"/>
              <w:jc w:val="left"/>
            </w:pPr>
            <w:r>
              <w:rPr>
                <w:sz w:val="24"/>
              </w:rPr>
              <w:t>Redis 7</w:t>
            </w:r>
          </w:p>
        </w:tc>
        <w:tc>
          <w:tcPr>
            <w:tcW w:w="5197" w:type="dxa"/>
          </w:tcPr>
          <w:p w14:paraId="0782A4AB">
            <w:pPr>
              <w:spacing w:line="240" w:lineRule="auto"/>
              <w:ind w:firstLine="0"/>
              <w:jc w:val="left"/>
            </w:pPr>
            <w:r>
              <w:rPr>
                <w:sz w:val="24"/>
              </w:rPr>
              <w:t>Быстрое хранилище для кеша матчинга и хешей refresh-токенов</w:t>
            </w:r>
          </w:p>
        </w:tc>
      </w:tr>
      <w:tr w14:paraId="416D90E3">
        <w:trPr>
          <w:jc w:val="center"/>
        </w:trPr>
        <w:tc>
          <w:tcPr>
            <w:tcW w:w="1848" w:type="dxa"/>
          </w:tcPr>
          <w:p w14:paraId="4E879BF7">
            <w:pPr>
              <w:spacing w:line="240" w:lineRule="auto"/>
              <w:ind w:firstLine="0"/>
              <w:jc w:val="left"/>
            </w:pPr>
            <w:r>
              <w:rPr>
                <w:sz w:val="24"/>
              </w:rPr>
              <w:t>Клиентский фреймворк</w:t>
            </w:r>
          </w:p>
        </w:tc>
        <w:tc>
          <w:tcPr>
            <w:tcW w:w="2310" w:type="dxa"/>
          </w:tcPr>
          <w:p w14:paraId="2CAB8C95">
            <w:pPr>
              <w:spacing w:line="240" w:lineRule="auto"/>
              <w:ind w:firstLine="0"/>
              <w:jc w:val="left"/>
            </w:pPr>
            <w:r>
              <w:rPr>
                <w:sz w:val="24"/>
              </w:rPr>
              <w:t>React 18 + TypeScript + Vite</w:t>
            </w:r>
          </w:p>
        </w:tc>
        <w:tc>
          <w:tcPr>
            <w:tcW w:w="5197" w:type="dxa"/>
          </w:tcPr>
          <w:p w14:paraId="31251713">
            <w:pPr>
              <w:spacing w:line="240" w:lineRule="auto"/>
              <w:ind w:firstLine="0"/>
              <w:jc w:val="left"/>
            </w:pPr>
            <w:r>
              <w:rPr>
                <w:sz w:val="24"/>
              </w:rPr>
              <w:t>Компонентная модель, строгая типизация, быстрая сборка и горячая перезагрузка</w:t>
            </w:r>
          </w:p>
        </w:tc>
      </w:tr>
      <w:tr w14:paraId="5C501190">
        <w:trPr>
          <w:jc w:val="center"/>
        </w:trPr>
        <w:tc>
          <w:tcPr>
            <w:tcW w:w="1848" w:type="dxa"/>
          </w:tcPr>
          <w:p w14:paraId="055C0900">
            <w:pPr>
              <w:spacing w:line="240" w:lineRule="auto"/>
              <w:ind w:firstLine="0"/>
              <w:jc w:val="left"/>
            </w:pPr>
            <w:r>
              <w:rPr>
                <w:sz w:val="24"/>
              </w:rPr>
              <w:t>Стилизация и UI</w:t>
            </w:r>
          </w:p>
        </w:tc>
        <w:tc>
          <w:tcPr>
            <w:tcW w:w="2310" w:type="dxa"/>
          </w:tcPr>
          <w:p w14:paraId="40E19D05">
            <w:pPr>
              <w:spacing w:line="240" w:lineRule="auto"/>
              <w:ind w:firstLine="0"/>
              <w:jc w:val="left"/>
            </w:pPr>
            <w:r>
              <w:rPr>
                <w:sz w:val="24"/>
              </w:rPr>
              <w:t>Tailwind CSS + shadcn/ui</w:t>
            </w:r>
          </w:p>
        </w:tc>
        <w:tc>
          <w:tcPr>
            <w:tcW w:w="5197" w:type="dxa"/>
          </w:tcPr>
          <w:p w14:paraId="7BDDEBB3">
            <w:pPr>
              <w:spacing w:line="240" w:lineRule="auto"/>
              <w:ind w:firstLine="0"/>
              <w:jc w:val="left"/>
            </w:pPr>
            <w:r>
              <w:rPr>
                <w:sz w:val="24"/>
              </w:rPr>
              <w:t>Утилитарный CSS, доступные UI-примитивы, единая дизайн-система</w:t>
            </w:r>
          </w:p>
        </w:tc>
      </w:tr>
      <w:tr w14:paraId="18FE3D9C">
        <w:trPr>
          <w:jc w:val="center"/>
        </w:trPr>
        <w:tc>
          <w:tcPr>
            <w:tcW w:w="1848" w:type="dxa"/>
          </w:tcPr>
          <w:p w14:paraId="3C38B11B">
            <w:pPr>
              <w:spacing w:line="240" w:lineRule="auto"/>
              <w:ind w:firstLine="0"/>
              <w:jc w:val="left"/>
            </w:pPr>
            <w:r>
              <w:rPr>
                <w:sz w:val="24"/>
              </w:rPr>
              <w:t>Управление состоянием</w:t>
            </w:r>
          </w:p>
        </w:tc>
        <w:tc>
          <w:tcPr>
            <w:tcW w:w="2310" w:type="dxa"/>
          </w:tcPr>
          <w:p w14:paraId="2E82FFF4">
            <w:pPr>
              <w:spacing w:line="240" w:lineRule="auto"/>
              <w:ind w:firstLine="0"/>
              <w:jc w:val="left"/>
            </w:pPr>
            <w:r>
              <w:rPr>
                <w:sz w:val="24"/>
              </w:rPr>
              <w:t>TanStack Query + Zustand</w:t>
            </w:r>
          </w:p>
        </w:tc>
        <w:tc>
          <w:tcPr>
            <w:tcW w:w="5197" w:type="dxa"/>
          </w:tcPr>
          <w:p w14:paraId="50B70BF4">
            <w:pPr>
              <w:spacing w:line="240" w:lineRule="auto"/>
              <w:ind w:firstLine="0"/>
              <w:jc w:val="left"/>
            </w:pPr>
            <w:r>
              <w:rPr>
                <w:sz w:val="24"/>
              </w:rPr>
              <w:t>Серверное состояние с кешированием и инвалидацией, точечное клиентское состояние</w:t>
            </w:r>
          </w:p>
        </w:tc>
      </w:tr>
      <w:tr w14:paraId="471C7B36">
        <w:trPr>
          <w:jc w:val="center"/>
        </w:trPr>
        <w:tc>
          <w:tcPr>
            <w:tcW w:w="1848" w:type="dxa"/>
          </w:tcPr>
          <w:p w14:paraId="4F1B3936">
            <w:pPr>
              <w:spacing w:line="240" w:lineRule="auto"/>
              <w:ind w:firstLine="0"/>
              <w:jc w:val="left"/>
            </w:pPr>
            <w:r>
              <w:rPr>
                <w:sz w:val="24"/>
              </w:rPr>
              <w:t>Формы и валидация</w:t>
            </w:r>
          </w:p>
        </w:tc>
        <w:tc>
          <w:tcPr>
            <w:tcW w:w="2310" w:type="dxa"/>
          </w:tcPr>
          <w:p w14:paraId="318F7958">
            <w:pPr>
              <w:spacing w:line="240" w:lineRule="auto"/>
              <w:ind w:firstLine="0"/>
              <w:jc w:val="left"/>
            </w:pPr>
            <w:r>
              <w:rPr>
                <w:sz w:val="24"/>
              </w:rPr>
              <w:t>React Hook Form + Zod</w:t>
            </w:r>
          </w:p>
        </w:tc>
        <w:tc>
          <w:tcPr>
            <w:tcW w:w="5197" w:type="dxa"/>
          </w:tcPr>
          <w:p w14:paraId="58796362">
            <w:pPr>
              <w:spacing w:line="240" w:lineRule="auto"/>
              <w:ind w:firstLine="0"/>
              <w:jc w:val="left"/>
            </w:pPr>
            <w:r>
              <w:rPr>
                <w:sz w:val="24"/>
              </w:rPr>
              <w:t>Единый источник истины валидации на клиенте</w:t>
            </w:r>
          </w:p>
        </w:tc>
      </w:tr>
      <w:tr w14:paraId="4930460C">
        <w:trPr>
          <w:jc w:val="center"/>
        </w:trPr>
        <w:tc>
          <w:tcPr>
            <w:tcW w:w="1848" w:type="dxa"/>
          </w:tcPr>
          <w:p w14:paraId="4F902508">
            <w:pPr>
              <w:spacing w:line="240" w:lineRule="auto"/>
              <w:ind w:firstLine="0"/>
              <w:jc w:val="left"/>
            </w:pPr>
            <w:r>
              <w:rPr>
                <w:sz w:val="24"/>
              </w:rPr>
              <w:t>Маршрутизация</w:t>
            </w:r>
          </w:p>
        </w:tc>
        <w:tc>
          <w:tcPr>
            <w:tcW w:w="2310" w:type="dxa"/>
          </w:tcPr>
          <w:p w14:paraId="608633C6">
            <w:pPr>
              <w:spacing w:line="240" w:lineRule="auto"/>
              <w:ind w:firstLine="0"/>
              <w:jc w:val="left"/>
            </w:pPr>
            <w:r>
              <w:rPr>
                <w:sz w:val="24"/>
              </w:rPr>
              <w:t>React Router v7</w:t>
            </w:r>
          </w:p>
        </w:tc>
        <w:tc>
          <w:tcPr>
            <w:tcW w:w="5197" w:type="dxa"/>
          </w:tcPr>
          <w:p w14:paraId="4671879D">
            <w:pPr>
              <w:spacing w:line="240" w:lineRule="auto"/>
              <w:ind w:firstLine="0"/>
              <w:jc w:val="left"/>
            </w:pPr>
            <w:r>
              <w:rPr>
                <w:sz w:val="24"/>
              </w:rPr>
              <w:t>Декларативная маршрутизация с защитой приватных зон</w:t>
            </w:r>
          </w:p>
        </w:tc>
      </w:tr>
      <w:tr w14:paraId="1370B324">
        <w:trPr>
          <w:jc w:val="center"/>
        </w:trPr>
        <w:tc>
          <w:tcPr>
            <w:tcW w:w="1848" w:type="dxa"/>
          </w:tcPr>
          <w:p w14:paraId="283C4E64">
            <w:pPr>
              <w:spacing w:line="240" w:lineRule="auto"/>
              <w:ind w:firstLine="0"/>
              <w:jc w:val="left"/>
            </w:pPr>
            <w:r>
              <w:rPr>
                <w:sz w:val="24"/>
              </w:rPr>
              <w:t>Контейнеризация</w:t>
            </w:r>
          </w:p>
        </w:tc>
        <w:tc>
          <w:tcPr>
            <w:tcW w:w="2310" w:type="dxa"/>
          </w:tcPr>
          <w:p w14:paraId="69F20358">
            <w:pPr>
              <w:spacing w:line="240" w:lineRule="auto"/>
              <w:ind w:firstLine="0"/>
              <w:jc w:val="left"/>
            </w:pPr>
            <w:r>
              <w:rPr>
                <w:sz w:val="24"/>
              </w:rPr>
              <w:t>Docker + docker compose</w:t>
            </w:r>
          </w:p>
        </w:tc>
        <w:tc>
          <w:tcPr>
            <w:tcW w:w="5197" w:type="dxa"/>
          </w:tcPr>
          <w:p w14:paraId="5BDD96A3">
            <w:pPr>
              <w:spacing w:line="240" w:lineRule="auto"/>
              <w:ind w:firstLine="0"/>
              <w:jc w:val="left"/>
            </w:pPr>
            <w:r>
              <w:rPr>
                <w:sz w:val="24"/>
              </w:rPr>
              <w:t>Переносимость и воспроизводимость окружения</w:t>
            </w:r>
          </w:p>
        </w:tc>
      </w:tr>
      <w:tr w14:paraId="53ACC044">
        <w:trPr>
          <w:jc w:val="center"/>
        </w:trPr>
        <w:tc>
          <w:tcPr>
            <w:tcW w:w="1848" w:type="dxa"/>
          </w:tcPr>
          <w:p w14:paraId="6037FBDC">
            <w:pPr>
              <w:spacing w:line="240" w:lineRule="auto"/>
              <w:ind w:firstLine="0"/>
              <w:jc w:val="left"/>
            </w:pPr>
            <w:r>
              <w:rPr>
                <w:sz w:val="24"/>
              </w:rPr>
              <w:t>Обратный прокси</w:t>
            </w:r>
          </w:p>
        </w:tc>
        <w:tc>
          <w:tcPr>
            <w:tcW w:w="2310" w:type="dxa"/>
          </w:tcPr>
          <w:p w14:paraId="396C40DC">
            <w:pPr>
              <w:spacing w:line="240" w:lineRule="auto"/>
              <w:ind w:firstLine="0"/>
              <w:jc w:val="left"/>
            </w:pPr>
            <w:r>
              <w:rPr>
                <w:sz w:val="24"/>
              </w:rPr>
              <w:t>Nginx + Certbot</w:t>
            </w:r>
          </w:p>
        </w:tc>
        <w:tc>
          <w:tcPr>
            <w:tcW w:w="5197" w:type="dxa"/>
          </w:tcPr>
          <w:p w14:paraId="1B9D72DB">
            <w:pPr>
              <w:spacing w:line="240" w:lineRule="auto"/>
              <w:ind w:firstLine="0"/>
              <w:jc w:val="left"/>
            </w:pPr>
            <w:r>
              <w:rPr>
                <w:sz w:val="24"/>
              </w:rPr>
              <w:t>Терминирование TLS, раздача статики, проксирование API</w:t>
            </w:r>
          </w:p>
        </w:tc>
      </w:tr>
      <w:tr w14:paraId="37A2B116">
        <w:trPr>
          <w:jc w:val="center"/>
        </w:trPr>
        <w:tc>
          <w:tcPr>
            <w:tcW w:w="1848" w:type="dxa"/>
          </w:tcPr>
          <w:p w14:paraId="663812E5">
            <w:pPr>
              <w:spacing w:line="240" w:lineRule="auto"/>
              <w:ind w:firstLine="0"/>
              <w:jc w:val="left"/>
            </w:pPr>
            <w:r>
              <w:rPr>
                <w:sz w:val="24"/>
              </w:rPr>
              <w:t>Монорепозиторий</w:t>
            </w:r>
          </w:p>
        </w:tc>
        <w:tc>
          <w:tcPr>
            <w:tcW w:w="2310" w:type="dxa"/>
          </w:tcPr>
          <w:p w14:paraId="0CC70BF1">
            <w:pPr>
              <w:spacing w:line="240" w:lineRule="auto"/>
              <w:ind w:firstLine="0"/>
              <w:jc w:val="left"/>
            </w:pPr>
            <w:r>
              <w:rPr>
                <w:sz w:val="24"/>
              </w:rPr>
              <w:t>Turborepo</w:t>
            </w:r>
          </w:p>
        </w:tc>
        <w:tc>
          <w:tcPr>
            <w:tcW w:w="5197" w:type="dxa"/>
          </w:tcPr>
          <w:p w14:paraId="2DDA0A14">
            <w:pPr>
              <w:spacing w:line="240" w:lineRule="auto"/>
              <w:ind w:firstLine="0"/>
              <w:jc w:val="left"/>
            </w:pPr>
            <w:r>
              <w:rPr>
                <w:sz w:val="24"/>
              </w:rPr>
              <w:t>Параллельная сборка и кеширование задач</w:t>
            </w:r>
          </w:p>
        </w:tc>
      </w:tr>
    </w:tbl>
    <w:p w14:paraId="75F692A1">
      <w:pPr>
        <w:spacing w:after="0"/>
      </w:pPr>
    </w:p>
    <w:p w14:paraId="499C9CF4">
      <w:pPr>
        <w:spacing w:before="0" w:after="0" w:line="360" w:lineRule="auto"/>
        <w:ind w:firstLine="709"/>
        <w:jc w:val="both"/>
      </w:pPr>
      <w:r>
        <w:rPr>
          <w:b w:val="0"/>
          <w:i w:val="0"/>
          <w:sz w:val="28"/>
        </w:rPr>
        <w:t>Совокупность выбранных технологий обеспечивает выполнение нефункциональных требований из подраздела 2.3: типобезопасность и сопровождаемость (TypeScript, Prisma), производительность (Redis, Vite, code-splitting) и переносимость (Docker).</w:t>
      </w:r>
    </w:p>
    <w:p w14:paraId="43B40514">
      <w:pPr>
        <w:pStyle w:val="3"/>
      </w:pPr>
      <w:bookmarkStart w:id="26" w:name="_Toc491757135"/>
      <w:r>
        <w:t>2.6 Проектирование базы данных</w:t>
      </w:r>
      <w:bookmarkEnd w:id="26"/>
    </w:p>
    <w:p w14:paraId="32EA1AEE">
      <w:pPr>
        <w:pStyle w:val="4"/>
      </w:pPr>
      <w:bookmarkStart w:id="27" w:name="_Toc1445094289"/>
      <w:r>
        <w:t>2.6.1 Концептуальная модель (ER-диаграмма)</w:t>
      </w:r>
      <w:bookmarkEnd w:id="27"/>
    </w:p>
    <w:p w14:paraId="5DF25BF0">
      <w:pPr>
        <w:spacing w:before="0" w:after="0" w:line="360" w:lineRule="auto"/>
        <w:ind w:firstLine="709"/>
        <w:jc w:val="both"/>
      </w:pPr>
      <w:r>
        <w:rPr>
          <w:b w:val="0"/>
          <w:i w:val="0"/>
          <w:sz w:val="28"/>
        </w:rPr>
        <w:t>Модель данных описана декларативно в схеме Prisma (schema.prisma) и насчитывает более двадцати пяти сущностей, объединённых явными связями. Для типизации состояний, ролей и форматов применяются перечисления (enum): Role, AuthProvider, SeniorityLevel, SkillCategory, WorkFormat, EmploymentType, VacancyStatus, ApplicationStatus, а также перечисления подсистемы SkillProof — League, IntegrationProvider, ProofSource, ProofType, GoalStatus, HabitCadence, ChallengeType. Каждая связь снабжена политикой каскадного удаления, что гарантирует ссылочную целостность: при удалении пользователя автоматически удаляются его профиль и все зависимые записи.</w:t>
      </w:r>
    </w:p>
    <w:p w14:paraId="31DB19E9">
      <w:pPr>
        <w:spacing w:before="0" w:after="0" w:line="360" w:lineRule="auto"/>
        <w:ind w:firstLine="709"/>
        <w:jc w:val="both"/>
      </w:pPr>
      <w:r>
        <w:rPr>
          <w:b w:val="0"/>
          <w:i w:val="0"/>
          <w:sz w:val="28"/>
        </w:rPr>
        <w:t>Фрагмент ER-модели с ключевыми сущностями приведён на рисунке 2.2; полная диаграмма вынесена в приложение А. На диаграмме отражены два логических кластера: базовый (профили, навыки, вакансии, отклики) и кластер SkillProof (прогресс, доказательства, цели, привычки, бейджи, гильдии).</w:t>
      </w:r>
    </w:p>
    <w:p w14:paraId="20320C65">
      <w:pPr>
        <w:spacing w:before="120"/>
        <w:ind w:firstLine="0"/>
        <w:jc w:val="center"/>
      </w:pPr>
      <w:r>
        <w:drawing>
          <wp:inline distT="0" distB="0" distL="114300" distR="114300">
            <wp:extent cx="5831840" cy="41382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32000" cy="4138838"/>
                    </a:xfrm>
                    <a:prstGeom prst="rect">
                      <a:avLst/>
                    </a:prstGeom>
                  </pic:spPr>
                </pic:pic>
              </a:graphicData>
            </a:graphic>
          </wp:inline>
        </w:drawing>
      </w:r>
    </w:p>
    <w:p w14:paraId="570B7114">
      <w:pPr>
        <w:spacing w:before="40" w:after="160" w:line="360" w:lineRule="auto"/>
        <w:ind w:firstLine="0"/>
        <w:jc w:val="center"/>
      </w:pPr>
      <w:r>
        <w:rPr>
          <w:b w:val="0"/>
          <w:i w:val="0"/>
          <w:sz w:val="24"/>
        </w:rPr>
        <w:t>Рисунок 2.2 — ER-диаграмма базы данных (ключевые сущности)</w:t>
      </w:r>
    </w:p>
    <w:p w14:paraId="32CF3DF4">
      <w:pPr>
        <w:pStyle w:val="4"/>
      </w:pPr>
      <w:bookmarkStart w:id="28" w:name="_Toc1807151300"/>
      <w:r>
        <w:t>2.6.2 Описание ключевых сущностей и связей</w:t>
      </w:r>
      <w:bookmarkEnd w:id="28"/>
    </w:p>
    <w:p w14:paraId="458E1AAD">
      <w:pPr>
        <w:spacing w:before="0" w:after="0" w:line="360" w:lineRule="auto"/>
        <w:ind w:firstLine="709"/>
        <w:jc w:val="both"/>
      </w:pPr>
      <w:r>
        <w:rPr>
          <w:b w:val="0"/>
          <w:i w:val="0"/>
          <w:sz w:val="28"/>
        </w:rPr>
        <w:t>Центральной сущностью является User, хранящая данные аутентификации (адрес электронной почты, хеш пароля, роль, провайдер и внешний идентификатор для OAuth2). Пользователь связан отношением «один к одному» с профилем студента (StudentProfile) либо компании (CompanyProfile) — конкретный профиль создаётся в зависимости от выбранной при регистрации роли.</w:t>
      </w:r>
    </w:p>
    <w:p w14:paraId="21E07ED6">
      <w:pPr>
        <w:spacing w:before="0" w:after="0" w:line="360" w:lineRule="auto"/>
        <w:ind w:firstLine="709"/>
        <w:jc w:val="both"/>
      </w:pPr>
      <w:r>
        <w:rPr>
          <w:b w:val="0"/>
          <w:i w:val="0"/>
          <w:sz w:val="28"/>
        </w:rPr>
        <w:t>Студент связан отношением «один ко многим» с навыками, проектами и откликами. Навык (Skill) реализует древовидную структуру за счёт самоссылки parentId, что позволяет строить дерево навыков (например, «Frontend» → «React + TypeScript» → «Hooks»). Связующая сущность StudentSkill хранит уровень владения навыком (прогресс 0–100 %). Вакансия (Vacancy) принадлежит компании и содержит требуемые навыки через связующую сущность VacancySkill с признаком обязательности и весом. Отклик (Application) связывает студента и вакансию, хранит снимок match-score на момент отклика, опциональный снимок паспорта навыков и текущий статус; история изменения статуса фиксируется в ApplicationEvent, наполняя визуальный трекер. Описание основных сущностей базового кластера приведено в таблице 2.2.</w:t>
      </w:r>
    </w:p>
    <w:p w14:paraId="0E4C3932">
      <w:pPr>
        <w:spacing w:before="0" w:after="40" w:line="360" w:lineRule="auto"/>
        <w:ind w:firstLine="0"/>
        <w:jc w:val="left"/>
      </w:pPr>
      <w:r>
        <w:rPr>
          <w:b w:val="0"/>
          <w:i w:val="0"/>
          <w:sz w:val="24"/>
        </w:rPr>
        <w:t>Таблица 2.2 — Основные сущности базового кластера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8"/>
        <w:gridCol w:w="3118"/>
      </w:tblGrid>
      <w:tr w14:paraId="2BA49FBB">
        <w:trPr>
          <w:jc w:val="center"/>
        </w:trPr>
        <w:tc>
          <w:tcPr>
            <w:tcW w:w="1963" w:type="dxa"/>
          </w:tcPr>
          <w:p w14:paraId="3FFDFA75">
            <w:pPr>
              <w:spacing w:line="240" w:lineRule="auto"/>
              <w:ind w:firstLine="0"/>
              <w:jc w:val="center"/>
            </w:pPr>
            <w:r>
              <w:rPr>
                <w:b/>
                <w:sz w:val="24"/>
              </w:rPr>
              <w:t>Сущность</w:t>
            </w:r>
          </w:p>
        </w:tc>
        <w:tc>
          <w:tcPr>
            <w:tcW w:w="3234" w:type="dxa"/>
          </w:tcPr>
          <w:p w14:paraId="66FD599F">
            <w:pPr>
              <w:spacing w:line="240" w:lineRule="auto"/>
              <w:ind w:firstLine="0"/>
              <w:jc w:val="center"/>
            </w:pPr>
            <w:r>
              <w:rPr>
                <w:b/>
                <w:sz w:val="24"/>
              </w:rPr>
              <w:t>Назначение</w:t>
            </w:r>
          </w:p>
        </w:tc>
        <w:tc>
          <w:tcPr>
            <w:tcW w:w="4157" w:type="dxa"/>
          </w:tcPr>
          <w:p w14:paraId="1F37CB34">
            <w:pPr>
              <w:spacing w:line="240" w:lineRule="auto"/>
              <w:ind w:firstLine="0"/>
              <w:jc w:val="center"/>
            </w:pPr>
            <w:r>
              <w:rPr>
                <w:b/>
                <w:sz w:val="24"/>
              </w:rPr>
              <w:t>Ключевые поля</w:t>
            </w:r>
          </w:p>
        </w:tc>
      </w:tr>
      <w:tr w14:paraId="5E251B0D">
        <w:trPr>
          <w:jc w:val="center"/>
        </w:trPr>
        <w:tc>
          <w:tcPr>
            <w:tcW w:w="1963" w:type="dxa"/>
          </w:tcPr>
          <w:p w14:paraId="01FFB89A">
            <w:pPr>
              <w:spacing w:line="240" w:lineRule="auto"/>
              <w:ind w:firstLine="0"/>
              <w:jc w:val="left"/>
            </w:pPr>
            <w:r>
              <w:rPr>
                <w:sz w:val="24"/>
              </w:rPr>
              <w:t>User</w:t>
            </w:r>
          </w:p>
        </w:tc>
        <w:tc>
          <w:tcPr>
            <w:tcW w:w="3234" w:type="dxa"/>
          </w:tcPr>
          <w:p w14:paraId="6758F4CA">
            <w:pPr>
              <w:spacing w:line="240" w:lineRule="auto"/>
              <w:ind w:firstLine="0"/>
              <w:jc w:val="left"/>
            </w:pPr>
            <w:r>
              <w:rPr>
                <w:sz w:val="24"/>
              </w:rPr>
              <w:t>Идентичность и аутентификация</w:t>
            </w:r>
          </w:p>
        </w:tc>
        <w:tc>
          <w:tcPr>
            <w:tcW w:w="4157" w:type="dxa"/>
          </w:tcPr>
          <w:p w14:paraId="7D610683">
            <w:pPr>
              <w:spacing w:line="240" w:lineRule="auto"/>
              <w:ind w:firstLine="0"/>
              <w:jc w:val="left"/>
            </w:pPr>
            <w:r>
              <w:rPr>
                <w:sz w:val="24"/>
              </w:rPr>
              <w:t>email, passwordHash, role, provider</w:t>
            </w:r>
          </w:p>
        </w:tc>
      </w:tr>
      <w:tr w14:paraId="75725935">
        <w:trPr>
          <w:jc w:val="center"/>
        </w:trPr>
        <w:tc>
          <w:tcPr>
            <w:tcW w:w="1963" w:type="dxa"/>
          </w:tcPr>
          <w:p w14:paraId="3565D9A7">
            <w:pPr>
              <w:spacing w:line="240" w:lineRule="auto"/>
              <w:ind w:firstLine="0"/>
              <w:jc w:val="left"/>
            </w:pPr>
            <w:r>
              <w:rPr>
                <w:sz w:val="24"/>
              </w:rPr>
              <w:t>StudentProfile</w:t>
            </w:r>
          </w:p>
        </w:tc>
        <w:tc>
          <w:tcPr>
            <w:tcW w:w="3234" w:type="dxa"/>
          </w:tcPr>
          <w:p w14:paraId="127C0815">
            <w:pPr>
              <w:spacing w:line="240" w:lineRule="auto"/>
              <w:ind w:firstLine="0"/>
              <w:jc w:val="left"/>
            </w:pPr>
            <w:r>
              <w:rPr>
                <w:sz w:val="24"/>
              </w:rPr>
              <w:t>Профиль студента</w:t>
            </w:r>
          </w:p>
        </w:tc>
        <w:tc>
          <w:tcPr>
            <w:tcW w:w="4157" w:type="dxa"/>
          </w:tcPr>
          <w:p w14:paraId="4D33F959">
            <w:pPr>
              <w:spacing w:line="240" w:lineRule="auto"/>
              <w:ind w:firstLine="0"/>
              <w:jc w:val="left"/>
            </w:pPr>
            <w:r>
              <w:rPr>
                <w:sz w:val="24"/>
              </w:rPr>
              <w:t>fullName, specialization, level, openToWork</w:t>
            </w:r>
          </w:p>
        </w:tc>
      </w:tr>
      <w:tr w14:paraId="4E0D74EF">
        <w:trPr>
          <w:jc w:val="center"/>
        </w:trPr>
        <w:tc>
          <w:tcPr>
            <w:tcW w:w="1963" w:type="dxa"/>
          </w:tcPr>
          <w:p w14:paraId="6A558536">
            <w:pPr>
              <w:spacing w:line="240" w:lineRule="auto"/>
              <w:ind w:firstLine="0"/>
              <w:jc w:val="left"/>
            </w:pPr>
            <w:r>
              <w:rPr>
                <w:sz w:val="24"/>
              </w:rPr>
              <w:t>CompanyProfile</w:t>
            </w:r>
          </w:p>
        </w:tc>
        <w:tc>
          <w:tcPr>
            <w:tcW w:w="3234" w:type="dxa"/>
          </w:tcPr>
          <w:p w14:paraId="53AD32D0">
            <w:pPr>
              <w:spacing w:line="240" w:lineRule="auto"/>
              <w:ind w:firstLine="0"/>
              <w:jc w:val="left"/>
            </w:pPr>
            <w:r>
              <w:rPr>
                <w:sz w:val="24"/>
              </w:rPr>
              <w:t>Профиль компании</w:t>
            </w:r>
          </w:p>
        </w:tc>
        <w:tc>
          <w:tcPr>
            <w:tcW w:w="4157" w:type="dxa"/>
          </w:tcPr>
          <w:p w14:paraId="50393334">
            <w:pPr>
              <w:spacing w:line="240" w:lineRule="auto"/>
              <w:ind w:firstLine="0"/>
              <w:jc w:val="left"/>
            </w:pPr>
            <w:r>
              <w:rPr>
                <w:sz w:val="24"/>
              </w:rPr>
              <w:t>name, industry, size, plan</w:t>
            </w:r>
          </w:p>
        </w:tc>
      </w:tr>
      <w:tr w14:paraId="61558DFB">
        <w:trPr>
          <w:jc w:val="center"/>
        </w:trPr>
        <w:tc>
          <w:tcPr>
            <w:tcW w:w="1963" w:type="dxa"/>
          </w:tcPr>
          <w:p w14:paraId="4D0FE756">
            <w:pPr>
              <w:spacing w:line="240" w:lineRule="auto"/>
              <w:ind w:firstLine="0"/>
              <w:jc w:val="left"/>
            </w:pPr>
            <w:r>
              <w:rPr>
                <w:sz w:val="24"/>
              </w:rPr>
              <w:t>Skill</w:t>
            </w:r>
          </w:p>
        </w:tc>
        <w:tc>
          <w:tcPr>
            <w:tcW w:w="3234" w:type="dxa"/>
          </w:tcPr>
          <w:p w14:paraId="5E0DF759">
            <w:pPr>
              <w:spacing w:line="240" w:lineRule="auto"/>
              <w:ind w:firstLine="0"/>
              <w:jc w:val="left"/>
            </w:pPr>
            <w:r>
              <w:rPr>
                <w:sz w:val="24"/>
              </w:rPr>
              <w:t>Узел дерева навыков</w:t>
            </w:r>
          </w:p>
        </w:tc>
        <w:tc>
          <w:tcPr>
            <w:tcW w:w="4157" w:type="dxa"/>
          </w:tcPr>
          <w:p w14:paraId="539AB109">
            <w:pPr>
              <w:spacing w:line="240" w:lineRule="auto"/>
              <w:ind w:firstLine="0"/>
              <w:jc w:val="left"/>
            </w:pPr>
            <w:r>
              <w:rPr>
                <w:sz w:val="24"/>
              </w:rPr>
              <w:t>name, category, parentId</w:t>
            </w:r>
          </w:p>
        </w:tc>
      </w:tr>
      <w:tr w14:paraId="7DE6808B">
        <w:trPr>
          <w:jc w:val="center"/>
        </w:trPr>
        <w:tc>
          <w:tcPr>
            <w:tcW w:w="1963" w:type="dxa"/>
          </w:tcPr>
          <w:p w14:paraId="5C45AAF3">
            <w:pPr>
              <w:spacing w:line="240" w:lineRule="auto"/>
              <w:ind w:firstLine="0"/>
              <w:jc w:val="left"/>
            </w:pPr>
            <w:r>
              <w:rPr>
                <w:sz w:val="24"/>
              </w:rPr>
              <w:t>StudentSkill</w:t>
            </w:r>
          </w:p>
        </w:tc>
        <w:tc>
          <w:tcPr>
            <w:tcW w:w="3234" w:type="dxa"/>
          </w:tcPr>
          <w:p w14:paraId="1D273EB2">
            <w:pPr>
              <w:spacing w:line="240" w:lineRule="auto"/>
              <w:ind w:firstLine="0"/>
              <w:jc w:val="left"/>
            </w:pPr>
            <w:r>
              <w:rPr>
                <w:sz w:val="24"/>
              </w:rPr>
              <w:t>Владение навыком</w:t>
            </w:r>
          </w:p>
        </w:tc>
        <w:tc>
          <w:tcPr>
            <w:tcW w:w="4157" w:type="dxa"/>
          </w:tcPr>
          <w:p w14:paraId="51606862">
            <w:pPr>
              <w:spacing w:line="240" w:lineRule="auto"/>
              <w:ind w:firstLine="0"/>
              <w:jc w:val="left"/>
            </w:pPr>
            <w:r>
              <w:rPr>
                <w:sz w:val="24"/>
              </w:rPr>
              <w:t>studentId, skillId, progress</w:t>
            </w:r>
          </w:p>
        </w:tc>
      </w:tr>
      <w:tr w14:paraId="5F48B8CA">
        <w:trPr>
          <w:jc w:val="center"/>
        </w:trPr>
        <w:tc>
          <w:tcPr>
            <w:tcW w:w="1963" w:type="dxa"/>
          </w:tcPr>
          <w:p w14:paraId="405867B1">
            <w:pPr>
              <w:spacing w:line="240" w:lineRule="auto"/>
              <w:ind w:firstLine="0"/>
              <w:jc w:val="left"/>
            </w:pPr>
            <w:r>
              <w:rPr>
                <w:sz w:val="24"/>
              </w:rPr>
              <w:t>Vacancy</w:t>
            </w:r>
          </w:p>
        </w:tc>
        <w:tc>
          <w:tcPr>
            <w:tcW w:w="3234" w:type="dxa"/>
          </w:tcPr>
          <w:p w14:paraId="7BFF94FD">
            <w:pPr>
              <w:spacing w:line="240" w:lineRule="auto"/>
              <w:ind w:firstLine="0"/>
              <w:jc w:val="left"/>
            </w:pPr>
            <w:r>
              <w:rPr>
                <w:sz w:val="24"/>
              </w:rPr>
              <w:t>Вакансия</w:t>
            </w:r>
          </w:p>
        </w:tc>
        <w:tc>
          <w:tcPr>
            <w:tcW w:w="4157" w:type="dxa"/>
          </w:tcPr>
          <w:p w14:paraId="040E3637">
            <w:pPr>
              <w:spacing w:line="240" w:lineRule="auto"/>
              <w:ind w:firstLine="0"/>
              <w:jc w:val="left"/>
            </w:pPr>
            <w:r>
              <w:rPr>
                <w:sz w:val="24"/>
              </w:rPr>
              <w:t>title, level, workFormat, salaryMin/Max</w:t>
            </w:r>
          </w:p>
        </w:tc>
      </w:tr>
      <w:tr w14:paraId="42CF3D56">
        <w:trPr>
          <w:jc w:val="center"/>
        </w:trPr>
        <w:tc>
          <w:tcPr>
            <w:tcW w:w="1963" w:type="dxa"/>
          </w:tcPr>
          <w:p w14:paraId="7703692D">
            <w:pPr>
              <w:spacing w:line="240" w:lineRule="auto"/>
              <w:ind w:firstLine="0"/>
              <w:jc w:val="left"/>
            </w:pPr>
            <w:r>
              <w:rPr>
                <w:sz w:val="24"/>
              </w:rPr>
              <w:t>VacancySkill</w:t>
            </w:r>
          </w:p>
        </w:tc>
        <w:tc>
          <w:tcPr>
            <w:tcW w:w="3234" w:type="dxa"/>
          </w:tcPr>
          <w:p w14:paraId="0B1E078F">
            <w:pPr>
              <w:spacing w:line="240" w:lineRule="auto"/>
              <w:ind w:firstLine="0"/>
              <w:jc w:val="left"/>
            </w:pPr>
            <w:r>
              <w:rPr>
                <w:sz w:val="24"/>
              </w:rPr>
              <w:t>Требуемый навык вакансии</w:t>
            </w:r>
          </w:p>
        </w:tc>
        <w:tc>
          <w:tcPr>
            <w:tcW w:w="4157" w:type="dxa"/>
          </w:tcPr>
          <w:p w14:paraId="5277FFDB">
            <w:pPr>
              <w:spacing w:line="240" w:lineRule="auto"/>
              <w:ind w:firstLine="0"/>
              <w:jc w:val="left"/>
            </w:pPr>
            <w:r>
              <w:rPr>
                <w:sz w:val="24"/>
              </w:rPr>
              <w:t>vacancyId, skillId, required, weight</w:t>
            </w:r>
          </w:p>
        </w:tc>
      </w:tr>
      <w:tr w14:paraId="46EFD68B">
        <w:trPr>
          <w:jc w:val="center"/>
        </w:trPr>
        <w:tc>
          <w:tcPr>
            <w:tcW w:w="1963" w:type="dxa"/>
          </w:tcPr>
          <w:p w14:paraId="6AB892A2">
            <w:pPr>
              <w:spacing w:line="240" w:lineRule="auto"/>
              <w:ind w:firstLine="0"/>
              <w:jc w:val="left"/>
            </w:pPr>
            <w:r>
              <w:rPr>
                <w:sz w:val="24"/>
              </w:rPr>
              <w:t>Application</w:t>
            </w:r>
          </w:p>
        </w:tc>
        <w:tc>
          <w:tcPr>
            <w:tcW w:w="3234" w:type="dxa"/>
          </w:tcPr>
          <w:p w14:paraId="189B7294">
            <w:pPr>
              <w:spacing w:line="240" w:lineRule="auto"/>
              <w:ind w:firstLine="0"/>
              <w:jc w:val="left"/>
            </w:pPr>
            <w:r>
              <w:rPr>
                <w:sz w:val="24"/>
              </w:rPr>
              <w:t>Отклик</w:t>
            </w:r>
          </w:p>
        </w:tc>
        <w:tc>
          <w:tcPr>
            <w:tcW w:w="4157" w:type="dxa"/>
          </w:tcPr>
          <w:p w14:paraId="735E3F4E">
            <w:pPr>
              <w:spacing w:line="240" w:lineRule="auto"/>
              <w:ind w:firstLine="0"/>
              <w:jc w:val="left"/>
            </w:pPr>
            <w:r>
              <w:rPr>
                <w:sz w:val="24"/>
              </w:rPr>
              <w:t>studentId, vacancyId, matchScore, status, passportSnapshot</w:t>
            </w:r>
          </w:p>
        </w:tc>
      </w:tr>
      <w:tr w14:paraId="20F1EEC7">
        <w:trPr>
          <w:jc w:val="center"/>
        </w:trPr>
        <w:tc>
          <w:tcPr>
            <w:tcW w:w="1963" w:type="dxa"/>
          </w:tcPr>
          <w:p w14:paraId="2703C5ED">
            <w:pPr>
              <w:spacing w:line="240" w:lineRule="auto"/>
              <w:ind w:firstLine="0"/>
              <w:jc w:val="left"/>
            </w:pPr>
            <w:r>
              <w:rPr>
                <w:sz w:val="24"/>
              </w:rPr>
              <w:t>ApplicationEvent</w:t>
            </w:r>
          </w:p>
        </w:tc>
        <w:tc>
          <w:tcPr>
            <w:tcW w:w="3234" w:type="dxa"/>
          </w:tcPr>
          <w:p w14:paraId="10DB36B9">
            <w:pPr>
              <w:spacing w:line="240" w:lineRule="auto"/>
              <w:ind w:firstLine="0"/>
              <w:jc w:val="left"/>
            </w:pPr>
            <w:r>
              <w:rPr>
                <w:sz w:val="24"/>
              </w:rPr>
              <w:t>Событие статус-трекера</w:t>
            </w:r>
          </w:p>
        </w:tc>
        <w:tc>
          <w:tcPr>
            <w:tcW w:w="4157" w:type="dxa"/>
          </w:tcPr>
          <w:p w14:paraId="5FCFDD18">
            <w:pPr>
              <w:spacing w:line="240" w:lineRule="auto"/>
              <w:ind w:firstLine="0"/>
              <w:jc w:val="left"/>
            </w:pPr>
            <w:r>
              <w:rPr>
                <w:sz w:val="24"/>
              </w:rPr>
              <w:t>applicationId, status, note</w:t>
            </w:r>
          </w:p>
        </w:tc>
      </w:tr>
      <w:tr w14:paraId="0F3E617B">
        <w:trPr>
          <w:jc w:val="center"/>
        </w:trPr>
        <w:tc>
          <w:tcPr>
            <w:tcW w:w="1963" w:type="dxa"/>
          </w:tcPr>
          <w:p w14:paraId="7C0F5301">
            <w:pPr>
              <w:spacing w:line="240" w:lineRule="auto"/>
              <w:ind w:firstLine="0"/>
              <w:jc w:val="left"/>
            </w:pPr>
            <w:r>
              <w:rPr>
                <w:sz w:val="24"/>
              </w:rPr>
              <w:t>CareerResource</w:t>
            </w:r>
          </w:p>
        </w:tc>
        <w:tc>
          <w:tcPr>
            <w:tcW w:w="3234" w:type="dxa"/>
          </w:tcPr>
          <w:p w14:paraId="54B49747">
            <w:pPr>
              <w:spacing w:line="240" w:lineRule="auto"/>
              <w:ind w:firstLine="0"/>
              <w:jc w:val="left"/>
            </w:pPr>
            <w:r>
              <w:rPr>
                <w:sz w:val="24"/>
              </w:rPr>
              <w:t>Материал Career Hub</w:t>
            </w:r>
          </w:p>
        </w:tc>
        <w:tc>
          <w:tcPr>
            <w:tcW w:w="4157" w:type="dxa"/>
          </w:tcPr>
          <w:p w14:paraId="795E460B">
            <w:pPr>
              <w:spacing w:line="240" w:lineRule="auto"/>
              <w:ind w:firstLine="0"/>
              <w:jc w:val="left"/>
            </w:pPr>
            <w:r>
              <w:rPr>
                <w:sz w:val="24"/>
              </w:rPr>
              <w:t>type, title, content, language</w:t>
            </w:r>
          </w:p>
        </w:tc>
      </w:tr>
    </w:tbl>
    <w:p w14:paraId="1059D048">
      <w:pPr>
        <w:spacing w:after="0"/>
      </w:pPr>
    </w:p>
    <w:p w14:paraId="6E9A47AD">
      <w:pPr>
        <w:pStyle w:val="4"/>
      </w:pPr>
      <w:bookmarkStart w:id="29" w:name="_Toc930679579"/>
      <w:r>
        <w:t>2.6.3 Сущности подсистемы SkillProof</w:t>
      </w:r>
      <w:bookmarkEnd w:id="29"/>
    </w:p>
    <w:p w14:paraId="440BBC43">
      <w:pPr>
        <w:spacing w:before="0" w:after="0" w:line="360" w:lineRule="auto"/>
        <w:ind w:firstLine="709"/>
        <w:jc w:val="both"/>
      </w:pPr>
      <w:r>
        <w:rPr>
          <w:b w:val="0"/>
          <w:i w:val="0"/>
          <w:sz w:val="28"/>
        </w:rPr>
        <w:t>Подсистема SkillProof вводит дополнительные сущности, связанные со StudentProfile. Денормализованная сущность StudentProgress (связь «один к одному») хранит агрегированное состояние прогресса — Skill Score, лигу, текущую и максимальную серии, регулярность и разбивку рейтинга — что обеспечивает быстрое чтение для паспорта и лидерборда без пересчёта при каждом запросе. Сущность Integration хранит подключённый внешний аккаунт и кеш его статистики в формате JSON. Сущность ActivityProof фиксирует отдельное верифицированное доказательство активности (коммит, pull request, решённая задача) с источником, типом и весовым коэффициентом, а DailyActivity агрегирует активность по дням для расчёта серий и построения тепловой карты.</w:t>
      </w:r>
    </w:p>
    <w:p w14:paraId="6C451AFC">
      <w:pPr>
        <w:spacing w:before="0" w:after="0" w:line="360" w:lineRule="auto"/>
        <w:ind w:firstLine="709"/>
        <w:jc w:val="both"/>
      </w:pPr>
      <w:r>
        <w:rPr>
          <w:b w:val="0"/>
          <w:i w:val="0"/>
          <w:sz w:val="28"/>
        </w:rPr>
        <w:t>Трекер целей и привычек представлен сущностями Goal (SMART-цель с целевым и текущим значением метрики), Habit и связанной с ней HabitCheckin (отметки выполнения). Геймификация описывается каталогом бейджей Badge и связующей сущностью StudentBadge (выданные бейджи), а соревновательная среда — сущностями Guild, GuildMembership (членство, ограниченное одной гильдией на студента) и Challenge (дуэли и командные челленджи). Описание сущностей подсистемы приведено в таблице 2.3.</w:t>
      </w:r>
    </w:p>
    <w:p w14:paraId="470F28DC">
      <w:pPr>
        <w:spacing w:before="0" w:after="40" w:line="360" w:lineRule="auto"/>
        <w:ind w:firstLine="0"/>
        <w:jc w:val="left"/>
      </w:pPr>
      <w:r>
        <w:rPr>
          <w:b w:val="0"/>
          <w:i w:val="0"/>
          <w:sz w:val="24"/>
        </w:rPr>
        <w:t>Таблица 2.3 — Сущности подсистемы SkillProof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8"/>
        <w:gridCol w:w="3118"/>
      </w:tblGrid>
      <w:tr w14:paraId="43E7C81F">
        <w:trPr>
          <w:jc w:val="center"/>
        </w:trPr>
        <w:tc>
          <w:tcPr>
            <w:tcW w:w="2194" w:type="dxa"/>
          </w:tcPr>
          <w:p w14:paraId="7E07D210">
            <w:pPr>
              <w:spacing w:line="240" w:lineRule="auto"/>
              <w:ind w:firstLine="0"/>
              <w:jc w:val="center"/>
            </w:pPr>
            <w:r>
              <w:rPr>
                <w:b/>
                <w:sz w:val="24"/>
              </w:rPr>
              <w:t>Сущность</w:t>
            </w:r>
          </w:p>
        </w:tc>
        <w:tc>
          <w:tcPr>
            <w:tcW w:w="3003" w:type="dxa"/>
          </w:tcPr>
          <w:p w14:paraId="1B5A82B1">
            <w:pPr>
              <w:spacing w:line="240" w:lineRule="auto"/>
              <w:ind w:firstLine="0"/>
              <w:jc w:val="center"/>
            </w:pPr>
            <w:r>
              <w:rPr>
                <w:b/>
                <w:sz w:val="24"/>
              </w:rPr>
              <w:t>Назначение</w:t>
            </w:r>
          </w:p>
        </w:tc>
        <w:tc>
          <w:tcPr>
            <w:tcW w:w="4157" w:type="dxa"/>
          </w:tcPr>
          <w:p w14:paraId="4C063870">
            <w:pPr>
              <w:spacing w:line="240" w:lineRule="auto"/>
              <w:ind w:firstLine="0"/>
              <w:jc w:val="center"/>
            </w:pPr>
            <w:r>
              <w:rPr>
                <w:b/>
                <w:sz w:val="24"/>
              </w:rPr>
              <w:t>Ключевые поля</w:t>
            </w:r>
          </w:p>
        </w:tc>
      </w:tr>
      <w:tr w14:paraId="29F5CD51">
        <w:trPr>
          <w:jc w:val="center"/>
        </w:trPr>
        <w:tc>
          <w:tcPr>
            <w:tcW w:w="2194" w:type="dxa"/>
          </w:tcPr>
          <w:p w14:paraId="3D1830CA">
            <w:pPr>
              <w:spacing w:line="240" w:lineRule="auto"/>
              <w:ind w:firstLine="0"/>
              <w:jc w:val="left"/>
            </w:pPr>
            <w:r>
              <w:rPr>
                <w:sz w:val="24"/>
              </w:rPr>
              <w:t>StudentProgress</w:t>
            </w:r>
          </w:p>
        </w:tc>
        <w:tc>
          <w:tcPr>
            <w:tcW w:w="3003" w:type="dxa"/>
          </w:tcPr>
          <w:p w14:paraId="40B35C4A">
            <w:pPr>
              <w:spacing w:line="240" w:lineRule="auto"/>
              <w:ind w:firstLine="0"/>
              <w:jc w:val="left"/>
            </w:pPr>
            <w:r>
              <w:rPr>
                <w:sz w:val="24"/>
              </w:rPr>
              <w:t>Агрегированное состояние прогресса</w:t>
            </w:r>
          </w:p>
        </w:tc>
        <w:tc>
          <w:tcPr>
            <w:tcW w:w="4157" w:type="dxa"/>
          </w:tcPr>
          <w:p w14:paraId="6F9E9F63">
            <w:pPr>
              <w:spacing w:line="240" w:lineRule="auto"/>
              <w:ind w:firstLine="0"/>
              <w:jc w:val="left"/>
            </w:pPr>
            <w:r>
              <w:rPr>
                <w:sz w:val="24"/>
              </w:rPr>
              <w:t>skillScore, league, currentStreak, consistency30</w:t>
            </w:r>
          </w:p>
        </w:tc>
      </w:tr>
      <w:tr w14:paraId="09434EA1">
        <w:trPr>
          <w:jc w:val="center"/>
        </w:trPr>
        <w:tc>
          <w:tcPr>
            <w:tcW w:w="2194" w:type="dxa"/>
          </w:tcPr>
          <w:p w14:paraId="7FC35FCB">
            <w:pPr>
              <w:spacing w:line="240" w:lineRule="auto"/>
              <w:ind w:firstLine="0"/>
              <w:jc w:val="left"/>
            </w:pPr>
            <w:r>
              <w:rPr>
                <w:sz w:val="24"/>
              </w:rPr>
              <w:t>Integration</w:t>
            </w:r>
          </w:p>
        </w:tc>
        <w:tc>
          <w:tcPr>
            <w:tcW w:w="3003" w:type="dxa"/>
          </w:tcPr>
          <w:p w14:paraId="5E4A788A">
            <w:pPr>
              <w:spacing w:line="240" w:lineRule="auto"/>
              <w:ind w:firstLine="0"/>
              <w:jc w:val="left"/>
            </w:pPr>
            <w:r>
              <w:rPr>
                <w:sz w:val="24"/>
              </w:rPr>
              <w:t>Подключённый внешний аккаунт</w:t>
            </w:r>
          </w:p>
        </w:tc>
        <w:tc>
          <w:tcPr>
            <w:tcW w:w="4157" w:type="dxa"/>
          </w:tcPr>
          <w:p w14:paraId="2D0B5A4B">
            <w:pPr>
              <w:spacing w:line="240" w:lineRule="auto"/>
              <w:ind w:firstLine="0"/>
              <w:jc w:val="left"/>
            </w:pPr>
            <w:r>
              <w:rPr>
                <w:sz w:val="24"/>
              </w:rPr>
              <w:t>provider, username, stats (JSON), lastSyncedAt</w:t>
            </w:r>
          </w:p>
        </w:tc>
      </w:tr>
      <w:tr w14:paraId="260EACE9">
        <w:trPr>
          <w:jc w:val="center"/>
        </w:trPr>
        <w:tc>
          <w:tcPr>
            <w:tcW w:w="2194" w:type="dxa"/>
          </w:tcPr>
          <w:p w14:paraId="731C6090">
            <w:pPr>
              <w:spacing w:line="240" w:lineRule="auto"/>
              <w:ind w:firstLine="0"/>
              <w:jc w:val="left"/>
            </w:pPr>
            <w:r>
              <w:rPr>
                <w:sz w:val="24"/>
              </w:rPr>
              <w:t>ActivityProof</w:t>
            </w:r>
          </w:p>
        </w:tc>
        <w:tc>
          <w:tcPr>
            <w:tcW w:w="3003" w:type="dxa"/>
          </w:tcPr>
          <w:p w14:paraId="1A028000">
            <w:pPr>
              <w:spacing w:line="240" w:lineRule="auto"/>
              <w:ind w:firstLine="0"/>
              <w:jc w:val="left"/>
            </w:pPr>
            <w:r>
              <w:rPr>
                <w:sz w:val="24"/>
              </w:rPr>
              <w:t>Доказательство активности</w:t>
            </w:r>
          </w:p>
        </w:tc>
        <w:tc>
          <w:tcPr>
            <w:tcW w:w="4157" w:type="dxa"/>
          </w:tcPr>
          <w:p w14:paraId="498E03A4">
            <w:pPr>
              <w:spacing w:line="240" w:lineRule="auto"/>
              <w:ind w:firstLine="0"/>
              <w:jc w:val="left"/>
            </w:pPr>
            <w:r>
              <w:rPr>
                <w:sz w:val="24"/>
              </w:rPr>
              <w:t>source, type, weight, occurredAt, skillSlugs</w:t>
            </w:r>
          </w:p>
        </w:tc>
      </w:tr>
      <w:tr w14:paraId="2B602CA8">
        <w:trPr>
          <w:jc w:val="center"/>
        </w:trPr>
        <w:tc>
          <w:tcPr>
            <w:tcW w:w="2194" w:type="dxa"/>
          </w:tcPr>
          <w:p w14:paraId="311089D7">
            <w:pPr>
              <w:spacing w:line="240" w:lineRule="auto"/>
              <w:ind w:firstLine="0"/>
              <w:jc w:val="left"/>
            </w:pPr>
            <w:r>
              <w:rPr>
                <w:sz w:val="24"/>
              </w:rPr>
              <w:t>DailyActivity</w:t>
            </w:r>
          </w:p>
        </w:tc>
        <w:tc>
          <w:tcPr>
            <w:tcW w:w="3003" w:type="dxa"/>
          </w:tcPr>
          <w:p w14:paraId="110115B7">
            <w:pPr>
              <w:spacing w:line="240" w:lineRule="auto"/>
              <w:ind w:firstLine="0"/>
              <w:jc w:val="left"/>
            </w:pPr>
            <w:r>
              <w:rPr>
                <w:sz w:val="24"/>
              </w:rPr>
              <w:t>Активность по дням</w:t>
            </w:r>
          </w:p>
        </w:tc>
        <w:tc>
          <w:tcPr>
            <w:tcW w:w="4157" w:type="dxa"/>
          </w:tcPr>
          <w:p w14:paraId="71EE2D5C">
            <w:pPr>
              <w:spacing w:line="240" w:lineRule="auto"/>
              <w:ind w:firstLine="0"/>
              <w:jc w:val="left"/>
            </w:pPr>
            <w:r>
              <w:rPr>
                <w:sz w:val="24"/>
              </w:rPr>
              <w:t>date, count, sources</w:t>
            </w:r>
          </w:p>
        </w:tc>
      </w:tr>
      <w:tr w14:paraId="454CC9D3">
        <w:trPr>
          <w:jc w:val="center"/>
        </w:trPr>
        <w:tc>
          <w:tcPr>
            <w:tcW w:w="2194" w:type="dxa"/>
          </w:tcPr>
          <w:p w14:paraId="44B7638F">
            <w:pPr>
              <w:spacing w:line="240" w:lineRule="auto"/>
              <w:ind w:firstLine="0"/>
              <w:jc w:val="left"/>
            </w:pPr>
            <w:r>
              <w:rPr>
                <w:sz w:val="24"/>
              </w:rPr>
              <w:t>Goal</w:t>
            </w:r>
          </w:p>
        </w:tc>
        <w:tc>
          <w:tcPr>
            <w:tcW w:w="3003" w:type="dxa"/>
          </w:tcPr>
          <w:p w14:paraId="138F43DB">
            <w:pPr>
              <w:spacing w:line="240" w:lineRule="auto"/>
              <w:ind w:firstLine="0"/>
              <w:jc w:val="left"/>
            </w:pPr>
            <w:r>
              <w:rPr>
                <w:sz w:val="24"/>
              </w:rPr>
              <w:t>SMART-цель</w:t>
            </w:r>
          </w:p>
        </w:tc>
        <w:tc>
          <w:tcPr>
            <w:tcW w:w="4157" w:type="dxa"/>
          </w:tcPr>
          <w:p w14:paraId="66C25A2E">
            <w:pPr>
              <w:spacing w:line="240" w:lineRule="auto"/>
              <w:ind w:firstLine="0"/>
              <w:jc w:val="left"/>
            </w:pPr>
            <w:r>
              <w:rPr>
                <w:sz w:val="24"/>
              </w:rPr>
              <w:t>title, metricTarget, metricCurrent, status, dueDate</w:t>
            </w:r>
          </w:p>
        </w:tc>
      </w:tr>
      <w:tr w14:paraId="75B45FE5">
        <w:trPr>
          <w:jc w:val="center"/>
        </w:trPr>
        <w:tc>
          <w:tcPr>
            <w:tcW w:w="2194" w:type="dxa"/>
          </w:tcPr>
          <w:p w14:paraId="4E229888">
            <w:pPr>
              <w:spacing w:line="240" w:lineRule="auto"/>
              <w:ind w:firstLine="0"/>
              <w:jc w:val="left"/>
            </w:pPr>
            <w:r>
              <w:rPr>
                <w:sz w:val="24"/>
              </w:rPr>
              <w:t>Habit / HabitCheckin</w:t>
            </w:r>
          </w:p>
        </w:tc>
        <w:tc>
          <w:tcPr>
            <w:tcW w:w="3003" w:type="dxa"/>
          </w:tcPr>
          <w:p w14:paraId="2F390905">
            <w:pPr>
              <w:spacing w:line="240" w:lineRule="auto"/>
              <w:ind w:firstLine="0"/>
              <w:jc w:val="left"/>
            </w:pPr>
            <w:r>
              <w:rPr>
                <w:sz w:val="24"/>
              </w:rPr>
              <w:t>Привычка и её отметки</w:t>
            </w:r>
          </w:p>
        </w:tc>
        <w:tc>
          <w:tcPr>
            <w:tcW w:w="4157" w:type="dxa"/>
          </w:tcPr>
          <w:p w14:paraId="4CEDD33E">
            <w:pPr>
              <w:spacing w:line="240" w:lineRule="auto"/>
              <w:ind w:firstLine="0"/>
              <w:jc w:val="left"/>
            </w:pPr>
            <w:r>
              <w:rPr>
                <w:sz w:val="24"/>
              </w:rPr>
              <w:t>cadence, targetPerPeriod / date, count</w:t>
            </w:r>
          </w:p>
        </w:tc>
      </w:tr>
      <w:tr w14:paraId="4BC75FE1">
        <w:trPr>
          <w:jc w:val="center"/>
        </w:trPr>
        <w:tc>
          <w:tcPr>
            <w:tcW w:w="2194" w:type="dxa"/>
          </w:tcPr>
          <w:p w14:paraId="2806682A">
            <w:pPr>
              <w:spacing w:line="240" w:lineRule="auto"/>
              <w:ind w:firstLine="0"/>
              <w:jc w:val="left"/>
            </w:pPr>
            <w:r>
              <w:rPr>
                <w:sz w:val="24"/>
              </w:rPr>
              <w:t>Badge / StudentBadge</w:t>
            </w:r>
          </w:p>
        </w:tc>
        <w:tc>
          <w:tcPr>
            <w:tcW w:w="3003" w:type="dxa"/>
          </w:tcPr>
          <w:p w14:paraId="2A880D51">
            <w:pPr>
              <w:spacing w:line="240" w:lineRule="auto"/>
              <w:ind w:firstLine="0"/>
              <w:jc w:val="left"/>
            </w:pPr>
            <w:r>
              <w:rPr>
                <w:sz w:val="24"/>
              </w:rPr>
              <w:t>Каталог и выданные бейджи</w:t>
            </w:r>
          </w:p>
        </w:tc>
        <w:tc>
          <w:tcPr>
            <w:tcW w:w="4157" w:type="dxa"/>
          </w:tcPr>
          <w:p w14:paraId="751B93AE">
            <w:pPr>
              <w:spacing w:line="240" w:lineRule="auto"/>
              <w:ind w:firstLine="0"/>
              <w:jc w:val="left"/>
            </w:pPr>
            <w:r>
              <w:rPr>
                <w:sz w:val="24"/>
              </w:rPr>
              <w:t>key, title, tier / studentId, badgeId</w:t>
            </w:r>
          </w:p>
        </w:tc>
      </w:tr>
      <w:tr w14:paraId="0C6DBEF5">
        <w:trPr>
          <w:jc w:val="center"/>
        </w:trPr>
        <w:tc>
          <w:tcPr>
            <w:tcW w:w="2194" w:type="dxa"/>
          </w:tcPr>
          <w:p w14:paraId="14513C60">
            <w:pPr>
              <w:spacing w:line="240" w:lineRule="auto"/>
              <w:ind w:firstLine="0"/>
              <w:jc w:val="left"/>
            </w:pPr>
            <w:r>
              <w:rPr>
                <w:sz w:val="24"/>
              </w:rPr>
              <w:t>Guild / GuildMembership</w:t>
            </w:r>
          </w:p>
        </w:tc>
        <w:tc>
          <w:tcPr>
            <w:tcW w:w="3003" w:type="dxa"/>
          </w:tcPr>
          <w:p w14:paraId="062D9073">
            <w:pPr>
              <w:spacing w:line="240" w:lineRule="auto"/>
              <w:ind w:firstLine="0"/>
              <w:jc w:val="left"/>
            </w:pPr>
            <w:r>
              <w:rPr>
                <w:sz w:val="24"/>
              </w:rPr>
              <w:t>Гильдия и членство</w:t>
            </w:r>
          </w:p>
        </w:tc>
        <w:tc>
          <w:tcPr>
            <w:tcW w:w="4157" w:type="dxa"/>
          </w:tcPr>
          <w:p w14:paraId="22D86C49">
            <w:pPr>
              <w:spacing w:line="240" w:lineRule="auto"/>
              <w:ind w:firstLine="0"/>
              <w:jc w:val="left"/>
            </w:pPr>
            <w:r>
              <w:rPr>
                <w:sz w:val="24"/>
              </w:rPr>
              <w:t>name, slug / guildId, studentId</w:t>
            </w:r>
          </w:p>
        </w:tc>
      </w:tr>
      <w:tr w14:paraId="5655EDA1">
        <w:trPr>
          <w:jc w:val="center"/>
        </w:trPr>
        <w:tc>
          <w:tcPr>
            <w:tcW w:w="2194" w:type="dxa"/>
          </w:tcPr>
          <w:p w14:paraId="071ECD95">
            <w:pPr>
              <w:spacing w:line="240" w:lineRule="auto"/>
              <w:ind w:firstLine="0"/>
              <w:jc w:val="left"/>
            </w:pPr>
            <w:r>
              <w:rPr>
                <w:sz w:val="24"/>
              </w:rPr>
              <w:t>Challenge</w:t>
            </w:r>
          </w:p>
        </w:tc>
        <w:tc>
          <w:tcPr>
            <w:tcW w:w="3003" w:type="dxa"/>
          </w:tcPr>
          <w:p w14:paraId="4154BF9D">
            <w:pPr>
              <w:spacing w:line="240" w:lineRule="auto"/>
              <w:ind w:firstLine="0"/>
              <w:jc w:val="left"/>
            </w:pPr>
            <w:r>
              <w:rPr>
                <w:sz w:val="24"/>
              </w:rPr>
              <w:t>Дуэль или челлендж</w:t>
            </w:r>
          </w:p>
        </w:tc>
        <w:tc>
          <w:tcPr>
            <w:tcW w:w="4157" w:type="dxa"/>
          </w:tcPr>
          <w:p w14:paraId="772B03F0">
            <w:pPr>
              <w:spacing w:line="240" w:lineRule="auto"/>
              <w:ind w:firstLine="0"/>
              <w:jc w:val="left"/>
            </w:pPr>
            <w:r>
              <w:rPr>
                <w:sz w:val="24"/>
              </w:rPr>
              <w:t>type, metric, target, status, winnerId</w:t>
            </w:r>
          </w:p>
        </w:tc>
      </w:tr>
    </w:tbl>
    <w:p w14:paraId="5FCB95E6">
      <w:pPr>
        <w:spacing w:after="0"/>
      </w:pPr>
    </w:p>
    <w:p w14:paraId="29735E1C">
      <w:pPr>
        <w:spacing w:before="0" w:after="0" w:line="360" w:lineRule="auto"/>
        <w:ind w:firstLine="709"/>
        <w:jc w:val="both"/>
      </w:pPr>
      <w:r>
        <w:rPr>
          <w:b w:val="0"/>
          <w:i w:val="0"/>
          <w:sz w:val="28"/>
        </w:rPr>
        <w:t>Введённая модель данных обеспечивает реализацию замкнутого цикла SkillProof: доказательства активности (ActivityProof) агрегируются в дневную активность (DailyActivity), на основе которой пересчитываются серии и Skill Score, сохраняемые в StudentProgress, а итоговое состояние отражается в паспорте навыков и доступно работодателю.</w:t>
      </w:r>
    </w:p>
    <w:p w14:paraId="2205980F">
      <w:pPr>
        <w:pStyle w:val="3"/>
      </w:pPr>
      <w:bookmarkStart w:id="30" w:name="_Toc1808283152"/>
      <w:r>
        <w:t>2.7 Проектирование backend-модулей</w:t>
      </w:r>
      <w:bookmarkEnd w:id="30"/>
    </w:p>
    <w:p w14:paraId="56B2DE11">
      <w:pPr>
        <w:pStyle w:val="4"/>
      </w:pPr>
      <w:bookmarkStart w:id="31" w:name="_Toc626363320"/>
      <w:r>
        <w:t>2.7.1 Базовые модули</w:t>
      </w:r>
      <w:bookmarkEnd w:id="31"/>
    </w:p>
    <w:p w14:paraId="23F365E8">
      <w:pPr>
        <w:spacing w:before="0" w:after="0" w:line="360" w:lineRule="auto"/>
        <w:ind w:firstLine="709"/>
        <w:jc w:val="both"/>
      </w:pPr>
      <w:r>
        <w:rPr>
          <w:b w:val="0"/>
          <w:i w:val="0"/>
          <w:sz w:val="28"/>
        </w:rPr>
        <w:t>Модуль auth реализует регистрацию, вход, обновление и завершение сессии. Выпуск, ротация и отзыв токенов вынесены в отдельный сервис TokenService: access-токен является stateless JWT с коротким сроком жизни, а refresh-токен хранится в виде SHA-256-хеша в Redis под ключом сессии, что обеспечивает ротацию и возможность отзыва. Вход через OAuth2 реализован стратегиями Passport для Google и GitHub; при первом входе создаётся пользователь с соответствующим провайдером.</w:t>
      </w:r>
    </w:p>
    <w:p w14:paraId="2509C32C">
      <w:pPr>
        <w:spacing w:before="0" w:after="0" w:line="360" w:lineRule="auto"/>
        <w:ind w:firstLine="709"/>
        <w:jc w:val="both"/>
      </w:pPr>
      <w:r>
        <w:rPr>
          <w:b w:val="0"/>
          <w:i w:val="0"/>
          <w:sz w:val="28"/>
        </w:rPr>
        <w:t>Модули students и companies управляют профилями и предоставляют операции чтения и обновления, а также — для компании — просмотр кандидатов. Модуль vacancies обеспечивает CRUD-операции и глубокий поиск с типизированными query-фильтрами: при выборе нескольких технологий применяется логика «И», то есть в выдачу попадают только вакансии, содержащие весь выбранный стек. Модуль applications реализует отклики и статус-трекер: каждое изменение статуса порождает событие ApplicationEvent, а при переходе в статус «Приглашение» или «Оффер» автоматически открывается диалог с кандидатом. Модули career-hub, messages и skills обслуживают образовательные материалы, переписку и каталог навыков соответственно.</w:t>
      </w:r>
    </w:p>
    <w:p w14:paraId="51996FF4">
      <w:pPr>
        <w:pStyle w:val="4"/>
      </w:pPr>
      <w:bookmarkStart w:id="32" w:name="_Toc323481646"/>
      <w:r>
        <w:t>2.7.2 Модуль матчинга (Matching)</w:t>
      </w:r>
      <w:bookmarkEnd w:id="32"/>
    </w:p>
    <w:p w14:paraId="21C097CF">
      <w:pPr>
        <w:spacing w:before="0" w:after="0" w:line="360" w:lineRule="auto"/>
        <w:ind w:firstLine="709"/>
        <w:jc w:val="both"/>
      </w:pPr>
      <w:r>
        <w:rPr>
          <w:b w:val="0"/>
          <w:i w:val="0"/>
          <w:sz w:val="28"/>
        </w:rPr>
        <w:t>Модуль matching содержит доменное ядро объяснимого AI-подбора. Ядро спроектировано как набор чистых функций, не зависящих от инфраструктуры: модуль tfidf реализует токенизацию (с раскрытием синонимов технологий и отсевом стоп-слов), вычисление частот, взвешивание TF-IDF и косинусную близость; модуль skill-matcher строит итоговую оценку и формирует объяснение. Прикладной сервис MatchingService загружает данные через Prisma, преобразует студента и вакансию в векторы, получает кешированный корпус IDF и сохраняет результат в Redis. Сервис экспортируется и переиспользуется модулями applications (снимок match-score при отклике), vacancies (персональная оценка в детали вакансии) и students (ранжирование кандидатов).</w:t>
      </w:r>
    </w:p>
    <w:p w14:paraId="4E434BFB">
      <w:pPr>
        <w:pStyle w:val="4"/>
      </w:pPr>
      <w:bookmarkStart w:id="33" w:name="_Toc1474913765"/>
      <w:r>
        <w:t>2.7.3 Модуль геймификации (Gamification)</w:t>
      </w:r>
      <w:bookmarkEnd w:id="33"/>
    </w:p>
    <w:p w14:paraId="7A6965C7">
      <w:pPr>
        <w:spacing w:before="0" w:after="0" w:line="360" w:lineRule="auto"/>
        <w:ind w:firstLine="709"/>
        <w:jc w:val="both"/>
      </w:pPr>
      <w:r>
        <w:rPr>
          <w:b w:val="0"/>
          <w:i w:val="0"/>
          <w:sz w:val="28"/>
        </w:rPr>
        <w:t>Модуль gamification отвечает за расчёт и поддержание состояния прогресса. Доменное ядро вынесено в чистые модули: skill-score (формула расчёта Skill Score), league (определение лиги по порогам), streak (вычисление серий из множества активных дат) и badges (каталог бейджей и правила их выдачи).</w:t>
      </w:r>
    </w:p>
    <w:p w14:paraId="529A6E68">
      <w:pPr>
        <w:spacing w:before="0" w:after="0" w:line="360" w:lineRule="auto"/>
        <w:ind w:firstLine="709"/>
        <w:jc w:val="both"/>
      </w:pPr>
      <w:r>
        <w:rPr>
          <w:b w:val="0"/>
          <w:i w:val="0"/>
          <w:sz w:val="28"/>
        </w:rPr>
        <w:t>Прикладной сервис ProgressService реализует ключевую операцию пересчёта прогресса. Он перестраивает агрегат DailyActivity из доказательств активности и отметок привычек (что исключает двойной учёт при повторной синхронизации), вычисляет текущую и максимальную серии и регулярность, рассчитывает Skill Score и лигу, сохраняет результат в StudentProgress и выдаёт впервые заслуженные бейджи. Сервис GamificationService предоставляет лидерборд, сравнение с рынком (вычисление перцентиля «топ-X %» в направлении студента) и доступ к бейджам. ProgressService экспортируется и вызывается модулями verification и habits после изменения активности.</w:t>
      </w:r>
    </w:p>
    <w:p w14:paraId="4C411847">
      <w:pPr>
        <w:pStyle w:val="4"/>
      </w:pPr>
      <w:bookmarkStart w:id="34" w:name="_Toc471911034"/>
      <w:r>
        <w:t>2.7.4 Модуль верификации (Verification)</w:t>
      </w:r>
      <w:bookmarkEnd w:id="34"/>
    </w:p>
    <w:p w14:paraId="476BBE0B">
      <w:pPr>
        <w:spacing w:before="0" w:after="0" w:line="360" w:lineRule="auto"/>
        <w:ind w:firstLine="709"/>
        <w:jc w:val="both"/>
      </w:pPr>
      <w:r>
        <w:rPr>
          <w:b w:val="0"/>
          <w:i w:val="0"/>
          <w:sz w:val="28"/>
        </w:rPr>
        <w:t>Модуль verification реализует подсистему верифицированных интеграций. Для каждого внешнего сервиса спроектирован отдельный сервис с единым интерфейсом результата синхронизации: GithubService обращается к публичному API GitHub (профиль, репозитории, языки, лента публичных событий), CodewarsService — к публичному API Codewars (honor, ранг, решённые задачи). Оркестратор VerificationService управляет подключением, синхронизацией и отключением аккаунта: при синхронизации он сохраняет статистику в Integration, заменяет доказательства соответствующего источника на актуальные и инициирует пересчёт прогресса через ProgressService. Все внешние запросы устойчивы к сбоям — при недоступности сервиса или отсутствии аккаунта система не теряет ранее накопленные данные.</w:t>
      </w:r>
    </w:p>
    <w:p w14:paraId="23CD99D8">
      <w:pPr>
        <w:pStyle w:val="4"/>
      </w:pPr>
      <w:bookmarkStart w:id="35" w:name="_Toc751640067"/>
      <w:r>
        <w:t>2.7.5 Модуль паспорта навыков (Passport)</w:t>
      </w:r>
      <w:bookmarkEnd w:id="35"/>
    </w:p>
    <w:p w14:paraId="799905EB">
      <w:pPr>
        <w:spacing w:before="0" w:after="0" w:line="360" w:lineRule="auto"/>
        <w:ind w:firstLine="709"/>
        <w:jc w:val="both"/>
      </w:pPr>
      <w:r>
        <w:rPr>
          <w:b w:val="0"/>
          <w:i w:val="0"/>
          <w:sz w:val="28"/>
        </w:rPr>
        <w:t>Модуль passport собирает Skill Proof Passport — агрегированное представление верифицированного прогресса студента. Сервис PassportService объединяет данные профиля, прогресса, интеграций, бейджей и доказательств активности и формирует структуру, включающую Skill Score и лигу, прогресс до следующей лиги, серии и регулярность, рыночный перцентиль, разбивку рейтинга, перечень доказанных технологий (с признаком верификации), статистику источников, бейджи и ленту недавней активности. Дополнительно сервис формирует компактный снимок паспорта (buildSnapshot) для прикрепления к отклику и предоставляет публичный просмотр паспорта кандидата для работодателя. Модуль зависит от gamification (для расчёта рыночного перцентиля) и экспортируется в модуль applications.</w:t>
      </w:r>
    </w:p>
    <w:p w14:paraId="39BF2829">
      <w:pPr>
        <w:pStyle w:val="4"/>
      </w:pPr>
      <w:bookmarkStart w:id="36" w:name="_Toc1315794415"/>
      <w:r>
        <w:t>2.7.6 Модуль целей и привычек (HabitTracker)</w:t>
      </w:r>
      <w:bookmarkEnd w:id="36"/>
    </w:p>
    <w:p w14:paraId="07E81064">
      <w:pPr>
        <w:spacing w:before="0" w:after="0" w:line="360" w:lineRule="auto"/>
        <w:ind w:firstLine="709"/>
        <w:jc w:val="both"/>
      </w:pPr>
      <w:r>
        <w:rPr>
          <w:b w:val="0"/>
          <w:i w:val="0"/>
          <w:sz w:val="28"/>
        </w:rPr>
        <w:t>Модуль habits реализует трекер SMART-целей и привычек. Сервис HabitsService предоставляет операции управления целями (создание, обновление прогресса, автозавершение при достижении целевой метрики) и привычками (создание, архивирование, отметка выполнения). Ключевая особенность проектирования — прямая связь дисциплины с рейтингом: отметка выполнения привычки (check-in) фиксируется в HabitCheckin и немедленно инициирует пересчёт прогресса через ProgressService, благодаря чему серия активности и Skill Score обновляются в реальном времени.</w:t>
      </w:r>
    </w:p>
    <w:p w14:paraId="182FBF8A">
      <w:pPr>
        <w:pStyle w:val="4"/>
      </w:pPr>
      <w:bookmarkStart w:id="37" w:name="_Toc1917619746"/>
      <w:r>
        <w:t>2.7.7 Модуль челленджей (Challenges)</w:t>
      </w:r>
      <w:bookmarkEnd w:id="37"/>
    </w:p>
    <w:p w14:paraId="33C7C918">
      <w:pPr>
        <w:spacing w:before="0" w:after="0" w:line="360" w:lineRule="auto"/>
        <w:ind w:firstLine="709"/>
        <w:jc w:val="both"/>
      </w:pPr>
      <w:r>
        <w:rPr>
          <w:b w:val="0"/>
          <w:i w:val="0"/>
          <w:sz w:val="28"/>
        </w:rPr>
        <w:t>Модуль challenges обеспечивает функционирование соревновательной среды. Сервис ChallengesService управляет гильдиями (создание членства, выход, ранжирование гильдий по суммарному Skill Score участников) и дуэлями 1-на-1 (создание вызова, принятие или отклонение). Прогресс участников дуэли вычисляется на основе верифицированных доказательств за период состязания по выбранной метрике (коммиты, решённые задачи, активные дни); по завершении дуэли автоматически определяется победитель. Лидерборд лиг предоставляется модулем gamification.</w:t>
      </w:r>
    </w:p>
    <w:p w14:paraId="7A33124D">
      <w:pPr>
        <w:pStyle w:val="3"/>
      </w:pPr>
      <w:bookmarkStart w:id="38" w:name="_Toc496846"/>
      <w:r>
        <w:t>2.8 Проектирование frontend</w:t>
      </w:r>
      <w:bookmarkEnd w:id="38"/>
    </w:p>
    <w:p w14:paraId="55BAD4CC">
      <w:pPr>
        <w:pStyle w:val="4"/>
      </w:pPr>
      <w:bookmarkStart w:id="39" w:name="_Toc1908039781"/>
      <w:r>
        <w:t>2.8.1 Архитектура клиентского приложения</w:t>
      </w:r>
      <w:bookmarkEnd w:id="39"/>
    </w:p>
    <w:p w14:paraId="350CCF4B">
      <w:pPr>
        <w:spacing w:before="0" w:after="0" w:line="360" w:lineRule="auto"/>
        <w:ind w:firstLine="709"/>
        <w:jc w:val="both"/>
      </w:pPr>
      <w:r>
        <w:rPr>
          <w:b w:val="0"/>
          <w:i w:val="0"/>
          <w:sz w:val="28"/>
        </w:rPr>
        <w:t>Клиентское приложение построено на библиотеке React 18 с языком TypeScript и собирается инструментом Vite. Маршрутизация реализована средствами React Router v7 в режиме data router с поддержкой layout-маршрутов и защитой приватных зон. Серверное состояние (запросы, кеш, инвалидация, фоновое обновление) управляется библиотекой TanStack Query; клиентское состояние — сессия пользователя и тема оформления — точечно вынесено в хранилище Zustand. Формы реализованы на React Hook Form с валидацией схемами Zod, что обеспечивает единый источник истины валидации.</w:t>
      </w:r>
    </w:p>
    <w:p w14:paraId="7F0BC950">
      <w:pPr>
        <w:spacing w:before="0" w:after="0" w:line="360" w:lineRule="auto"/>
        <w:ind w:firstLine="709"/>
        <w:jc w:val="both"/>
      </w:pPr>
      <w:r>
        <w:rPr>
          <w:b w:val="0"/>
          <w:i w:val="0"/>
          <w:sz w:val="28"/>
        </w:rPr>
        <w:t>Архитектура следует принципу разделения ответственности: данные с сервера запрашиваются исключительно через хуки-обёртки над useQuery/useMutation, размещённые в каталоге hooks; ручные запросы внутри эффектов не применяются. Презентационные и контейнерные компоненты разделены, бизнес-логика вынесена из разметки в хуки и утилиты. Доступ к API инкапсулирован в едином HTTP-клиенте на основе axios с перехватчиками, которые автоматически подставляют access-токен и при истечении сессии однократно выполняют его обновление и повтор запроса.</w:t>
      </w:r>
    </w:p>
    <w:p w14:paraId="7B05F556">
      <w:pPr>
        <w:pStyle w:val="4"/>
      </w:pPr>
      <w:bookmarkStart w:id="40" w:name="_Toc51298616"/>
      <w:r>
        <w:t>2.8.2 Ключевые страницы и пользовательские сценарии</w:t>
      </w:r>
      <w:bookmarkEnd w:id="40"/>
    </w:p>
    <w:p w14:paraId="2877D8B2">
      <w:pPr>
        <w:spacing w:before="0" w:after="0" w:line="360" w:lineRule="auto"/>
        <w:ind w:firstLine="709"/>
        <w:jc w:val="both"/>
      </w:pPr>
      <w:r>
        <w:rPr>
          <w:b w:val="0"/>
          <w:i w:val="0"/>
          <w:sz w:val="28"/>
        </w:rPr>
        <w:t>Для роли студента реализованы экраны: главная (сводка прогресса и рекомендации), поиск вакансий с глубокими фильтрами, деталь вакансии с персональной AI-оценкой, профиль с интерактивным деревом навыков, Skill Proof Passport, страница прогресса с тепловой картой, цели и привычки, челленджи, Career Hub и его материалы, отклики со статус-трекером, сообщения и настройки. Для роли работодателя реализованы экраны: дашборд с метриками воронки, список вакансий, конструктор вакансии, отклики с управлением статусом, список кандидатов с ранжированием по match-score, профиль кандидата с верифицированным паспортом, сообщения и профиль компании.</w:t>
      </w:r>
    </w:p>
    <w:p w14:paraId="12B080B7">
      <w:pPr>
        <w:spacing w:before="0" w:after="0" w:line="360" w:lineRule="auto"/>
        <w:ind w:firstLine="709"/>
        <w:jc w:val="both"/>
      </w:pPr>
      <w:r>
        <w:rPr>
          <w:b w:val="0"/>
          <w:i w:val="0"/>
          <w:sz w:val="28"/>
        </w:rPr>
        <w:t>Сквозной пользовательский сценарий студента соответствует целевому пути: «заполнение профиля и дерева навыков → поиск вакансии по точному стеку → отклик с прикреплением паспорта → отслеживание статуса → получение оффера», параллельно поддерживаемому подготовкой в Career Hub и ростом Skill Score за счёт ежедневной активности.</w:t>
      </w:r>
    </w:p>
    <w:p w14:paraId="5CEA9D66">
      <w:pPr>
        <w:pStyle w:val="4"/>
      </w:pPr>
      <w:bookmarkStart w:id="41" w:name="_Toc1034896665"/>
      <w:r>
        <w:t>2.8.3 Дизайн-система и адаптивность</w:t>
      </w:r>
      <w:bookmarkEnd w:id="41"/>
    </w:p>
    <w:p w14:paraId="32166D28">
      <w:pPr>
        <w:spacing w:before="0" w:after="0" w:line="360" w:lineRule="auto"/>
        <w:ind w:firstLine="709"/>
        <w:jc w:val="both"/>
      </w:pPr>
      <w:r>
        <w:rPr>
          <w:b w:val="0"/>
          <w:i w:val="0"/>
          <w:sz w:val="28"/>
        </w:rPr>
        <w:t>Дизайн-система выполнена в премиальной стилистике уровня современных SaaS-продуктов. Цветовая схема задаётся через HSL-переменные CSS, что обеспечивает поддержку тёмной и светлой тем с переключением без «вспышки» неправильной темы при загрузке. Применяются эффекты глубины и стекла (glassmorphism) на панелях навигации и модальных окнах, мягкие многослойные тени, аккуратные градиентные «свечения» на акцентных блоках и микро-взаимодействия на основе библиотеки framer-motion (появление списков, hover-эффекты карточек, плавные переходы статусов) с учётом системной настройки уменьшения движения. Интерфейс спроектирован по принципу mobile-first и корректно отображается на экранах шириной от 360 до 1440 пикселей; для повышения скорости загрузки применяется разделение кода по маршрутам. Весь интерфейс полностью локализован на русский язык.</w:t>
      </w:r>
    </w:p>
    <w:p w14:paraId="59242354">
      <w:pPr>
        <w:pStyle w:val="3"/>
      </w:pPr>
      <w:bookmarkStart w:id="42" w:name="_Toc1038191602"/>
      <w:r>
        <w:t>2.9 Система AI-матчинга и рекомендаций</w:t>
      </w:r>
      <w:bookmarkEnd w:id="42"/>
    </w:p>
    <w:p w14:paraId="3329FB60">
      <w:pPr>
        <w:pStyle w:val="4"/>
      </w:pPr>
      <w:bookmarkStart w:id="43" w:name="_Toc581622939"/>
      <w:r>
        <w:t>2.9.1 Постановка задачи матчинга</w:t>
      </w:r>
      <w:bookmarkEnd w:id="43"/>
    </w:p>
    <w:p w14:paraId="01E331E7">
      <w:pPr>
        <w:spacing w:before="0" w:after="0" w:line="360" w:lineRule="auto"/>
        <w:ind w:firstLine="709"/>
        <w:jc w:val="both"/>
      </w:pPr>
      <w:r>
        <w:rPr>
          <w:b w:val="0"/>
          <w:i w:val="0"/>
          <w:sz w:val="28"/>
        </w:rPr>
        <w:t>Задача матчинга состоит в количественной оценке степени соответствия профиля студента требованиям вакансии по шкале от 0 до 100 с обязательным формированием объяснения результата. При оценке учитываются точные технологии (как заявленные навыки, так и подтверждённые проектами), уровень кандидата и требуемый опыт. Результат должен быть детерминированным, объяснимым и быстро вычисляемым, что исключает применение «чёрного ящика» на этапе MVP в пользу прозрачного метода информационного поиска.</w:t>
      </w:r>
    </w:p>
    <w:p w14:paraId="2DA9A00C">
      <w:pPr>
        <w:pStyle w:val="4"/>
      </w:pPr>
      <w:bookmarkStart w:id="44" w:name="_Toc2138658276"/>
      <w:r>
        <w:t>2.9.2 Метод TF-IDF и косинусной близости</w:t>
      </w:r>
      <w:bookmarkEnd w:id="44"/>
    </w:p>
    <w:p w14:paraId="12028C8E">
      <w:pPr>
        <w:spacing w:before="0" w:after="0" w:line="360" w:lineRule="auto"/>
        <w:ind w:firstLine="709"/>
        <w:jc w:val="both"/>
      </w:pPr>
      <w:r>
        <w:rPr>
          <w:b w:val="0"/>
          <w:i w:val="0"/>
          <w:sz w:val="28"/>
        </w:rPr>
        <w:t>Навыки студента, технологии его проектов и требования вакансии проецируются в единое токен-пространство путём токенизации названий навыков (с раскрытием синонимов, например «ts» в «typescript»). Каждый токен взвешивается по схеме TF-IDF. Обратная документная частота вычисляется по корпусу всех активных вакансий с применением сглаживания по формуле (2.1):</w:t>
      </w:r>
    </w:p>
    <w:p w14:paraId="104416F4">
      <w:pPr>
        <w:spacing w:before="120" w:after="120" w:line="240" w:lineRule="auto"/>
        <w:ind w:firstLine="0"/>
        <w:jc w:val="center"/>
      </w:pPr>
      <w:r>
        <w:rPr>
          <w:sz w:val="28"/>
        </w:rPr>
        <w:t>idf(t) = ln( (N + 1) / (df(t) + 1) ) + 1,                                        (2.1)</w:t>
      </w:r>
    </w:p>
    <w:p w14:paraId="60EC29E8">
      <w:pPr>
        <w:spacing w:before="0" w:after="0" w:line="360" w:lineRule="auto"/>
        <w:ind w:firstLine="709"/>
        <w:jc w:val="both"/>
      </w:pPr>
      <w:r>
        <w:rPr>
          <w:b w:val="0"/>
          <w:i w:val="0"/>
          <w:sz w:val="28"/>
        </w:rPr>
        <w:t>где N — число вакансий в корпусе; df(t) — число вакансий, содержащих токен t. Такой подход повышает вес редких, дискриминирующих навыков. Вес компоненты вектора определяется как произведение частоты токена на его IDF: w(t) = tf(t) * idf(t). Технологии из проектов студента дополнительно усиливают соответствующие токены (коэффициент усиления 0,35), что отражает практическое подтверждение навыка.</w:t>
      </w:r>
    </w:p>
    <w:p w14:paraId="410882E4">
      <w:pPr>
        <w:spacing w:before="0" w:after="0" w:line="360" w:lineRule="auto"/>
        <w:ind w:firstLine="709"/>
        <w:jc w:val="both"/>
      </w:pPr>
      <w:r>
        <w:rPr>
          <w:b w:val="0"/>
          <w:i w:val="0"/>
          <w:sz w:val="28"/>
        </w:rPr>
        <w:t>Мера соответствия векторов студента A и вакансии B — косинусная близость, вычисляемая по формуле (2.2):</w:t>
      </w:r>
    </w:p>
    <w:p w14:paraId="7A2721C5">
      <w:pPr>
        <w:spacing w:before="120" w:after="120" w:line="240" w:lineRule="auto"/>
        <w:ind w:firstLine="0"/>
        <w:jc w:val="center"/>
      </w:pPr>
      <w:r>
        <w:rPr>
          <w:sz w:val="28"/>
        </w:rPr>
        <w:t>cos(A, B) = (A · B) / ( ||A|| * ||B|| ),                                          (2.2)</w:t>
      </w:r>
    </w:p>
    <w:p w14:paraId="04DB330B">
      <w:pPr>
        <w:spacing w:before="0" w:after="0" w:line="360" w:lineRule="auto"/>
        <w:ind w:firstLine="709"/>
        <w:jc w:val="both"/>
      </w:pPr>
      <w:r>
        <w:rPr>
          <w:b w:val="0"/>
          <w:i w:val="0"/>
          <w:sz w:val="28"/>
        </w:rPr>
        <w:t>где A · B — скалярное произведение векторов; ||A|| и ||B|| — их евклидовы нормы. Итоговая оценка формируется как взвешенная комбинация навыковой близости, текстовой близости описаний и соответствия уровня и опыта по формуле (2.3):</w:t>
      </w:r>
    </w:p>
    <w:p w14:paraId="475E6DEE">
      <w:pPr>
        <w:spacing w:before="120" w:after="120" w:line="240" w:lineRule="auto"/>
        <w:ind w:firstLine="0"/>
        <w:jc w:val="center"/>
      </w:pPr>
      <w:r>
        <w:rPr>
          <w:sz w:val="28"/>
        </w:rPr>
        <w:t>S = round( 100 * (0,72 * cos_skills + 0,10 * cos_text + 0,18 * fit_level) ),      (2.3)</w:t>
      </w:r>
    </w:p>
    <w:p w14:paraId="36AD08C7">
      <w:pPr>
        <w:spacing w:before="0" w:after="0" w:line="360" w:lineRule="auto"/>
        <w:ind w:firstLine="709"/>
        <w:jc w:val="both"/>
      </w:pPr>
      <w:r>
        <w:rPr>
          <w:b w:val="0"/>
          <w:i w:val="0"/>
          <w:sz w:val="28"/>
        </w:rPr>
        <w:t>где весовые коэффициенты подобраны так, чтобы для junior-найма доминировал навыковый компонент; fit_level учитывает соотношение грейдов кандидата и вакансии и требуемый опыт. На контрольном примере профиль студента с проектами на React и TypeScript получает к профильной вакансии оценку 84 % («Отличное совпадение»), тогда как профиль студента направления Data Science — 16 %, что подтверждает дискриминирующую способность метода.</w:t>
      </w:r>
    </w:p>
    <w:p w14:paraId="21300E20">
      <w:pPr>
        <w:pStyle w:val="4"/>
      </w:pPr>
      <w:bookmarkStart w:id="45" w:name="_Toc1995844893"/>
      <w:r>
        <w:t>2.9.3 Объяснимость и кеширование</w:t>
      </w:r>
      <w:bookmarkEnd w:id="45"/>
    </w:p>
    <w:p w14:paraId="45BDA941">
      <w:pPr>
        <w:spacing w:before="0" w:after="0" w:line="360" w:lineRule="auto"/>
        <w:ind w:firstLine="709"/>
        <w:jc w:val="both"/>
      </w:pPr>
      <w:r>
        <w:rPr>
          <w:b w:val="0"/>
          <w:i w:val="0"/>
          <w:sz w:val="28"/>
        </w:rPr>
        <w:t>Помимо итоговой оценки система формирует объяснение результата: перечень совпавших навыков с указанием уровня владения; перечень недостающих навыков с расчётом маржинального прироста оценки при их освоении (например, «Добавьте Redux — +15 % к скорингу», где прирост вычисляется как разность итоговой оценки при гипотетическом добавлении навыка); текстовые рекомендации, зависящие от диапазона оценки и соответствия уровня. Для обеспечения производительности корпус IDF и результаты матчинга кешируются в Redis по ключам вида match:{vacancyId}:{studentId}; кеш инвалидируется при изменении профиля студента или состава навыков вакансии. Этот же механизм является основой подсистемы рекомендаций: при клике на ветвь дерева навыков студенту предлагаются релевантные вакансии и материалы Career Hub, а на перспективу заложен переход к ML-моделям (коллаборативная фильтрация и content-based) на накопленных данных активности.</w:t>
      </w:r>
    </w:p>
    <w:p w14:paraId="58377D29">
      <w:pPr>
        <w:pStyle w:val="3"/>
      </w:pPr>
      <w:bookmarkStart w:id="46" w:name="_Toc470550511"/>
      <w:r>
        <w:t>2.10 Подсистема верифицированных интеграций</w:t>
      </w:r>
      <w:bookmarkEnd w:id="46"/>
    </w:p>
    <w:p w14:paraId="01F3CD02">
      <w:pPr>
        <w:spacing w:before="0" w:after="0" w:line="360" w:lineRule="auto"/>
        <w:ind w:firstLine="709"/>
        <w:jc w:val="both"/>
      </w:pPr>
      <w:r>
        <w:rPr>
          <w:b w:val="0"/>
          <w:i w:val="0"/>
          <w:sz w:val="28"/>
        </w:rPr>
        <w:t>Подсистема верифицированных интеграций реализует принцип пассивного сбора доказательств, снимающий главную «боль» классических трекеров — необходимость ручных отметок. Для сервиса GitHub выполняется анализ публичного профиля: подсчёт репозиториев, суммарного числа звёзд и используемых языков программирования, а также обработка ленты публичных событий, из которой формируются доказательства активности. Событиям присваиваются весовые коэффициенты в зависимости от типа: коммиты, открытые pull request'ы и issues, создание репозитория. Сводные счётчики коммитов, pull request'ов и issues запрашиваются через поисковый интерфейс GitHub. Для сервиса Codewars импортируются показатель honor, ранг и решённые задачи, причём недавно решённые задачи преобразуются в отдельные доказательства активности.</w:t>
      </w:r>
    </w:p>
    <w:p w14:paraId="08EA9B93">
      <w:pPr>
        <w:spacing w:before="0" w:after="0" w:line="360" w:lineRule="auto"/>
        <w:ind w:firstLine="709"/>
        <w:jc w:val="both"/>
      </w:pPr>
      <w:r>
        <w:rPr>
          <w:b w:val="0"/>
          <w:i w:val="0"/>
          <w:sz w:val="28"/>
        </w:rPr>
        <w:t>Полученные доказательства сохраняются в сущности ActivityProof, после чего инициируется пересчёт прогресса: перестраивается дневная активность, вычисляются серии, Skill Score и бейджи. Все обращения к внешним сервисам выполняются с ограничением времени ожидания и устойчивой обработкой ошибок: при недоступности сервиса или отсутствии запрошенного аккаунта система сохраняет ранее накопленные данные и сообщает об ошибке, не нарушая работу остальных функций. На перспективу подсистема допускает расширение перечня источников (LeetCode, Stepik, Coursera, arXiv) без изменения архитектуры за счёт единого интерфейса синхронизации.</w:t>
      </w:r>
    </w:p>
    <w:p w14:paraId="73F4C3EA">
      <w:pPr>
        <w:pStyle w:val="2"/>
        <w:pageBreakBefore/>
      </w:pPr>
      <w:bookmarkStart w:id="47" w:name="_Toc1507650123"/>
      <w:r>
        <w:t>3 РЕАЛИЗАЦИЯ</w:t>
      </w:r>
      <w:bookmarkEnd w:id="47"/>
    </w:p>
    <w:p w14:paraId="5DC39499">
      <w:pPr>
        <w:pStyle w:val="3"/>
      </w:pPr>
      <w:bookmarkStart w:id="48" w:name="_Toc916066308"/>
      <w:r>
        <w:t>3.1 Среда и инструменты разработки</w:t>
      </w:r>
      <w:bookmarkEnd w:id="48"/>
    </w:p>
    <w:p w14:paraId="20FD3156">
      <w:pPr>
        <w:spacing w:before="0" w:after="0" w:line="360" w:lineRule="auto"/>
        <w:ind w:firstLine="709"/>
        <w:jc w:val="both"/>
      </w:pPr>
      <w:r>
        <w:rPr>
          <w:b w:val="0"/>
          <w:i w:val="0"/>
          <w:sz w:val="28"/>
        </w:rPr>
        <w:t>Разработка велась на языке TypeScript в режиме строгой типизации (strict), что обеспечивает раннее обнаружение ошибок на этапе компиляции. Серверное приложение собирается компилятором NestJS, клиентское — сборщиком Vite; управление монорепозиторием и параллельная сборка обеспечиваются Turborepo. Контроль качества и единообразие кода поддерживаются статическим анализатором ESLint и форматтером Prettier. Работа с базой данных ведётся через Prisma: схема описывается декларативно, клиент генерируется командой prisma generate, синхронизация схемы выполняется командой prisma db push, наполнение демонстрационными данными — скриптом seed. Конфигурация приложения читается исключительно из переменных окружения; секреты в репозитории отсутствуют.</w:t>
      </w:r>
    </w:p>
    <w:p w14:paraId="38212A23">
      <w:pPr>
        <w:pStyle w:val="3"/>
      </w:pPr>
      <w:bookmarkStart w:id="49" w:name="_Toc1016173213"/>
      <w:r>
        <w:t>3.2 Реализация Skill Proof Passport</w:t>
      </w:r>
      <w:bookmarkEnd w:id="49"/>
    </w:p>
    <w:p w14:paraId="5E6FB2DA">
      <w:pPr>
        <w:spacing w:before="0" w:after="0" w:line="360" w:lineRule="auto"/>
        <w:ind w:firstLine="709"/>
        <w:jc w:val="both"/>
      </w:pPr>
      <w:r>
        <w:rPr>
          <w:b w:val="0"/>
          <w:i w:val="0"/>
          <w:sz w:val="28"/>
        </w:rPr>
        <w:t>Skill Proof Passport реализован сервисом PassportService, агрегирующим данные из нескольких источников за один запрос к базе: профиль студента загружается совместно с прогрессом, интеграциями, бейджами и топовыми навыками, дополнительно запрашиваются последние доказательства активности, число активных дней за 90 суток и сравнение с рынком. Перечень доказанных технологий формируется объединением верифицированных навыков (языки из подключённых интеграций, помечаются как подтверждённые) и заявленных навыков с уровнем владения не ниже 40 %.</w:t>
      </w:r>
    </w:p>
    <w:p w14:paraId="1D7EB5C1">
      <w:pPr>
        <w:spacing w:before="0" w:after="0" w:line="360" w:lineRule="auto"/>
        <w:ind w:firstLine="709"/>
        <w:jc w:val="both"/>
      </w:pPr>
      <w:r>
        <w:rPr>
          <w:b w:val="0"/>
          <w:i w:val="0"/>
          <w:sz w:val="28"/>
        </w:rPr>
        <w:t>Итоговая структура паспорта включает: интегральный Skill Score и лигу с прогрессом до следующей лиги; текущую и максимальную серии активности и регулярность; рыночный перцентиль вида «топ-X %» в направлении студента; разбивку Skill Score по трём блокам; перечень доказанных технологий; верифицированную статистику источников; заслуженные бейджи и ленту недавней активности. Внешний вид паспорта студента приведён на рисунке 3.1: для демонстрационного профиля паспорт отображает Skill Score 909 (лига «Алмаз»), серию 47 дней при регулярности 100 %, рыночный перцентиль «топ-1 %», разбивку рейтинга (дисциплина 400, объём 236, признание 272) и верифицированную статистику — 432 коммита GitHub и 73 решённые задачи Codewars.</w:t>
      </w:r>
    </w:p>
    <w:p w14:paraId="5F76B342">
      <w:pPr>
        <w:spacing w:before="120"/>
        <w:ind w:firstLine="0"/>
        <w:jc w:val="center"/>
      </w:pPr>
      <w:r>
        <w:drawing>
          <wp:inline distT="0" distB="0" distL="114300" distR="114300">
            <wp:extent cx="5687695" cy="4044315"/>
            <wp:effectExtent l="0" t="0" r="1905"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88000" cy="4044800"/>
                    </a:xfrm>
                    <a:prstGeom prst="rect">
                      <a:avLst/>
                    </a:prstGeom>
                  </pic:spPr>
                </pic:pic>
              </a:graphicData>
            </a:graphic>
          </wp:inline>
        </w:drawing>
      </w:r>
    </w:p>
    <w:p w14:paraId="7E973147">
      <w:pPr>
        <w:spacing w:before="40" w:after="160" w:line="360" w:lineRule="auto"/>
        <w:ind w:firstLine="0"/>
        <w:jc w:val="center"/>
      </w:pPr>
      <w:r>
        <w:rPr>
          <w:b w:val="0"/>
          <w:i w:val="0"/>
          <w:sz w:val="24"/>
        </w:rPr>
        <w:t>Рисунок 3.1 — Skill Proof Passport студента</w:t>
      </w:r>
    </w:p>
    <w:p w14:paraId="2844AA45">
      <w:pPr>
        <w:spacing w:before="0" w:after="0" w:line="360" w:lineRule="auto"/>
        <w:ind w:firstLine="709"/>
        <w:jc w:val="both"/>
      </w:pPr>
      <w:r>
        <w:rPr>
          <w:b w:val="0"/>
          <w:i w:val="0"/>
          <w:sz w:val="28"/>
        </w:rPr>
        <w:t>Для механизма One-Click Apply сервис формирует компактный снимок паспорта (buildSnapshot), сохраняемый вместе с откликом, а также предоставляет публичное представление паспорта для просмотра работодателем.</w:t>
      </w:r>
    </w:p>
    <w:p w14:paraId="3B0B9E64">
      <w:pPr>
        <w:pStyle w:val="3"/>
      </w:pPr>
      <w:bookmarkStart w:id="50" w:name="_Toc2033229947"/>
      <w:r>
        <w:t>3.3 Серии активности (streaks) и «увядание» ветвей Skill Tree</w:t>
      </w:r>
      <w:bookmarkEnd w:id="50"/>
    </w:p>
    <w:p w14:paraId="579DF98D">
      <w:pPr>
        <w:spacing w:before="0" w:after="0" w:line="360" w:lineRule="auto"/>
        <w:ind w:firstLine="709"/>
        <w:jc w:val="both"/>
      </w:pPr>
      <w:r>
        <w:rPr>
          <w:b w:val="0"/>
          <w:i w:val="0"/>
          <w:sz w:val="28"/>
        </w:rPr>
        <w:t>Серии активности вычисляются на основе агрегата DailyActivity, который перестраивается из доказательств активности и отметок привычек при каждом пересчёте прогресса. Перестроение (метод rebuildDailyActivity) полностью удаляет и заново создаёт записи дневной активности, что исключает двойной учёт при повторной синхронизации внешних аккаунтов. Алгоритм расчёта серий (computeStreaks) принимает множество активных дат и определяет: текущую серию (число дней подряд, считая от сегодняшнего дня с допущением, что текущий день ещё не отмечен), максимальную серию, число активных дней за 30 суток и признак «увядания».</w:t>
      </w:r>
    </w:p>
    <w:p w14:paraId="0D243E2E">
      <w:pPr>
        <w:spacing w:before="0" w:after="0" w:line="360" w:lineRule="auto"/>
        <w:ind w:firstLine="709"/>
        <w:jc w:val="both"/>
      </w:pPr>
      <w:r>
        <w:rPr>
          <w:b w:val="0"/>
          <w:i w:val="0"/>
          <w:sz w:val="28"/>
        </w:rPr>
        <w:t>Признак «увядания» устанавливается, если число дней с последней активности превышает пороговое значение в семь дней (STREAK_GRACE_DAYS). При его срабатывании соответствующие ветви дерева навыков визуально теряют яркость, а на странице прогресса отображается предупреждение, побуждающее студента возобновить практику; это состояние также видно работодателю. Страница прогресса с тепловой картой активности за последние 140 дней приведена на рисунке 3.2.</w:t>
      </w:r>
    </w:p>
    <w:p w14:paraId="05326CE3">
      <w:pPr>
        <w:spacing w:before="120"/>
        <w:ind w:firstLine="0"/>
        <w:jc w:val="center"/>
      </w:pPr>
      <w:r>
        <w:drawing>
          <wp:inline distT="0" distB="0" distL="114300" distR="114300">
            <wp:extent cx="5687695" cy="4044315"/>
            <wp:effectExtent l="0" t="0" r="1905"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88000" cy="4044800"/>
                    </a:xfrm>
                    <a:prstGeom prst="rect">
                      <a:avLst/>
                    </a:prstGeom>
                  </pic:spPr>
                </pic:pic>
              </a:graphicData>
            </a:graphic>
          </wp:inline>
        </w:drawing>
      </w:r>
    </w:p>
    <w:p w14:paraId="6D0D6B24">
      <w:pPr>
        <w:spacing w:before="40" w:after="160" w:line="360" w:lineRule="auto"/>
        <w:ind w:firstLine="0"/>
        <w:jc w:val="center"/>
      </w:pPr>
      <w:r>
        <w:rPr>
          <w:b w:val="0"/>
          <w:i w:val="0"/>
          <w:sz w:val="24"/>
        </w:rPr>
        <w:t>Рисунок 3.2 — Страница «Мой прогресс»: Skill Score, серия активности и тепловая карта</w:t>
      </w:r>
    </w:p>
    <w:p w14:paraId="34993671">
      <w:pPr>
        <w:spacing w:before="0" w:after="0" w:line="360" w:lineRule="auto"/>
        <w:ind w:firstLine="709"/>
        <w:jc w:val="both"/>
      </w:pPr>
      <w:r>
        <w:rPr>
          <w:b w:val="0"/>
          <w:i w:val="0"/>
          <w:sz w:val="28"/>
        </w:rPr>
        <w:t>Корректность алгоритма подтверждена в ходе тестирования: отметка привычки инициирует пересчёт, при этом ранее накопленная серия из 47 дней сохраняется (агрегат корректно восстанавливается из доказательств), а Skill Score пересчитывается с учётом новой активности, что при достаточной активности приводит к переходу в более высокую лигу.</w:t>
      </w:r>
    </w:p>
    <w:p w14:paraId="0386A5B7">
      <w:pPr>
        <w:pStyle w:val="3"/>
      </w:pPr>
      <w:bookmarkStart w:id="51" w:name="_Toc1735928165"/>
      <w:r>
        <w:t>3.4 Реализация верификации (GitHub, Codewars)</w:t>
      </w:r>
      <w:bookmarkEnd w:id="51"/>
    </w:p>
    <w:p w14:paraId="21744899">
      <w:pPr>
        <w:spacing w:before="0" w:after="0" w:line="360" w:lineRule="auto"/>
        <w:ind w:firstLine="709"/>
        <w:jc w:val="both"/>
      </w:pPr>
      <w:r>
        <w:rPr>
          <w:b w:val="0"/>
          <w:i w:val="0"/>
          <w:sz w:val="28"/>
        </w:rPr>
        <w:t>Верификация реализована без обязательного использования персональных токенов пользователя — через публичные программные интерфейсы. Сервис GithubService выполняет запросы к API GitHub с заголовком User-Agent и, при наличии серверного токена в переменных окружения, с авторизацией для повышения лимитов. Сервис извлекает данные профиля и репозиториев (число репозиториев, суммарные звёзды, набор языков) и обрабатывает ленту публичных событий, преобразуя их в доказательства активности с весовыми коэффициентами: событие отправки коммитов (PushEvent) получает вес, пропорциональный числу коммитов, открытый pull request — вес 2, открытый issue — вес 1, создание репозитория — вес 1,5. Сводные счётчики коммитов, pull request'ов и issues запрашиваются через поисковый интерфейс. Сервис CodewarsService импортирует honor, ранг и решённые задачи, преобразуя недавно решённые задачи в отдельные доказательства.</w:t>
      </w:r>
    </w:p>
    <w:p w14:paraId="12A5C8F1">
      <w:pPr>
        <w:spacing w:before="0" w:after="0" w:line="360" w:lineRule="auto"/>
        <w:ind w:firstLine="709"/>
        <w:jc w:val="both"/>
      </w:pPr>
      <w:r>
        <w:rPr>
          <w:b w:val="0"/>
          <w:i w:val="0"/>
          <w:sz w:val="28"/>
        </w:rPr>
        <w:t>Оркестратор VerificationService при синхронизации помечает интеграцию как обновляемую, вызывает соответствующий провайдер и в случае успеха атомарно заменяет доказательства данного источника на актуальные, сохраняет статистику и инициирует пересчёт прогресса. Если запрошенный аккаунт не найден, интеграция помечается признаком ошибки, но ранее накопленные данные сохраняются — это защищает прогресс студента от потери. Полученные из интеграций языки программирования пополняют перечень доказанных технологий в паспорте и отражаются в дереве навыков (рисунок 3.3).</w:t>
      </w:r>
    </w:p>
    <w:p w14:paraId="74C41EE6">
      <w:pPr>
        <w:spacing w:before="120"/>
        <w:ind w:firstLine="0"/>
        <w:jc w:val="center"/>
      </w:pPr>
      <w:r>
        <w:drawing>
          <wp:inline distT="0" distB="0" distL="114300" distR="114300">
            <wp:extent cx="5687695" cy="3870960"/>
            <wp:effectExtent l="0" t="0" r="190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88000" cy="3871000"/>
                    </a:xfrm>
                    <a:prstGeom prst="rect">
                      <a:avLst/>
                    </a:prstGeom>
                  </pic:spPr>
                </pic:pic>
              </a:graphicData>
            </a:graphic>
          </wp:inline>
        </w:drawing>
      </w:r>
    </w:p>
    <w:p w14:paraId="5251CE47">
      <w:pPr>
        <w:spacing w:before="40" w:after="160" w:line="360" w:lineRule="auto"/>
        <w:ind w:firstLine="0"/>
        <w:jc w:val="center"/>
      </w:pPr>
      <w:r>
        <w:rPr>
          <w:b w:val="0"/>
          <w:i w:val="0"/>
          <w:sz w:val="24"/>
        </w:rPr>
        <w:t>Рисунок 3.3 — Профиль студента: интерактивное дерево навыков (Skill Tree)</w:t>
      </w:r>
    </w:p>
    <w:p w14:paraId="48FFD369">
      <w:pPr>
        <w:pStyle w:val="3"/>
      </w:pPr>
      <w:bookmarkStart w:id="52" w:name="_Toc31841013"/>
      <w:r>
        <w:t>3.5 Реализация геймификации (Skill Score, лиги, бейджи, дуэли, гильдии)</w:t>
      </w:r>
      <w:bookmarkEnd w:id="52"/>
    </w:p>
    <w:p w14:paraId="28E41A0E">
      <w:pPr>
        <w:spacing w:before="0" w:after="0" w:line="360" w:lineRule="auto"/>
        <w:ind w:firstLine="709"/>
        <w:jc w:val="both"/>
      </w:pPr>
      <w:r>
        <w:rPr>
          <w:b w:val="0"/>
          <w:i w:val="0"/>
          <w:sz w:val="28"/>
        </w:rPr>
        <w:t>Интегральный показатель Skill Score реализован чистой функцией computeSkillScore и рассчитывается по шкале от 0 до 1000 как сумма трёх блоков с весами 40 %, 30 % и 30 %. Блок дисциплины (максимум 400 баллов) учитывает длину текущей серии и регулярность по формуле (3.1):</w:t>
      </w:r>
    </w:p>
    <w:p w14:paraId="189738EA">
      <w:pPr>
        <w:spacing w:before="120" w:after="120" w:line="240" w:lineRule="auto"/>
        <w:ind w:firstLine="0"/>
        <w:jc w:val="center"/>
      </w:pPr>
      <w:r>
        <w:rPr>
          <w:sz w:val="28"/>
        </w:rPr>
        <w:t>S_streak = 400 * clamp( 0,6 * min(streak / 30, 1) + 0,4 * consistency30 ),        (3.1)</w:t>
      </w:r>
    </w:p>
    <w:p w14:paraId="1B481F96">
      <w:pPr>
        <w:spacing w:before="0" w:after="0" w:line="360" w:lineRule="auto"/>
        <w:ind w:firstLine="709"/>
        <w:jc w:val="both"/>
      </w:pPr>
      <w:r>
        <w:rPr>
          <w:b w:val="0"/>
          <w:i w:val="0"/>
          <w:sz w:val="28"/>
        </w:rPr>
        <w:t>где consistency30 — доля активных дней за последние 30 суток. Блок объёма работы (максимум 300 баллов) использует логарифмическую шкалу подтверждённой работы за 90 дней по формуле (3.2):</w:t>
      </w:r>
    </w:p>
    <w:p w14:paraId="0B23BF35">
      <w:pPr>
        <w:spacing w:before="120" w:after="120" w:line="240" w:lineRule="auto"/>
        <w:ind w:firstLine="0"/>
        <w:jc w:val="center"/>
      </w:pPr>
      <w:r>
        <w:rPr>
          <w:sz w:val="28"/>
        </w:rPr>
        <w:t>S_vol = 300 * clamp( ln(1 + W90) / ln(1 + 200) ),                                 (3.2)</w:t>
      </w:r>
    </w:p>
    <w:p w14:paraId="1A808BA4">
      <w:pPr>
        <w:spacing w:before="0" w:after="0" w:line="360" w:lineRule="auto"/>
        <w:ind w:firstLine="709"/>
        <w:jc w:val="both"/>
      </w:pPr>
      <w:r>
        <w:rPr>
          <w:b w:val="0"/>
          <w:i w:val="0"/>
          <w:sz w:val="28"/>
        </w:rPr>
        <w:t>где W90 — суммарный вес доказательств активности за период. Блок социального признания (максимум 300 баллов) агрегирует внешние сигналы по формуле (3.3):</w:t>
      </w:r>
    </w:p>
    <w:p w14:paraId="7D7E65F9">
      <w:pPr>
        <w:spacing w:before="120" w:after="120" w:line="240" w:lineRule="auto"/>
        <w:ind w:firstLine="0"/>
        <w:jc w:val="center"/>
      </w:pPr>
      <w:r>
        <w:rPr>
          <w:sz w:val="28"/>
        </w:rPr>
        <w:t>S_soc = 300 * clamp( ln(1 + R) / ln(1 + 400) ),                                   (3.3)</w:t>
      </w:r>
    </w:p>
    <w:p w14:paraId="2490232B">
      <w:pPr>
        <w:spacing w:before="120" w:after="120" w:line="240" w:lineRule="auto"/>
        <w:ind w:firstLine="0"/>
        <w:jc w:val="center"/>
      </w:pPr>
      <w:r>
        <w:rPr>
          <w:sz w:val="28"/>
        </w:rPr>
        <w:t>R = 3 * stars + 2 * followers + 0,1 * honor + 50 * offers,                        (3.4)</w:t>
      </w:r>
    </w:p>
    <w:p w14:paraId="1B3C4920">
      <w:pPr>
        <w:spacing w:before="0" w:after="0" w:line="360" w:lineRule="auto"/>
        <w:ind w:firstLine="709"/>
        <w:jc w:val="both"/>
      </w:pPr>
      <w:r>
        <w:rPr>
          <w:b w:val="0"/>
          <w:i w:val="0"/>
          <w:sz w:val="28"/>
        </w:rPr>
        <w:t>где stars и followers — звёзды и подписчики GitHub; honor — показатель Codewars; offers — число полученных офферов (трудоустройство трактуется как высшая форма социального признания). Итоговый Skill Score равен округлённой сумме трёх блоков и ограничивается диапазоном 0–1000.</w:t>
      </w:r>
    </w:p>
    <w:p w14:paraId="2BD7BB53">
      <w:pPr>
        <w:spacing w:before="0" w:after="0" w:line="360" w:lineRule="auto"/>
        <w:ind w:firstLine="709"/>
        <w:jc w:val="both"/>
      </w:pPr>
      <w:r>
        <w:rPr>
          <w:b w:val="0"/>
          <w:i w:val="0"/>
          <w:sz w:val="28"/>
        </w:rPr>
        <w:t>По величине Skill Score определяется лига по фиксированным порогам: Бронза (0–199), Серебро (200–399), Золото (400–599), Платина (600–799), Алмаз (800–1000). Бейджи выдаются функцией evaluateBadges по достижении заданных условий — серии в 7, 30 и 100 дней, 100 и 500 коммитов, владение тремя и более языками («Полиглот»), 50 решённых задач, прохождение материалов Career Hub, достижение алмазной лиги и получение оффера. Соревновательная среда реализована сервисом ChallengesService: гильдии ранжируются по суммарному Skill Score участников, а в дуэлях 1-на-1 прогресс соперников вычисляется на основе верифицированных доказательств за период состязания, по завершении которого определяется победитель. Раздел челленджей с лидербордом, гильдиями и дуэлями приведён на рисунке 3.4.</w:t>
      </w:r>
    </w:p>
    <w:p w14:paraId="0DB2AD42">
      <w:pPr>
        <w:spacing w:before="120"/>
        <w:ind w:firstLine="0"/>
        <w:jc w:val="center"/>
      </w:pPr>
      <w:r>
        <w:drawing>
          <wp:inline distT="0" distB="0" distL="114300" distR="114300">
            <wp:extent cx="5687695" cy="3238500"/>
            <wp:effectExtent l="0" t="0" r="190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88000" cy="3239000"/>
                    </a:xfrm>
                    <a:prstGeom prst="rect">
                      <a:avLst/>
                    </a:prstGeom>
                  </pic:spPr>
                </pic:pic>
              </a:graphicData>
            </a:graphic>
          </wp:inline>
        </w:drawing>
      </w:r>
    </w:p>
    <w:p w14:paraId="3D93D210">
      <w:pPr>
        <w:spacing w:before="40" w:after="160" w:line="360" w:lineRule="auto"/>
        <w:ind w:firstLine="0"/>
        <w:jc w:val="center"/>
      </w:pPr>
      <w:r>
        <w:rPr>
          <w:b w:val="0"/>
          <w:i w:val="0"/>
          <w:sz w:val="24"/>
        </w:rPr>
        <w:t>Рисунок 3.4 — Раздел «Челленджи»: лидерборд, гильдии и дуэли</w:t>
      </w:r>
    </w:p>
    <w:p w14:paraId="12557AC6">
      <w:pPr>
        <w:pStyle w:val="3"/>
      </w:pPr>
      <w:bookmarkStart w:id="53" w:name="_Toc428477388"/>
      <w:r>
        <w:t>3.6 One-Click Apply с верифицированным профилем</w:t>
      </w:r>
      <w:bookmarkEnd w:id="53"/>
    </w:p>
    <w:p w14:paraId="267E60DE">
      <w:pPr>
        <w:spacing w:before="0" w:after="0" w:line="360" w:lineRule="auto"/>
        <w:ind w:firstLine="709"/>
        <w:jc w:val="both"/>
      </w:pPr>
      <w:r>
        <w:rPr>
          <w:b w:val="0"/>
          <w:i w:val="0"/>
          <w:sz w:val="28"/>
        </w:rPr>
        <w:t>Механизм One-Click Apply реализован как расширение сценария отклика. В диалоге отклика студенту доступен переключатель «Приложить Skill Proof Passport»; при его активации сервис ApplicationsService запрашивает у PassportService компактный снимок паспорта и сохраняет его в поле passportSnapshot сущности Application. В результате работодатель получает не субъективное сопроводительное письмо вида «я ответственный и быстро учусь», а объективные данные: Skill Score, лигу, текущую серию активности, рыночный перцентиль, число коммитов и решённых задач, а также число активных дней. Деталь вакансии с персональной AI-оценкой соответствия и объяснением, на основе которой студент принимает решение об отклике, приведена на рисунке 3.5.</w:t>
      </w:r>
    </w:p>
    <w:p w14:paraId="0CC6E3E8">
      <w:pPr>
        <w:spacing w:before="120"/>
        <w:ind w:firstLine="0"/>
        <w:jc w:val="center"/>
      </w:pPr>
      <w:r>
        <w:drawing>
          <wp:inline distT="0" distB="0" distL="114300" distR="114300">
            <wp:extent cx="5687695" cy="4044315"/>
            <wp:effectExtent l="0" t="0" r="1905"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88000" cy="4044800"/>
                    </a:xfrm>
                    <a:prstGeom prst="rect">
                      <a:avLst/>
                    </a:prstGeom>
                  </pic:spPr>
                </pic:pic>
              </a:graphicData>
            </a:graphic>
          </wp:inline>
        </w:drawing>
      </w:r>
    </w:p>
    <w:p w14:paraId="3D4CF8B7">
      <w:pPr>
        <w:spacing w:before="40" w:after="160" w:line="360" w:lineRule="auto"/>
        <w:ind w:firstLine="0"/>
        <w:jc w:val="center"/>
      </w:pPr>
      <w:r>
        <w:rPr>
          <w:b w:val="0"/>
          <w:i w:val="0"/>
          <w:sz w:val="24"/>
        </w:rPr>
        <w:t>Рисунок 3.5 — Деталь вакансии с AI-оценкой соответствия и объяснением</w:t>
      </w:r>
    </w:p>
    <w:p w14:paraId="45E1A74F">
      <w:pPr>
        <w:pStyle w:val="3"/>
      </w:pPr>
      <w:bookmarkStart w:id="54" w:name="_Toc906791725"/>
      <w:r>
        <w:t>3.7 Метрики вовлечённости для работодателя</w:t>
      </w:r>
      <w:bookmarkEnd w:id="54"/>
    </w:p>
    <w:p w14:paraId="53FB0034">
      <w:pPr>
        <w:spacing w:before="0" w:after="0" w:line="360" w:lineRule="auto"/>
        <w:ind w:firstLine="709"/>
        <w:jc w:val="both"/>
      </w:pPr>
      <w:r>
        <w:rPr>
          <w:b w:val="0"/>
          <w:i w:val="0"/>
          <w:sz w:val="28"/>
        </w:rPr>
        <w:t>Для поддержки предиктивного найма карточка кандидата и список откликов дополнены метриками вовлечённости. При просмотре кандидатов и откликов работодателю отображаются Skill Score, лига, текущая серия активности и регулярность, что позволяет на раннем этапе оценить дисциплину и темп обучения кандидата, а не только декларируемые навыки. Если к отклику приложен снимок паспорта, он отмечается соответствующим индикатором с указанием рыночного перцентиля и числа активных дней. Кандидаты могут ранжироваться по AI-match-score под конкретную вакансию: сервис StudentsService сопоставляет всех открытых к предложениям студентов с требованиями вакансии и сортирует их по убыванию оценки соответствия, дополнительно прикрепляя к каждому метрики вовлечённости. Список кандидатов с ранжированием и метриками приведён на рисунке 3.6.</w:t>
      </w:r>
    </w:p>
    <w:p w14:paraId="4DA6DEFD">
      <w:pPr>
        <w:spacing w:before="120"/>
        <w:ind w:firstLine="0"/>
        <w:jc w:val="center"/>
      </w:pPr>
      <w:r>
        <w:drawing>
          <wp:inline distT="0" distB="0" distL="114300" distR="114300">
            <wp:extent cx="5687695" cy="3554730"/>
            <wp:effectExtent l="0" t="0" r="190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688000" cy="3555000"/>
                    </a:xfrm>
                    <a:prstGeom prst="rect">
                      <a:avLst/>
                    </a:prstGeom>
                  </pic:spPr>
                </pic:pic>
              </a:graphicData>
            </a:graphic>
          </wp:inline>
        </w:drawing>
      </w:r>
    </w:p>
    <w:p w14:paraId="0C99143A">
      <w:pPr>
        <w:spacing w:before="40" w:after="160" w:line="360" w:lineRule="auto"/>
        <w:ind w:firstLine="0"/>
        <w:jc w:val="center"/>
      </w:pPr>
      <w:r>
        <w:rPr>
          <w:b w:val="0"/>
          <w:i w:val="0"/>
          <w:sz w:val="24"/>
        </w:rPr>
        <w:t>Рисунок 3.6 — Просмотр кандидатов работодателем с метриками вовлечённости</w:t>
      </w:r>
    </w:p>
    <w:p w14:paraId="49682194">
      <w:pPr>
        <w:spacing w:before="0" w:after="0" w:line="360" w:lineRule="auto"/>
        <w:ind w:firstLine="709"/>
        <w:jc w:val="both"/>
      </w:pPr>
      <w:r>
        <w:rPr>
          <w:b w:val="0"/>
          <w:i w:val="0"/>
          <w:sz w:val="28"/>
        </w:rPr>
        <w:t>Совокупность реализованных механизмов замыкает цикл SkillProof: дисциплина студента, подтверждённая верифицированными доказательствами, конвертируется в Skill Score и лигу, отражается в паспорте навыков и метриках вовлечённости и становится основанием для приглашения кандидата работодателем.</w:t>
      </w:r>
    </w:p>
    <w:p w14:paraId="595C7106">
      <w:pPr>
        <w:pStyle w:val="3"/>
      </w:pPr>
      <w:bookmarkStart w:id="55" w:name="_Toc1904562963"/>
      <w:r>
        <w:t>3.8 Описание REST API</w:t>
      </w:r>
      <w:bookmarkEnd w:id="55"/>
    </w:p>
    <w:p w14:paraId="032E2AF0">
      <w:pPr>
        <w:spacing w:before="0" w:after="0" w:line="360" w:lineRule="auto"/>
        <w:ind w:firstLine="709"/>
        <w:jc w:val="both"/>
      </w:pPr>
      <w:r>
        <w:rPr>
          <w:b w:val="0"/>
          <w:i w:val="0"/>
          <w:sz w:val="28"/>
        </w:rPr>
        <w:t>Серверное приложение предоставляет REST API с единым префиксом /api и интерактивной документацией Swagger, доступной по пути /docs. Входные данные валидируются глобальным ValidationPipe на основе DTO-классов и аннотаций class-validator; ответы формируются явными типами без утечки приватных полей (например, хеша пароля). Списочные эндпоинты поддерживают постраничную выдачу с параметрами page и limit. Ошибки приводятся к консистентному формату единым фильтром исключений. Основные группы эндпоинтов приведены в таблице 3.1.</w:t>
      </w:r>
    </w:p>
    <w:p w14:paraId="1843B115">
      <w:pPr>
        <w:spacing w:before="0" w:after="40" w:line="360" w:lineRule="auto"/>
        <w:ind w:firstLine="0"/>
        <w:jc w:val="left"/>
      </w:pPr>
      <w:r>
        <w:rPr>
          <w:b w:val="0"/>
          <w:i w:val="0"/>
          <w:sz w:val="24"/>
        </w:rPr>
        <w:t>Таблица 3.1 — Основные эндпоинты REST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024B76AB">
        <w:trPr>
          <w:jc w:val="center"/>
        </w:trPr>
        <w:tc>
          <w:tcPr>
            <w:tcW w:w="4560" w:type="dxa"/>
          </w:tcPr>
          <w:p w14:paraId="74EB41D7">
            <w:pPr>
              <w:spacing w:line="240" w:lineRule="auto"/>
              <w:ind w:firstLine="0"/>
              <w:jc w:val="center"/>
            </w:pPr>
            <w:r>
              <w:rPr>
                <w:b/>
                <w:sz w:val="24"/>
              </w:rPr>
              <w:t>Метод и путь</w:t>
            </w:r>
          </w:p>
        </w:tc>
        <w:tc>
          <w:tcPr>
            <w:tcW w:w="4794" w:type="dxa"/>
          </w:tcPr>
          <w:p w14:paraId="09CDBD81">
            <w:pPr>
              <w:spacing w:line="240" w:lineRule="auto"/>
              <w:ind w:firstLine="0"/>
              <w:jc w:val="center"/>
            </w:pPr>
            <w:r>
              <w:rPr>
                <w:b/>
                <w:sz w:val="24"/>
              </w:rPr>
              <w:t>Назначение</w:t>
            </w:r>
          </w:p>
        </w:tc>
      </w:tr>
      <w:tr w14:paraId="47E562E1">
        <w:trPr>
          <w:jc w:val="center"/>
        </w:trPr>
        <w:tc>
          <w:tcPr>
            <w:tcW w:w="4560" w:type="dxa"/>
          </w:tcPr>
          <w:p w14:paraId="071F227A">
            <w:pPr>
              <w:spacing w:line="240" w:lineRule="auto"/>
              <w:ind w:firstLine="0"/>
              <w:jc w:val="left"/>
            </w:pPr>
            <w:r>
              <w:rPr>
                <w:sz w:val="24"/>
              </w:rPr>
              <w:t>POST /api/auth/register</w:t>
            </w:r>
          </w:p>
        </w:tc>
        <w:tc>
          <w:tcPr>
            <w:tcW w:w="4794" w:type="dxa"/>
          </w:tcPr>
          <w:p w14:paraId="24B73088">
            <w:pPr>
              <w:spacing w:line="240" w:lineRule="auto"/>
              <w:ind w:firstLine="0"/>
              <w:jc w:val="left"/>
            </w:pPr>
            <w:r>
              <w:rPr>
                <w:sz w:val="24"/>
              </w:rPr>
              <w:t>Регистрация студента или компании</w:t>
            </w:r>
          </w:p>
        </w:tc>
      </w:tr>
      <w:tr w14:paraId="5DA66922">
        <w:trPr>
          <w:jc w:val="center"/>
        </w:trPr>
        <w:tc>
          <w:tcPr>
            <w:tcW w:w="4560" w:type="dxa"/>
          </w:tcPr>
          <w:p w14:paraId="5D1678AA">
            <w:pPr>
              <w:spacing w:line="240" w:lineRule="auto"/>
              <w:ind w:firstLine="0"/>
              <w:jc w:val="left"/>
            </w:pPr>
            <w:r>
              <w:rPr>
                <w:sz w:val="24"/>
              </w:rPr>
              <w:t>POST /api/auth/login</w:t>
            </w:r>
          </w:p>
        </w:tc>
        <w:tc>
          <w:tcPr>
            <w:tcW w:w="4794" w:type="dxa"/>
          </w:tcPr>
          <w:p w14:paraId="7599592C">
            <w:pPr>
              <w:spacing w:line="240" w:lineRule="auto"/>
              <w:ind w:firstLine="0"/>
              <w:jc w:val="left"/>
            </w:pPr>
            <w:r>
              <w:rPr>
                <w:sz w:val="24"/>
              </w:rPr>
              <w:t>Вход по email и паролю</w:t>
            </w:r>
          </w:p>
        </w:tc>
      </w:tr>
      <w:tr w14:paraId="740606A8">
        <w:trPr>
          <w:jc w:val="center"/>
        </w:trPr>
        <w:tc>
          <w:tcPr>
            <w:tcW w:w="4560" w:type="dxa"/>
          </w:tcPr>
          <w:p w14:paraId="740A9BD6">
            <w:pPr>
              <w:spacing w:line="240" w:lineRule="auto"/>
              <w:ind w:firstLine="0"/>
              <w:jc w:val="left"/>
            </w:pPr>
            <w:r>
              <w:rPr>
                <w:sz w:val="24"/>
              </w:rPr>
              <w:t>POST /api/auth/refresh</w:t>
            </w:r>
          </w:p>
        </w:tc>
        <w:tc>
          <w:tcPr>
            <w:tcW w:w="4794" w:type="dxa"/>
          </w:tcPr>
          <w:p w14:paraId="39A95969">
            <w:pPr>
              <w:spacing w:line="240" w:lineRule="auto"/>
              <w:ind w:firstLine="0"/>
              <w:jc w:val="left"/>
            </w:pPr>
            <w:r>
              <w:rPr>
                <w:sz w:val="24"/>
              </w:rPr>
              <w:t>Обновление access-токена по refresh-cookie</w:t>
            </w:r>
          </w:p>
        </w:tc>
      </w:tr>
      <w:tr w14:paraId="55B17F40">
        <w:trPr>
          <w:jc w:val="center"/>
        </w:trPr>
        <w:tc>
          <w:tcPr>
            <w:tcW w:w="4560" w:type="dxa"/>
          </w:tcPr>
          <w:p w14:paraId="32A9456A">
            <w:pPr>
              <w:spacing w:line="240" w:lineRule="auto"/>
              <w:ind w:firstLine="0"/>
              <w:jc w:val="left"/>
            </w:pPr>
            <w:r>
              <w:rPr>
                <w:sz w:val="24"/>
              </w:rPr>
              <w:t>GET /api/vacancies</w:t>
            </w:r>
          </w:p>
        </w:tc>
        <w:tc>
          <w:tcPr>
            <w:tcW w:w="4794" w:type="dxa"/>
          </w:tcPr>
          <w:p w14:paraId="6433D83D">
            <w:pPr>
              <w:spacing w:line="240" w:lineRule="auto"/>
              <w:ind w:firstLine="0"/>
              <w:jc w:val="left"/>
            </w:pPr>
            <w:r>
              <w:rPr>
                <w:sz w:val="24"/>
              </w:rPr>
              <w:t>Поиск вакансий с фильтрами по технологиям</w:t>
            </w:r>
          </w:p>
        </w:tc>
      </w:tr>
      <w:tr w14:paraId="66948AAB">
        <w:trPr>
          <w:jc w:val="center"/>
        </w:trPr>
        <w:tc>
          <w:tcPr>
            <w:tcW w:w="4560" w:type="dxa"/>
          </w:tcPr>
          <w:p w14:paraId="1B7EBB93">
            <w:pPr>
              <w:spacing w:line="240" w:lineRule="auto"/>
              <w:ind w:firstLine="0"/>
              <w:jc w:val="left"/>
            </w:pPr>
            <w:r>
              <w:rPr>
                <w:sz w:val="24"/>
              </w:rPr>
              <w:t>GET /api/vacancies/:id</w:t>
            </w:r>
          </w:p>
        </w:tc>
        <w:tc>
          <w:tcPr>
            <w:tcW w:w="4794" w:type="dxa"/>
          </w:tcPr>
          <w:p w14:paraId="38F724BB">
            <w:pPr>
              <w:spacing w:line="240" w:lineRule="auto"/>
              <w:ind w:firstLine="0"/>
              <w:jc w:val="left"/>
            </w:pPr>
            <w:r>
              <w:rPr>
                <w:sz w:val="24"/>
              </w:rPr>
              <w:t>Деталь вакансии (для студента — с match-score)</w:t>
            </w:r>
          </w:p>
        </w:tc>
      </w:tr>
      <w:tr w14:paraId="1636C2B9">
        <w:trPr>
          <w:jc w:val="center"/>
        </w:trPr>
        <w:tc>
          <w:tcPr>
            <w:tcW w:w="4560" w:type="dxa"/>
          </w:tcPr>
          <w:p w14:paraId="1E88CBCA">
            <w:pPr>
              <w:spacing w:line="240" w:lineRule="auto"/>
              <w:ind w:firstLine="0"/>
              <w:jc w:val="left"/>
            </w:pPr>
            <w:r>
              <w:rPr>
                <w:sz w:val="24"/>
              </w:rPr>
              <w:t>POST /api/applications</w:t>
            </w:r>
          </w:p>
        </w:tc>
        <w:tc>
          <w:tcPr>
            <w:tcW w:w="4794" w:type="dxa"/>
          </w:tcPr>
          <w:p w14:paraId="52EF8E04">
            <w:pPr>
              <w:spacing w:line="240" w:lineRule="auto"/>
              <w:ind w:firstLine="0"/>
              <w:jc w:val="left"/>
            </w:pPr>
            <w:r>
              <w:rPr>
                <w:sz w:val="24"/>
              </w:rPr>
              <w:t>Отклик на вакансию (опционально с паспортом)</w:t>
            </w:r>
          </w:p>
        </w:tc>
      </w:tr>
      <w:tr w14:paraId="5E2061F0">
        <w:trPr>
          <w:jc w:val="center"/>
        </w:trPr>
        <w:tc>
          <w:tcPr>
            <w:tcW w:w="4560" w:type="dxa"/>
          </w:tcPr>
          <w:p w14:paraId="2748297B">
            <w:pPr>
              <w:spacing w:line="240" w:lineRule="auto"/>
              <w:ind w:firstLine="0"/>
              <w:jc w:val="left"/>
            </w:pPr>
            <w:r>
              <w:rPr>
                <w:sz w:val="24"/>
              </w:rPr>
              <w:t>GET /api/students/me/skill-tree</w:t>
            </w:r>
          </w:p>
        </w:tc>
        <w:tc>
          <w:tcPr>
            <w:tcW w:w="4794" w:type="dxa"/>
          </w:tcPr>
          <w:p w14:paraId="144492C4">
            <w:pPr>
              <w:spacing w:line="240" w:lineRule="auto"/>
              <w:ind w:firstLine="0"/>
              <w:jc w:val="left"/>
            </w:pPr>
            <w:r>
              <w:rPr>
                <w:sz w:val="24"/>
              </w:rPr>
              <w:t>Дерево навыков с прогрессом</w:t>
            </w:r>
          </w:p>
        </w:tc>
      </w:tr>
      <w:tr w14:paraId="2D19F0DC">
        <w:trPr>
          <w:jc w:val="center"/>
        </w:trPr>
        <w:tc>
          <w:tcPr>
            <w:tcW w:w="4560" w:type="dxa"/>
          </w:tcPr>
          <w:p w14:paraId="10F979B8">
            <w:pPr>
              <w:spacing w:line="240" w:lineRule="auto"/>
              <w:ind w:firstLine="0"/>
              <w:jc w:val="left"/>
            </w:pPr>
            <w:r>
              <w:rPr>
                <w:sz w:val="24"/>
              </w:rPr>
              <w:t>GET /api/students/me/passport</w:t>
            </w:r>
          </w:p>
        </w:tc>
        <w:tc>
          <w:tcPr>
            <w:tcW w:w="4794" w:type="dxa"/>
          </w:tcPr>
          <w:p w14:paraId="59D0D4EF">
            <w:pPr>
              <w:spacing w:line="240" w:lineRule="auto"/>
              <w:ind w:firstLine="0"/>
              <w:jc w:val="left"/>
            </w:pPr>
            <w:r>
              <w:rPr>
                <w:sz w:val="24"/>
              </w:rPr>
              <w:t>Skill Proof Passport студента</w:t>
            </w:r>
          </w:p>
        </w:tc>
      </w:tr>
      <w:tr w14:paraId="092877F0">
        <w:trPr>
          <w:jc w:val="center"/>
        </w:trPr>
        <w:tc>
          <w:tcPr>
            <w:tcW w:w="4560" w:type="dxa"/>
          </w:tcPr>
          <w:p w14:paraId="7639F7FF">
            <w:pPr>
              <w:spacing w:line="240" w:lineRule="auto"/>
              <w:ind w:firstLine="0"/>
              <w:jc w:val="left"/>
            </w:pPr>
            <w:r>
              <w:rPr>
                <w:sz w:val="24"/>
              </w:rPr>
              <w:t>GET /api/students/me/progress</w:t>
            </w:r>
          </w:p>
        </w:tc>
        <w:tc>
          <w:tcPr>
            <w:tcW w:w="4794" w:type="dxa"/>
          </w:tcPr>
          <w:p w14:paraId="3578465A">
            <w:pPr>
              <w:spacing w:line="240" w:lineRule="auto"/>
              <w:ind w:firstLine="0"/>
              <w:jc w:val="left"/>
            </w:pPr>
            <w:r>
              <w:rPr>
                <w:sz w:val="24"/>
              </w:rPr>
              <w:t>Сводка прогресса (Skill Score, серия, лига)</w:t>
            </w:r>
          </w:p>
        </w:tc>
      </w:tr>
      <w:tr w14:paraId="213EA869">
        <w:trPr>
          <w:jc w:val="center"/>
        </w:trPr>
        <w:tc>
          <w:tcPr>
            <w:tcW w:w="4560" w:type="dxa"/>
          </w:tcPr>
          <w:p w14:paraId="703EE840">
            <w:pPr>
              <w:spacing w:line="240" w:lineRule="auto"/>
              <w:ind w:firstLine="0"/>
              <w:jc w:val="left"/>
            </w:pPr>
            <w:r>
              <w:rPr>
                <w:sz w:val="24"/>
              </w:rPr>
              <w:t>POST /api/integrations/:provider/connect</w:t>
            </w:r>
          </w:p>
        </w:tc>
        <w:tc>
          <w:tcPr>
            <w:tcW w:w="4794" w:type="dxa"/>
          </w:tcPr>
          <w:p w14:paraId="109388D4">
            <w:pPr>
              <w:spacing w:line="240" w:lineRule="auto"/>
              <w:ind w:firstLine="0"/>
              <w:jc w:val="left"/>
            </w:pPr>
            <w:r>
              <w:rPr>
                <w:sz w:val="24"/>
              </w:rPr>
              <w:t>Подключение и синхронизация аккаунта</w:t>
            </w:r>
          </w:p>
        </w:tc>
      </w:tr>
      <w:tr w14:paraId="039A78D1">
        <w:trPr>
          <w:jc w:val="center"/>
        </w:trPr>
        <w:tc>
          <w:tcPr>
            <w:tcW w:w="4560" w:type="dxa"/>
          </w:tcPr>
          <w:p w14:paraId="120F970F">
            <w:pPr>
              <w:spacing w:line="240" w:lineRule="auto"/>
              <w:ind w:firstLine="0"/>
              <w:jc w:val="left"/>
            </w:pPr>
            <w:r>
              <w:rPr>
                <w:sz w:val="24"/>
              </w:rPr>
              <w:t>POST /api/habits/:id/checkin</w:t>
            </w:r>
          </w:p>
        </w:tc>
        <w:tc>
          <w:tcPr>
            <w:tcW w:w="4794" w:type="dxa"/>
          </w:tcPr>
          <w:p w14:paraId="1D807C9F">
            <w:pPr>
              <w:spacing w:line="240" w:lineRule="auto"/>
              <w:ind w:firstLine="0"/>
              <w:jc w:val="left"/>
            </w:pPr>
            <w:r>
              <w:rPr>
                <w:sz w:val="24"/>
              </w:rPr>
              <w:t>Отметка выполнения привычки</w:t>
            </w:r>
          </w:p>
        </w:tc>
      </w:tr>
      <w:tr w14:paraId="4B6DFE19">
        <w:trPr>
          <w:jc w:val="center"/>
        </w:trPr>
        <w:tc>
          <w:tcPr>
            <w:tcW w:w="4560" w:type="dxa"/>
          </w:tcPr>
          <w:p w14:paraId="4394AED0">
            <w:pPr>
              <w:spacing w:line="240" w:lineRule="auto"/>
              <w:ind w:firstLine="0"/>
              <w:jc w:val="left"/>
            </w:pPr>
            <w:r>
              <w:rPr>
                <w:sz w:val="24"/>
              </w:rPr>
              <w:t>GET /api/gamification/leaderboard</w:t>
            </w:r>
          </w:p>
        </w:tc>
        <w:tc>
          <w:tcPr>
            <w:tcW w:w="4794" w:type="dxa"/>
          </w:tcPr>
          <w:p w14:paraId="443FD97C">
            <w:pPr>
              <w:spacing w:line="240" w:lineRule="auto"/>
              <w:ind w:firstLine="0"/>
              <w:jc w:val="left"/>
            </w:pPr>
            <w:r>
              <w:rPr>
                <w:sz w:val="24"/>
              </w:rPr>
              <w:t>Лидерборд по Skill Score</w:t>
            </w:r>
          </w:p>
        </w:tc>
      </w:tr>
      <w:tr w14:paraId="3440DEE1">
        <w:trPr>
          <w:jc w:val="center"/>
        </w:trPr>
        <w:tc>
          <w:tcPr>
            <w:tcW w:w="4560" w:type="dxa"/>
          </w:tcPr>
          <w:p w14:paraId="40346D29">
            <w:pPr>
              <w:spacing w:line="240" w:lineRule="auto"/>
              <w:ind w:firstLine="0"/>
              <w:jc w:val="left"/>
            </w:pPr>
            <w:r>
              <w:rPr>
                <w:sz w:val="24"/>
              </w:rPr>
              <w:t>GET /api/students/:id/passport</w:t>
            </w:r>
          </w:p>
        </w:tc>
        <w:tc>
          <w:tcPr>
            <w:tcW w:w="4794" w:type="dxa"/>
          </w:tcPr>
          <w:p w14:paraId="2A1C0BB4">
            <w:pPr>
              <w:spacing w:line="240" w:lineRule="auto"/>
              <w:ind w:firstLine="0"/>
              <w:jc w:val="left"/>
            </w:pPr>
            <w:r>
              <w:rPr>
                <w:sz w:val="24"/>
              </w:rPr>
              <w:t>Паспорт кандидата (для компании)</w:t>
            </w:r>
          </w:p>
        </w:tc>
      </w:tr>
    </w:tbl>
    <w:p w14:paraId="30775729">
      <w:pPr>
        <w:spacing w:after="0"/>
      </w:pPr>
    </w:p>
    <w:p w14:paraId="3B2BDB1C">
      <w:pPr>
        <w:spacing w:before="0" w:after="0" w:line="360" w:lineRule="auto"/>
        <w:ind w:firstLine="709"/>
        <w:jc w:val="both"/>
      </w:pPr>
      <w:r>
        <w:rPr>
          <w:b w:val="0"/>
          <w:i w:val="0"/>
          <w:sz w:val="28"/>
        </w:rPr>
        <w:t>Примеры конкретных запросов и ответов (вход, ответ AI-матчинга, фрагмент паспорта) приведены в приложении В.</w:t>
      </w:r>
    </w:p>
    <w:p w14:paraId="053D81D4">
      <w:pPr>
        <w:pStyle w:val="3"/>
      </w:pPr>
      <w:bookmarkStart w:id="56" w:name="_Toc1745960606"/>
      <w:r>
        <w:t>3.9 Обеспечение безопасности</w:t>
      </w:r>
      <w:bookmarkEnd w:id="56"/>
    </w:p>
    <w:p w14:paraId="77684E5C">
      <w:pPr>
        <w:spacing w:before="0" w:after="0" w:line="360" w:lineRule="auto"/>
        <w:ind w:firstLine="709"/>
        <w:jc w:val="both"/>
      </w:pPr>
      <w:r>
        <w:rPr>
          <w:b w:val="0"/>
          <w:i w:val="0"/>
          <w:sz w:val="28"/>
        </w:rPr>
        <w:t>Безопасность реализована на нескольких уровнях. Пароли хешируются алгоритмом bcrypt и не покидают сервер. Сессия защищена парой токенов: короткоживущим access-токеном (JWT, срок жизни 15 минут) и долговременным refresh-токеном (срок жизни 7 суток), SHA-256-хеш которого хранится в Redis под идентификатором сессии, что обеспечивает ротацию при каждом обновлении и возможность отзыва. Refresh-токен передаётся в httpOnly-cookie, недоступной из JavaScript; признак secure для cookie управляется переменной окружения и включается при работе по протоколу HTTPS.</w:t>
      </w:r>
    </w:p>
    <w:p w14:paraId="553E0014">
      <w:pPr>
        <w:spacing w:before="0" w:after="0" w:line="360" w:lineRule="auto"/>
        <w:ind w:firstLine="709"/>
        <w:jc w:val="both"/>
      </w:pPr>
      <w:r>
        <w:rPr>
          <w:b w:val="0"/>
          <w:i w:val="0"/>
          <w:sz w:val="28"/>
        </w:rPr>
        <w:t>На сетевом уровне применяются заголовки безопасности (Helmet) и ограничение источников запросов (CORS). Чувствительные эндпоинты аутентификации защищены ограничителем частоты запросов (throttler). Доступ к защищённым ресурсам контролируется глобальными guard'ами: проверкой действительности access-токена и проверкой прав по ролям; публичные, но «viewer-aware» эндпоинты (например, деталь вакансии) используют опциональную аутентификацию, позволяющую персонализировать ответ для авторизованного пользователя, не закрывая доступ анонимному. Секреты передаются исключительно через переменные окружения; в репозитории хранится только файл-пример без реальных значений.</w:t>
      </w:r>
    </w:p>
    <w:p w14:paraId="622E2AAC">
      <w:pPr>
        <w:pStyle w:val="3"/>
      </w:pPr>
      <w:bookmarkStart w:id="57" w:name="_Toc1143352434"/>
      <w:r>
        <w:t>3.10 Пользовательские интерфейсы</w:t>
      </w:r>
      <w:bookmarkEnd w:id="57"/>
    </w:p>
    <w:p w14:paraId="1640A643">
      <w:pPr>
        <w:spacing w:before="0" w:after="0" w:line="360" w:lineRule="auto"/>
        <w:ind w:firstLine="709"/>
        <w:jc w:val="both"/>
      </w:pPr>
      <w:r>
        <w:rPr>
          <w:b w:val="0"/>
          <w:i w:val="0"/>
          <w:sz w:val="28"/>
        </w:rPr>
        <w:t>Интерфейс реализован в единой премиальной дизайн-системе с поддержкой тёмной и светлой тем и полностью русскоязычной локализацией. Главная страница студента отображает приветствие, сводные метрики прогресса (средний прогресс навыков, число активных откликов, офферов и пройденных материалов) и блок рекомендованных вакансий (рисунок 3.7).</w:t>
      </w:r>
    </w:p>
    <w:p w14:paraId="3565BC94">
      <w:pPr>
        <w:spacing w:before="120"/>
        <w:ind w:firstLine="0"/>
        <w:jc w:val="center"/>
      </w:pPr>
      <w:r>
        <w:drawing>
          <wp:inline distT="0" distB="0" distL="114300" distR="114300">
            <wp:extent cx="5687695" cy="355473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88000" cy="3555000"/>
                    </a:xfrm>
                    <a:prstGeom prst="rect">
                      <a:avLst/>
                    </a:prstGeom>
                  </pic:spPr>
                </pic:pic>
              </a:graphicData>
            </a:graphic>
          </wp:inline>
        </w:drawing>
      </w:r>
    </w:p>
    <w:p w14:paraId="351D245C">
      <w:pPr>
        <w:spacing w:before="40" w:after="160" w:line="360" w:lineRule="auto"/>
        <w:ind w:firstLine="0"/>
        <w:jc w:val="center"/>
      </w:pPr>
      <w:r>
        <w:rPr>
          <w:b w:val="0"/>
          <w:i w:val="0"/>
          <w:sz w:val="24"/>
        </w:rPr>
        <w:t>Рисунок 3.7 — Главная страница студента</w:t>
      </w:r>
    </w:p>
    <w:p w14:paraId="29AB39B1">
      <w:pPr>
        <w:spacing w:before="0" w:after="0" w:line="360" w:lineRule="auto"/>
        <w:ind w:firstLine="709"/>
        <w:jc w:val="both"/>
      </w:pPr>
      <w:r>
        <w:rPr>
          <w:b w:val="0"/>
          <w:i w:val="0"/>
          <w:sz w:val="28"/>
        </w:rPr>
        <w:t>Раздел Career Hub реализует встроенную подготовку к собеседованиям. Помимо гайдов и чеклистов, он содержит интерактивные разборы кода с переключением между «плохим» и «хорошим» решением, объяснением преимуществ корректного варианта, перечнем возможных вопросов интервьюера и встроенным тренажёром для самостоятельного переписывания кода. Пример разбора задачи на React (использование useEffect и зависимостей) приведён на рисунке 3.8.</w:t>
      </w:r>
    </w:p>
    <w:p w14:paraId="66F84010">
      <w:pPr>
        <w:spacing w:before="120"/>
        <w:ind w:firstLine="0"/>
        <w:jc w:val="center"/>
      </w:pPr>
      <w:r>
        <w:drawing>
          <wp:inline distT="0" distB="0" distL="114300" distR="114300">
            <wp:extent cx="5687695" cy="4044315"/>
            <wp:effectExtent l="0" t="0" r="1905"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88000" cy="4044800"/>
                    </a:xfrm>
                    <a:prstGeom prst="rect">
                      <a:avLst/>
                    </a:prstGeom>
                  </pic:spPr>
                </pic:pic>
              </a:graphicData>
            </a:graphic>
          </wp:inline>
        </w:drawing>
      </w:r>
    </w:p>
    <w:p w14:paraId="058FAC0D">
      <w:pPr>
        <w:spacing w:before="40" w:after="160" w:line="360" w:lineRule="auto"/>
        <w:ind w:firstLine="0"/>
        <w:jc w:val="center"/>
      </w:pPr>
      <w:r>
        <w:rPr>
          <w:b w:val="0"/>
          <w:i w:val="0"/>
          <w:sz w:val="24"/>
        </w:rPr>
        <w:t>Рисунок 3.8 — Career Hub: интерактивный разбор кода (React useEffect)</w:t>
      </w:r>
    </w:p>
    <w:p w14:paraId="537BD540">
      <w:pPr>
        <w:spacing w:before="0" w:after="0" w:line="360" w:lineRule="auto"/>
        <w:ind w:firstLine="709"/>
        <w:jc w:val="both"/>
      </w:pPr>
      <w:r>
        <w:rPr>
          <w:b w:val="0"/>
          <w:i w:val="0"/>
          <w:sz w:val="28"/>
        </w:rPr>
        <w:t>Раздел целей и привычек обеспечивает постановку SMART-целей с отслеживанием прогресса по метрике и ведение привычек с ежедневными отметками, визуализированными в виде последовательности дней (рисунок 3.9). Дополнительные снимки экранов — поиск вакансий с фильтрами и карточка кандидата с паспортом для работодателя — приведены в приложении Г.</w:t>
      </w:r>
    </w:p>
    <w:p w14:paraId="574A6D3C">
      <w:pPr>
        <w:spacing w:before="120"/>
        <w:ind w:firstLine="0"/>
        <w:jc w:val="center"/>
      </w:pPr>
      <w:r>
        <w:drawing>
          <wp:inline distT="0" distB="0" distL="114300" distR="114300">
            <wp:extent cx="5687695" cy="3870960"/>
            <wp:effectExtent l="0" t="0" r="1905"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88000" cy="3871000"/>
                    </a:xfrm>
                    <a:prstGeom prst="rect">
                      <a:avLst/>
                    </a:prstGeom>
                  </pic:spPr>
                </pic:pic>
              </a:graphicData>
            </a:graphic>
          </wp:inline>
        </w:drawing>
      </w:r>
    </w:p>
    <w:p w14:paraId="64ECF9A1">
      <w:pPr>
        <w:spacing w:before="40" w:after="160" w:line="360" w:lineRule="auto"/>
        <w:ind w:firstLine="0"/>
        <w:jc w:val="center"/>
      </w:pPr>
      <w:r>
        <w:rPr>
          <w:b w:val="0"/>
          <w:i w:val="0"/>
          <w:sz w:val="24"/>
        </w:rPr>
        <w:t>Рисунок 3.9 — Раздел «Цели и привычки»</w:t>
      </w:r>
    </w:p>
    <w:p w14:paraId="29CD3CD1">
      <w:pPr>
        <w:pStyle w:val="2"/>
        <w:pageBreakBefore/>
      </w:pPr>
      <w:bookmarkStart w:id="58" w:name="_Toc640684882"/>
      <w:r>
        <w:t>4 ТЕСТИРОВАНИЕ И РЕЗУЛЬТАТЫ</w:t>
      </w:r>
      <w:bookmarkEnd w:id="58"/>
    </w:p>
    <w:p w14:paraId="72BB572A">
      <w:pPr>
        <w:pStyle w:val="3"/>
      </w:pPr>
      <w:bookmarkStart w:id="59" w:name="_Toc507805716"/>
      <w:r>
        <w:t>4.1 Методика тестирования</w:t>
      </w:r>
      <w:bookmarkEnd w:id="59"/>
    </w:p>
    <w:p w14:paraId="7718A57D">
      <w:pPr>
        <w:spacing w:before="0" w:after="0" w:line="360" w:lineRule="auto"/>
        <w:ind w:firstLine="709"/>
        <w:jc w:val="both"/>
      </w:pPr>
      <w:r>
        <w:rPr>
          <w:b w:val="0"/>
          <w:i w:val="0"/>
          <w:sz w:val="28"/>
        </w:rPr>
        <w:t>Применён комбинированный подход к проверке корректности, объединяющий четыре уровня: статический анализ типов и кода; дымовое (smoke) тестирование REST API по ключевым сценариям; ручную проверку пользовательских сценариев в браузере; проверку сборки и контейнеризации. Основная цель тестирования — подтвердить работоспособность критических функций и, что особенно важно, отсутствие регрессий в ранее реализованной функциональности (поиск, AI-матчинг, статус-трекер) после расширения системы подсистемой SkillProof.</w:t>
      </w:r>
    </w:p>
    <w:p w14:paraId="73445719">
      <w:pPr>
        <w:pStyle w:val="3"/>
      </w:pPr>
      <w:bookmarkStart w:id="60" w:name="_Toc590655634"/>
      <w:r>
        <w:t>4.2 Статический анализ и типобезопасность</w:t>
      </w:r>
      <w:bookmarkEnd w:id="60"/>
    </w:p>
    <w:p w14:paraId="342352FF">
      <w:pPr>
        <w:spacing w:before="0" w:after="0" w:line="360" w:lineRule="auto"/>
        <w:ind w:firstLine="709"/>
        <w:jc w:val="both"/>
      </w:pPr>
      <w:r>
        <w:rPr>
          <w:b w:val="0"/>
          <w:i w:val="0"/>
          <w:sz w:val="28"/>
        </w:rPr>
        <w:t>Серверное и клиентское приложения проходят проверку компилятором TypeScript в строгом режиме без ошибок типизации. Полная сборка монорепозитория средствами Turborepo завершается успешно для обоих приложений, что подтверждает корректность контракта между слоями и отсутствие нарушений типобезопасности. Клиентское приложение собирается с разделением кода по маршрутам, при этом новые экраны подсистемы SkillProof выделяются в отдельные загружаемые фрагменты.</w:t>
      </w:r>
    </w:p>
    <w:p w14:paraId="2CD8B0D5">
      <w:pPr>
        <w:pStyle w:val="3"/>
      </w:pPr>
      <w:bookmarkStart w:id="61" w:name="_Toc1479824204"/>
      <w:r>
        <w:t>4.3 Smoke-тестирование backend</w:t>
      </w:r>
      <w:bookmarkEnd w:id="61"/>
    </w:p>
    <w:p w14:paraId="3564C8EC">
      <w:pPr>
        <w:spacing w:before="0" w:after="0" w:line="360" w:lineRule="auto"/>
        <w:ind w:firstLine="709"/>
        <w:jc w:val="both"/>
      </w:pPr>
      <w:r>
        <w:rPr>
          <w:b w:val="0"/>
          <w:i w:val="0"/>
          <w:sz w:val="28"/>
        </w:rPr>
        <w:t>Дымовое тестирование выполнено путём прямых обращений к REST API после наполнения базы демонстрационными данными. Проверены ключевые функции обеих ролей: аутентификация, получение дерева навыков, расчёт match-score, ранжирование кандидатов, формирование паспорта навыков, лидерборд и пересчёт прогресса при отметке привычки. Результаты приведены в таблице 4.1.</w:t>
      </w:r>
    </w:p>
    <w:p w14:paraId="360FFE65">
      <w:pPr>
        <w:spacing w:before="0" w:after="40" w:line="360" w:lineRule="auto"/>
        <w:ind w:firstLine="0"/>
        <w:jc w:val="left"/>
      </w:pPr>
      <w:r>
        <w:rPr>
          <w:b w:val="0"/>
          <w:i w:val="0"/>
          <w:sz w:val="24"/>
        </w:rPr>
        <w:t>Таблица 4.1 — Результаты дымового тестирования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3118"/>
        <w:gridCol w:w="3118"/>
      </w:tblGrid>
      <w:tr w14:paraId="19E6A127">
        <w:trPr>
          <w:jc w:val="center"/>
        </w:trPr>
        <w:tc>
          <w:tcPr>
            <w:tcW w:w="3358" w:type="dxa"/>
          </w:tcPr>
          <w:p w14:paraId="4B28FD56">
            <w:pPr>
              <w:spacing w:line="240" w:lineRule="auto"/>
              <w:ind w:firstLine="0"/>
              <w:jc w:val="center"/>
            </w:pPr>
            <w:r>
              <w:rPr>
                <w:b/>
                <w:sz w:val="24"/>
              </w:rPr>
              <w:t>Проверяемая функция</w:t>
            </w:r>
          </w:p>
        </w:tc>
        <w:tc>
          <w:tcPr>
            <w:tcW w:w="4197" w:type="dxa"/>
          </w:tcPr>
          <w:p w14:paraId="4FBEE5F7">
            <w:pPr>
              <w:spacing w:line="240" w:lineRule="auto"/>
              <w:ind w:firstLine="0"/>
              <w:jc w:val="center"/>
            </w:pPr>
            <w:r>
              <w:rPr>
                <w:b/>
                <w:sz w:val="24"/>
              </w:rPr>
              <w:t>Ожидаемый результат</w:t>
            </w:r>
          </w:p>
        </w:tc>
        <w:tc>
          <w:tcPr>
            <w:tcW w:w="1799" w:type="dxa"/>
          </w:tcPr>
          <w:p w14:paraId="13BC5CDE">
            <w:pPr>
              <w:spacing w:line="240" w:lineRule="auto"/>
              <w:ind w:firstLine="0"/>
              <w:jc w:val="center"/>
            </w:pPr>
            <w:r>
              <w:rPr>
                <w:b/>
                <w:sz w:val="24"/>
              </w:rPr>
              <w:t>Итог</w:t>
            </w:r>
          </w:p>
        </w:tc>
      </w:tr>
      <w:tr w14:paraId="1A0B06C3">
        <w:trPr>
          <w:jc w:val="center"/>
        </w:trPr>
        <w:tc>
          <w:tcPr>
            <w:tcW w:w="3358" w:type="dxa"/>
          </w:tcPr>
          <w:p w14:paraId="6A78C2AA">
            <w:pPr>
              <w:spacing w:line="240" w:lineRule="auto"/>
              <w:ind w:firstLine="0"/>
              <w:jc w:val="left"/>
            </w:pPr>
            <w:r>
              <w:rPr>
                <w:sz w:val="24"/>
              </w:rPr>
              <w:t>Вход студента</w:t>
            </w:r>
          </w:p>
        </w:tc>
        <w:tc>
          <w:tcPr>
            <w:tcW w:w="4197" w:type="dxa"/>
          </w:tcPr>
          <w:p w14:paraId="22E674A7">
            <w:pPr>
              <w:spacing w:line="240" w:lineRule="auto"/>
              <w:ind w:firstLine="0"/>
              <w:jc w:val="left"/>
            </w:pPr>
            <w:r>
              <w:rPr>
                <w:sz w:val="24"/>
              </w:rPr>
              <w:t>Получение access-токена и сессии</w:t>
            </w:r>
          </w:p>
        </w:tc>
        <w:tc>
          <w:tcPr>
            <w:tcW w:w="1799" w:type="dxa"/>
          </w:tcPr>
          <w:p w14:paraId="5E2E4111">
            <w:pPr>
              <w:spacing w:line="240" w:lineRule="auto"/>
              <w:ind w:firstLine="0"/>
              <w:jc w:val="left"/>
            </w:pPr>
            <w:r>
              <w:rPr>
                <w:sz w:val="24"/>
              </w:rPr>
              <w:t>Пройдено</w:t>
            </w:r>
          </w:p>
        </w:tc>
      </w:tr>
      <w:tr w14:paraId="0F94E426">
        <w:trPr>
          <w:jc w:val="center"/>
        </w:trPr>
        <w:tc>
          <w:tcPr>
            <w:tcW w:w="3358" w:type="dxa"/>
          </w:tcPr>
          <w:p w14:paraId="64D33D31">
            <w:pPr>
              <w:spacing w:line="240" w:lineRule="auto"/>
              <w:ind w:firstLine="0"/>
              <w:jc w:val="left"/>
            </w:pPr>
            <w:r>
              <w:rPr>
                <w:sz w:val="24"/>
              </w:rPr>
              <w:t>Дерево навыков</w:t>
            </w:r>
          </w:p>
        </w:tc>
        <w:tc>
          <w:tcPr>
            <w:tcW w:w="4197" w:type="dxa"/>
          </w:tcPr>
          <w:p w14:paraId="300F6875">
            <w:pPr>
              <w:spacing w:line="240" w:lineRule="auto"/>
              <w:ind w:firstLine="0"/>
              <w:jc w:val="left"/>
            </w:pPr>
            <w:r>
              <w:rPr>
                <w:sz w:val="24"/>
              </w:rPr>
              <w:t>JavaScript 100 %, React + TS 40 %, Next.js 10 %</w:t>
            </w:r>
          </w:p>
        </w:tc>
        <w:tc>
          <w:tcPr>
            <w:tcW w:w="1799" w:type="dxa"/>
          </w:tcPr>
          <w:p w14:paraId="51E71786">
            <w:pPr>
              <w:spacing w:line="240" w:lineRule="auto"/>
              <w:ind w:firstLine="0"/>
              <w:jc w:val="left"/>
            </w:pPr>
            <w:r>
              <w:rPr>
                <w:sz w:val="24"/>
              </w:rPr>
              <w:t>Пройдено</w:t>
            </w:r>
          </w:p>
        </w:tc>
      </w:tr>
      <w:tr w14:paraId="727DB7AD">
        <w:trPr>
          <w:jc w:val="center"/>
        </w:trPr>
        <w:tc>
          <w:tcPr>
            <w:tcW w:w="3358" w:type="dxa"/>
          </w:tcPr>
          <w:p w14:paraId="70DFD639">
            <w:pPr>
              <w:spacing w:line="240" w:lineRule="auto"/>
              <w:ind w:firstLine="0"/>
              <w:jc w:val="left"/>
            </w:pPr>
            <w:r>
              <w:rPr>
                <w:sz w:val="24"/>
              </w:rPr>
              <w:t>AI-матчинг (React + TS)</w:t>
            </w:r>
          </w:p>
        </w:tc>
        <w:tc>
          <w:tcPr>
            <w:tcW w:w="4197" w:type="dxa"/>
          </w:tcPr>
          <w:p w14:paraId="055AA119">
            <w:pPr>
              <w:spacing w:line="240" w:lineRule="auto"/>
              <w:ind w:firstLine="0"/>
              <w:jc w:val="left"/>
            </w:pPr>
            <w:r>
              <w:rPr>
                <w:sz w:val="24"/>
              </w:rPr>
              <w:t>Оценка 84 %, «Отличное совпадение»</w:t>
            </w:r>
          </w:p>
        </w:tc>
        <w:tc>
          <w:tcPr>
            <w:tcW w:w="1799" w:type="dxa"/>
          </w:tcPr>
          <w:p w14:paraId="5156CABC">
            <w:pPr>
              <w:spacing w:line="240" w:lineRule="auto"/>
              <w:ind w:firstLine="0"/>
              <w:jc w:val="left"/>
            </w:pPr>
            <w:r>
              <w:rPr>
                <w:sz w:val="24"/>
              </w:rPr>
              <w:t>Пройдено</w:t>
            </w:r>
          </w:p>
        </w:tc>
      </w:tr>
      <w:tr w14:paraId="29B67C7E">
        <w:trPr>
          <w:jc w:val="center"/>
        </w:trPr>
        <w:tc>
          <w:tcPr>
            <w:tcW w:w="3358" w:type="dxa"/>
          </w:tcPr>
          <w:p w14:paraId="553A1838">
            <w:pPr>
              <w:spacing w:line="240" w:lineRule="auto"/>
              <w:ind w:firstLine="0"/>
              <w:jc w:val="left"/>
            </w:pPr>
            <w:r>
              <w:rPr>
                <w:sz w:val="24"/>
              </w:rPr>
              <w:t>Ранжирование кандидатов</w:t>
            </w:r>
          </w:p>
        </w:tc>
        <w:tc>
          <w:tcPr>
            <w:tcW w:w="4197" w:type="dxa"/>
          </w:tcPr>
          <w:p w14:paraId="2F728045">
            <w:pPr>
              <w:spacing w:line="240" w:lineRule="auto"/>
              <w:ind w:firstLine="0"/>
              <w:jc w:val="left"/>
            </w:pPr>
            <w:r>
              <w:rPr>
                <w:sz w:val="24"/>
              </w:rPr>
              <w:t>Профильный кандидат 84 %, непрофильный 16 %</w:t>
            </w:r>
          </w:p>
        </w:tc>
        <w:tc>
          <w:tcPr>
            <w:tcW w:w="1799" w:type="dxa"/>
          </w:tcPr>
          <w:p w14:paraId="70CA0849">
            <w:pPr>
              <w:spacing w:line="240" w:lineRule="auto"/>
              <w:ind w:firstLine="0"/>
              <w:jc w:val="left"/>
            </w:pPr>
            <w:r>
              <w:rPr>
                <w:sz w:val="24"/>
              </w:rPr>
              <w:t>Пройдено</w:t>
            </w:r>
          </w:p>
        </w:tc>
      </w:tr>
      <w:tr w14:paraId="5B3CC82C">
        <w:trPr>
          <w:jc w:val="center"/>
        </w:trPr>
        <w:tc>
          <w:tcPr>
            <w:tcW w:w="3358" w:type="dxa"/>
          </w:tcPr>
          <w:p w14:paraId="23338DDC">
            <w:pPr>
              <w:spacing w:line="240" w:lineRule="auto"/>
              <w:ind w:firstLine="0"/>
              <w:jc w:val="left"/>
            </w:pPr>
            <w:r>
              <w:rPr>
                <w:sz w:val="24"/>
              </w:rPr>
              <w:t>Skill Proof Passport</w:t>
            </w:r>
          </w:p>
        </w:tc>
        <w:tc>
          <w:tcPr>
            <w:tcW w:w="4197" w:type="dxa"/>
          </w:tcPr>
          <w:p w14:paraId="474A1B0C">
            <w:pPr>
              <w:spacing w:line="240" w:lineRule="auto"/>
              <w:ind w:firstLine="0"/>
              <w:jc w:val="left"/>
            </w:pPr>
            <w:r>
              <w:rPr>
                <w:sz w:val="24"/>
              </w:rPr>
              <w:t>Skill Score, лига, серия, бейджи, технологии</w:t>
            </w:r>
          </w:p>
        </w:tc>
        <w:tc>
          <w:tcPr>
            <w:tcW w:w="1799" w:type="dxa"/>
          </w:tcPr>
          <w:p w14:paraId="68EAD089">
            <w:pPr>
              <w:spacing w:line="240" w:lineRule="auto"/>
              <w:ind w:firstLine="0"/>
              <w:jc w:val="left"/>
            </w:pPr>
            <w:r>
              <w:rPr>
                <w:sz w:val="24"/>
              </w:rPr>
              <w:t>Пройдено</w:t>
            </w:r>
          </w:p>
        </w:tc>
      </w:tr>
      <w:tr w14:paraId="3CFE8158">
        <w:trPr>
          <w:jc w:val="center"/>
        </w:trPr>
        <w:tc>
          <w:tcPr>
            <w:tcW w:w="3358" w:type="dxa"/>
          </w:tcPr>
          <w:p w14:paraId="22D5F094">
            <w:pPr>
              <w:spacing w:line="240" w:lineRule="auto"/>
              <w:ind w:firstLine="0"/>
              <w:jc w:val="left"/>
            </w:pPr>
            <w:r>
              <w:rPr>
                <w:sz w:val="24"/>
              </w:rPr>
              <w:t>Лидерборд и гильдии</w:t>
            </w:r>
          </w:p>
        </w:tc>
        <w:tc>
          <w:tcPr>
            <w:tcW w:w="4197" w:type="dxa"/>
          </w:tcPr>
          <w:p w14:paraId="2F2FCEC6">
            <w:pPr>
              <w:spacing w:line="240" w:lineRule="auto"/>
              <w:ind w:firstLine="0"/>
              <w:jc w:val="left"/>
            </w:pPr>
            <w:r>
              <w:rPr>
                <w:sz w:val="24"/>
              </w:rPr>
              <w:t>Корректное ранжирование по Skill Score</w:t>
            </w:r>
          </w:p>
        </w:tc>
        <w:tc>
          <w:tcPr>
            <w:tcW w:w="1799" w:type="dxa"/>
          </w:tcPr>
          <w:p w14:paraId="72F981E0">
            <w:pPr>
              <w:spacing w:line="240" w:lineRule="auto"/>
              <w:ind w:firstLine="0"/>
              <w:jc w:val="left"/>
            </w:pPr>
            <w:r>
              <w:rPr>
                <w:sz w:val="24"/>
              </w:rPr>
              <w:t>Пройдено</w:t>
            </w:r>
          </w:p>
        </w:tc>
      </w:tr>
      <w:tr w14:paraId="5E5E9EFF">
        <w:trPr>
          <w:jc w:val="center"/>
        </w:trPr>
        <w:tc>
          <w:tcPr>
            <w:tcW w:w="3358" w:type="dxa"/>
          </w:tcPr>
          <w:p w14:paraId="086FC2FE">
            <w:pPr>
              <w:spacing w:line="240" w:lineRule="auto"/>
              <w:ind w:firstLine="0"/>
              <w:jc w:val="left"/>
            </w:pPr>
            <w:r>
              <w:rPr>
                <w:sz w:val="24"/>
              </w:rPr>
              <w:t>Отметка привычки</w:t>
            </w:r>
          </w:p>
        </w:tc>
        <w:tc>
          <w:tcPr>
            <w:tcW w:w="4197" w:type="dxa"/>
          </w:tcPr>
          <w:p w14:paraId="69DDD8BC">
            <w:pPr>
              <w:spacing w:line="240" w:lineRule="auto"/>
              <w:ind w:firstLine="0"/>
              <w:jc w:val="left"/>
            </w:pPr>
            <w:r>
              <w:rPr>
                <w:sz w:val="24"/>
              </w:rPr>
              <w:t>Серия 47 дней сохранена, Skill Score пересчитан</w:t>
            </w:r>
          </w:p>
        </w:tc>
        <w:tc>
          <w:tcPr>
            <w:tcW w:w="1799" w:type="dxa"/>
          </w:tcPr>
          <w:p w14:paraId="7E2C7C9F">
            <w:pPr>
              <w:spacing w:line="240" w:lineRule="auto"/>
              <w:ind w:firstLine="0"/>
              <w:jc w:val="left"/>
            </w:pPr>
            <w:r>
              <w:rPr>
                <w:sz w:val="24"/>
              </w:rPr>
              <w:t>Пройдено</w:t>
            </w:r>
          </w:p>
        </w:tc>
      </w:tr>
    </w:tbl>
    <w:p w14:paraId="300D251F">
      <w:pPr>
        <w:spacing w:after="0"/>
      </w:pPr>
    </w:p>
    <w:p w14:paraId="2EAAA937">
      <w:pPr>
        <w:pStyle w:val="3"/>
      </w:pPr>
      <w:bookmarkStart w:id="62" w:name="_Toc1397280721"/>
      <w:r>
        <w:t>4.4 Проверка ключевых сценариев</w:t>
      </w:r>
      <w:bookmarkEnd w:id="62"/>
    </w:p>
    <w:p w14:paraId="7832319B">
      <w:pPr>
        <w:spacing w:before="0" w:after="0" w:line="360" w:lineRule="auto"/>
        <w:ind w:firstLine="709"/>
        <w:jc w:val="both"/>
      </w:pPr>
      <w:r>
        <w:rPr>
          <w:b w:val="0"/>
          <w:i w:val="0"/>
          <w:sz w:val="28"/>
        </w:rPr>
        <w:t>Ручная проверка подтвердила, что дерево навыков точно воспроизводит контрольный пример прогресса по направлениям, заданный в исходной концепции. AI-оценка соответствия дискриминирует кандидатов: профильный студент получает 84 %, непрофильный — 16 %. Особое внимание уделено корректности пересчёта прогресса: отметка привычки инициирует перестроение дневной активности из доказательств и отметок, при этом ранее накопленная серия из 47 дней сохраняется, а Skill Score корректно пересчитывается с возможным переходом в более высокую лигу при росте активности. Раздел откликов отображает визуальный статус-трекер с историей переходов «На рассмотрении → Приглашение → Оффер» (рисунок 4.1).</w:t>
      </w:r>
    </w:p>
    <w:p w14:paraId="217E59AD">
      <w:pPr>
        <w:spacing w:before="120"/>
        <w:ind w:firstLine="0"/>
        <w:jc w:val="center"/>
      </w:pPr>
      <w:r>
        <w:drawing>
          <wp:inline distT="0" distB="0" distL="114300" distR="114300">
            <wp:extent cx="5687695" cy="35547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688000" cy="3555000"/>
                    </a:xfrm>
                    <a:prstGeom prst="rect">
                      <a:avLst/>
                    </a:prstGeom>
                  </pic:spPr>
                </pic:pic>
              </a:graphicData>
            </a:graphic>
          </wp:inline>
        </w:drawing>
      </w:r>
    </w:p>
    <w:p w14:paraId="647F9202">
      <w:pPr>
        <w:spacing w:before="40" w:after="160" w:line="360" w:lineRule="auto"/>
        <w:ind w:firstLine="0"/>
        <w:jc w:val="center"/>
      </w:pPr>
      <w:r>
        <w:rPr>
          <w:b w:val="0"/>
          <w:i w:val="0"/>
          <w:sz w:val="24"/>
        </w:rPr>
        <w:t>Рисунок 4.1 — Раздел «Мои отклики» со статус-трекером</w:t>
      </w:r>
    </w:p>
    <w:p w14:paraId="6CDC9CD5">
      <w:pPr>
        <w:pStyle w:val="3"/>
      </w:pPr>
      <w:bookmarkStart w:id="63" w:name="_Toc1363397902"/>
      <w:r>
        <w:t>4.5 Тестирование сборки и контейнеризации</w:t>
      </w:r>
      <w:bookmarkEnd w:id="63"/>
    </w:p>
    <w:p w14:paraId="72E28185">
      <w:pPr>
        <w:spacing w:before="0" w:after="0" w:line="360" w:lineRule="auto"/>
        <w:ind w:firstLine="709"/>
        <w:jc w:val="both"/>
      </w:pPr>
      <w:r>
        <w:rPr>
          <w:b w:val="0"/>
          <w:i w:val="0"/>
          <w:sz w:val="28"/>
        </w:rPr>
        <w:t>Проверены сборка образов и запуск полного стека средствами docker compose. При первом старте серверный контейнер автоматически синхронизирует схему базы данных и, если база пуста, наполняет её демонстрационными данными, после чего приложение становится доступным по адресу публикации. Отдельно подтверждена корректность точки входа контейнера и компиляции скрипта наполнения базы в исполняемый JavaScript, что обеспечивает воспроизводимость развёртывания без зависимости от средств транспиляции в среде выполнения.</w:t>
      </w:r>
    </w:p>
    <w:p w14:paraId="063A7F9C">
      <w:pPr>
        <w:pStyle w:val="3"/>
      </w:pPr>
      <w:bookmarkStart w:id="64" w:name="_Toc978025424"/>
      <w:r>
        <w:t>4.6 Результаты и достигнутые показатели</w:t>
      </w:r>
      <w:bookmarkEnd w:id="64"/>
    </w:p>
    <w:p w14:paraId="4E74513A">
      <w:pPr>
        <w:spacing w:before="0" w:after="0" w:line="360" w:lineRule="auto"/>
        <w:ind w:firstLine="709"/>
        <w:jc w:val="both"/>
      </w:pPr>
      <w:r>
        <w:rPr>
          <w:b w:val="0"/>
          <w:i w:val="0"/>
          <w:sz w:val="28"/>
        </w:rPr>
        <w:t>В результате работы создан работоспособный минимально жизнеспособный продукт, реализующий все заявленные функции для студента и работодателя, включая подсистему SkillProof. Достигнуты целевые качественные показатели: объяснимый AI-подбор с оценкой соответствия до 84 % для релевантных кандидатов; верифицированный Skill Score и серии активности, формируемые из реальных данных; полная контейнеризация и развёртывание одной командой. Подтверждена нетронутость ранее реализованной функциональности (поиск, AI-матчинг, статус-трекер) при расширении системы. Тем самым подтверждена выдвинутая гипотеза ценности: ежедневная учебная активность студента успешно преобразуется в объективный, доступный работодателю карьерный актив.</w:t>
      </w:r>
    </w:p>
    <w:p w14:paraId="729F2D69">
      <w:pPr>
        <w:pStyle w:val="2"/>
        <w:pageBreakBefore/>
        <w:ind w:firstLine="0"/>
        <w:jc w:val="center"/>
      </w:pPr>
      <w:bookmarkStart w:id="65" w:name="_Toc833467030"/>
      <w:r>
        <w:t>ЗАКЛЮЧЕНИЕ</w:t>
      </w:r>
      <w:bookmarkEnd w:id="65"/>
    </w:p>
    <w:p w14:paraId="19228B99">
      <w:pPr>
        <w:spacing w:before="0" w:after="0" w:line="360" w:lineRule="auto"/>
        <w:ind w:firstLine="709"/>
        <w:jc w:val="both"/>
      </w:pPr>
      <w:r>
        <w:rPr>
          <w:b w:val="0"/>
          <w:i w:val="0"/>
          <w:sz w:val="28"/>
        </w:rPr>
        <w:t>В ходе работы спроектирована и реализована специализированная веб-платформа TechIntern с подсистемой SkillProof. Выполнен анализ предметной области и конкурентов, обоснована необходимость разработки, спроектированы модульная архитектура и модель данных, реализованы базовые модули и подсистема объяснимого AI-матчинга, а также новые модули верификации, геймификации, паспорта навыков, трекера привычек и челленджей. Проведено тестирование и контейнеризация решения, подготовлена инструкция по развёртыванию.</w:t>
      </w:r>
    </w:p>
    <w:p w14:paraId="2A2C9BA7">
      <w:pPr>
        <w:spacing w:before="0" w:after="0" w:line="360" w:lineRule="auto"/>
        <w:ind w:firstLine="709"/>
        <w:jc w:val="both"/>
      </w:pPr>
      <w:r>
        <w:rPr>
          <w:b w:val="0"/>
          <w:i w:val="0"/>
          <w:sz w:val="28"/>
        </w:rPr>
        <w:t>Поставленные во введении задачи выполнены в полном объёме. Ключевым результатом является программная реализация замкнутого цикла «дисциплина → верифицированный рейтинг → приглашение на собеседование», в котором ежедневная учебная активность студента автоматически преобразуется в карьерный капитал, доступный работодателю в виде объективного паспорта навыков. Тем самым устранён выявленный в аналитической части пробел: образовательная дисциплина студента перестаёт быть невидимой и становится конкурентным преимуществом при трудоустройстве, а работодатель получает инструмент предиктивного найма.</w:t>
      </w:r>
    </w:p>
    <w:p w14:paraId="394C92E3">
      <w:pPr>
        <w:spacing w:before="0" w:after="0" w:line="360" w:lineRule="auto"/>
        <w:ind w:firstLine="709"/>
        <w:jc w:val="both"/>
      </w:pPr>
      <w:r>
        <w:rPr>
          <w:b w:val="0"/>
          <w:i w:val="0"/>
          <w:sz w:val="28"/>
        </w:rPr>
        <w:t>Перспективы развития системы включают:</w:t>
      </w:r>
    </w:p>
    <w:p w14:paraId="3C8A9CB9">
      <w:pPr>
        <w:spacing w:before="0" w:after="0" w:line="360" w:lineRule="auto"/>
        <w:ind w:firstLine="709"/>
        <w:jc w:val="both"/>
      </w:pPr>
      <w:r>
        <w:rPr>
          <w:b w:val="0"/>
          <w:i w:val="0"/>
          <w:sz w:val="28"/>
        </w:rPr>
        <w:t>— переход от системы правил к ML-моделям рекомендаций (коллаборативная фильтрация и content-based) на основе накопленных данных активности и истории откликов;</w:t>
      </w:r>
    </w:p>
    <w:p w14:paraId="4F862B2F">
      <w:pPr>
        <w:spacing w:before="0" w:after="0" w:line="360" w:lineRule="auto"/>
        <w:ind w:firstLine="709"/>
        <w:jc w:val="both"/>
      </w:pPr>
      <w:r>
        <w:rPr>
          <w:b w:val="0"/>
          <w:i w:val="0"/>
          <w:sz w:val="28"/>
        </w:rPr>
        <w:t>— расширение перечня верифицированных источников доказательств (LeetCode, Stepik, Coursera, научные публикации на arXiv и Habr);</w:t>
      </w:r>
    </w:p>
    <w:p w14:paraId="7DF60DD3">
      <w:pPr>
        <w:spacing w:before="0" w:after="0" w:line="360" w:lineRule="auto"/>
        <w:ind w:firstLine="709"/>
        <w:jc w:val="both"/>
      </w:pPr>
      <w:r>
        <w:rPr>
          <w:b w:val="0"/>
          <w:i w:val="0"/>
          <w:sz w:val="28"/>
        </w:rPr>
        <w:t>— реализацию механизма «партнёра по подотчётности» (accountability buddy) и сезонных лиг, спонсируемых компаниями-партнёрами, с автоматическим попаданием лидеров в воронку найма;</w:t>
      </w:r>
    </w:p>
    <w:p w14:paraId="10E063D8">
      <w:pPr>
        <w:spacing w:before="0" w:after="0" w:line="360" w:lineRule="auto"/>
        <w:ind w:firstLine="709"/>
        <w:jc w:val="both"/>
      </w:pPr>
      <w:r>
        <w:rPr>
          <w:b w:val="0"/>
          <w:i w:val="0"/>
          <w:sz w:val="28"/>
        </w:rPr>
        <w:t>— прогнозирование даты достижения уровня, необходимого для оффера, на основе текущего темпа обучения студента;</w:t>
      </w:r>
    </w:p>
    <w:p w14:paraId="73EB08E4">
      <w:pPr>
        <w:spacing w:before="0" w:after="0" w:line="360" w:lineRule="auto"/>
        <w:ind w:firstLine="709"/>
        <w:jc w:val="both"/>
      </w:pPr>
      <w:r>
        <w:rPr>
          <w:b w:val="0"/>
          <w:i w:val="0"/>
          <w:sz w:val="28"/>
        </w:rPr>
        <w:t>— интеграцию с учебным процессом вузов (модель B2G) и создание брендированных треков развития компаниями для целевого выращивания кадров;</w:t>
      </w:r>
    </w:p>
    <w:p w14:paraId="33999AC9">
      <w:pPr>
        <w:spacing w:before="0" w:after="0" w:line="360" w:lineRule="auto"/>
        <w:ind w:firstLine="709"/>
        <w:jc w:val="both"/>
      </w:pPr>
      <w:r>
        <w:rPr>
          <w:b w:val="0"/>
          <w:i w:val="0"/>
          <w:sz w:val="28"/>
        </w:rPr>
        <w:t>— разработку мобильного приложения и системы умных уведомлений вовлечения, а также внутренней мотивационной экономики (SkillCoins).</w:t>
      </w:r>
    </w:p>
    <w:p w14:paraId="7A293319">
      <w:pPr>
        <w:spacing w:before="0" w:after="0" w:line="360" w:lineRule="auto"/>
        <w:ind w:firstLine="709"/>
        <w:jc w:val="both"/>
      </w:pPr>
      <w:r>
        <w:rPr>
          <w:b w:val="0"/>
          <w:i w:val="0"/>
          <w:sz w:val="28"/>
        </w:rPr>
        <w:t>Разработанное решение обладает практической значимостью, готово к пилотному запуску и закладывает технологическую основу для дальнейшего развития в полноценную экосистему профессионального развития и найма IT-специалистов.</w:t>
      </w:r>
    </w:p>
    <w:p w14:paraId="29BC2096">
      <w:pPr>
        <w:pStyle w:val="2"/>
        <w:pageBreakBefore/>
        <w:ind w:firstLine="0"/>
        <w:jc w:val="center"/>
      </w:pPr>
      <w:bookmarkStart w:id="66" w:name="_Toc44543829"/>
      <w:r>
        <w:t>СПИСОК ИСПОЛЬЗОВАННЫХ ИСТОЧНИКОВ</w:t>
      </w:r>
      <w:bookmarkEnd w:id="66"/>
    </w:p>
    <w:p w14:paraId="477A3599">
      <w:pPr>
        <w:spacing w:before="0" w:after="80" w:line="240" w:lineRule="auto"/>
        <w:ind w:firstLine="0"/>
        <w:jc w:val="both"/>
      </w:pPr>
      <w:r>
        <w:rPr>
          <w:b w:val="0"/>
          <w:i w:val="0"/>
          <w:sz w:val="28"/>
        </w:rPr>
        <w:t>1 ГОСТ 7.32–2017. Отчёт о научно-исследовательской работе. Структура и правила оформления. — М. : Стандартинформ, 2017. — 27 с.</w:t>
      </w:r>
    </w:p>
    <w:p w14:paraId="2CBF5CCF">
      <w:pPr>
        <w:spacing w:before="0" w:after="80" w:line="240" w:lineRule="auto"/>
        <w:ind w:firstLine="0"/>
        <w:jc w:val="both"/>
      </w:pPr>
      <w:r>
        <w:rPr>
          <w:b w:val="0"/>
          <w:i w:val="0"/>
          <w:sz w:val="28"/>
        </w:rPr>
        <w:t>2 ГОСТ 19.402–78. ЕСПД. Описание программы. — М. : Издательство стандартов, 1980. — 4 с.</w:t>
      </w:r>
    </w:p>
    <w:p w14:paraId="76D449F4">
      <w:pPr>
        <w:spacing w:before="0" w:after="80" w:line="240" w:lineRule="auto"/>
        <w:ind w:firstLine="0"/>
        <w:jc w:val="both"/>
      </w:pPr>
      <w:r>
        <w:rPr>
          <w:b w:val="0"/>
          <w:i w:val="0"/>
          <w:sz w:val="28"/>
        </w:rPr>
        <w:t>3 ГОСТ 19.105–78. ЕСПД. Общие требования к программным документам. — М. : Издательство стандартов, 1979. — 4 с.</w:t>
      </w:r>
    </w:p>
    <w:p w14:paraId="5876B966">
      <w:pPr>
        <w:spacing w:before="0" w:after="80" w:line="240" w:lineRule="auto"/>
        <w:ind w:firstLine="0"/>
        <w:jc w:val="both"/>
      </w:pPr>
      <w:r>
        <w:rPr>
          <w:b w:val="0"/>
          <w:i w:val="0"/>
          <w:sz w:val="28"/>
        </w:rPr>
        <w:t>4 ГОСТ 7.0.5–2008. Библиографическая ссылка. Общие требования и правила составления. — М. : Стандартинформ, 2008. — 23 с.</w:t>
      </w:r>
    </w:p>
    <w:p w14:paraId="2190774A">
      <w:pPr>
        <w:spacing w:before="0" w:after="80" w:line="240" w:lineRule="auto"/>
        <w:ind w:firstLine="0"/>
        <w:jc w:val="both"/>
      </w:pPr>
      <w:r>
        <w:rPr>
          <w:b w:val="0"/>
          <w:i w:val="0"/>
          <w:sz w:val="28"/>
        </w:rPr>
        <w:t>5 Отчёт Ассоциации IT-компаний России. Рынок труда в IT-сфере России 2023. — М., 2023. — 45 с.</w:t>
      </w:r>
    </w:p>
    <w:p w14:paraId="0C5902C6">
      <w:pPr>
        <w:spacing w:before="0" w:after="80" w:line="240" w:lineRule="auto"/>
        <w:ind w:firstLine="0"/>
        <w:jc w:val="both"/>
      </w:pPr>
      <w:r>
        <w:rPr>
          <w:b w:val="0"/>
          <w:i w:val="0"/>
          <w:sz w:val="28"/>
        </w:rPr>
        <w:t>6 Исследование HeadHunter. Конверсия откликов в офферы на российском рынке труда, 2022 [Электронный ресурс]. — URL: https://hh.ru/ (дата обращения: 15.05.2026).</w:t>
      </w:r>
    </w:p>
    <w:p w14:paraId="3CD8FE77">
      <w:pPr>
        <w:spacing w:before="0" w:after="80" w:line="240" w:lineRule="auto"/>
        <w:ind w:firstLine="0"/>
        <w:jc w:val="both"/>
      </w:pPr>
      <w:r>
        <w:rPr>
          <w:b w:val="0"/>
          <w:i w:val="0"/>
          <w:sz w:val="28"/>
        </w:rPr>
        <w:t>7 Harvard Business Review. The Power of Network Effects: Why They Matter and How to Harness Them. — 2021. — Vol. 99, № 3. — P. 45–52.</w:t>
      </w:r>
    </w:p>
    <w:p w14:paraId="6DAE4ADC">
      <w:pPr>
        <w:spacing w:before="0" w:after="80" w:line="240" w:lineRule="auto"/>
        <w:ind w:firstLine="0"/>
        <w:jc w:val="both"/>
      </w:pPr>
      <w:r>
        <w:rPr>
          <w:b w:val="0"/>
          <w:i w:val="0"/>
          <w:sz w:val="28"/>
        </w:rPr>
        <w:t>8 Nielsen Norman Group. UX Design Principles for Job Boards. — 2020 [Электронный ресурс]. — URL: https://www.nngroup.com/ (дата обращения: 15.05.2026).</w:t>
      </w:r>
    </w:p>
    <w:p w14:paraId="31867D98">
      <w:pPr>
        <w:spacing w:before="0" w:after="80" w:line="240" w:lineRule="auto"/>
        <w:ind w:firstLine="0"/>
        <w:jc w:val="both"/>
      </w:pPr>
      <w:r>
        <w:rPr>
          <w:b w:val="0"/>
          <w:i w:val="0"/>
          <w:sz w:val="28"/>
        </w:rPr>
        <w:t>9 Manning C. D., Raghavan P., Schütze H. Introduction to Information Retrieval. — Cambridge University Press, 2008. — 482 p.</w:t>
      </w:r>
    </w:p>
    <w:p w14:paraId="5656D8BD">
      <w:pPr>
        <w:spacing w:before="0" w:after="80" w:line="240" w:lineRule="auto"/>
        <w:ind w:firstLine="0"/>
        <w:jc w:val="both"/>
      </w:pPr>
      <w:r>
        <w:rPr>
          <w:b w:val="0"/>
          <w:i w:val="0"/>
          <w:sz w:val="28"/>
        </w:rPr>
        <w:t>10 Salton G., Buckley C. Term-weighting approaches in automatic text retrieval // Information Processing &amp; Management. — 1988. — Vol. 24, № 5. — P. 513–523.</w:t>
      </w:r>
    </w:p>
    <w:p w14:paraId="53E751D2">
      <w:pPr>
        <w:spacing w:before="0" w:after="80" w:line="240" w:lineRule="auto"/>
        <w:ind w:firstLine="0"/>
        <w:jc w:val="both"/>
      </w:pPr>
      <w:r>
        <w:rPr>
          <w:b w:val="0"/>
          <w:i w:val="0"/>
          <w:sz w:val="28"/>
        </w:rPr>
        <w:t>11 Fielding R. T. Architectural Styles and the Design of Network-based Software Architectures : PhD dissertation. — University of California, Irvine, 2000.</w:t>
      </w:r>
    </w:p>
    <w:p w14:paraId="7D17300F">
      <w:pPr>
        <w:spacing w:before="0" w:after="80" w:line="240" w:lineRule="auto"/>
        <w:ind w:firstLine="0"/>
        <w:jc w:val="both"/>
      </w:pPr>
      <w:r>
        <w:rPr>
          <w:b w:val="0"/>
          <w:i w:val="0"/>
          <w:sz w:val="28"/>
        </w:rPr>
        <w:t>12 Evans E. Domain-Driven Design: Tackling Complexity in the Heart of Software. — Addison-Wesley, 2003. — 560 p.</w:t>
      </w:r>
    </w:p>
    <w:p w14:paraId="0B6955B7">
      <w:pPr>
        <w:spacing w:before="0" w:after="80" w:line="240" w:lineRule="auto"/>
        <w:ind w:firstLine="0"/>
        <w:jc w:val="both"/>
      </w:pPr>
      <w:r>
        <w:rPr>
          <w:b w:val="0"/>
          <w:i w:val="0"/>
          <w:sz w:val="28"/>
        </w:rPr>
        <w:t>13 Ulwick A. W. Jobs to Be Done: Theory to Practice. — IDEA BITE PRESS, 2016. — 200 p.</w:t>
      </w:r>
    </w:p>
    <w:p w14:paraId="63E0601B">
      <w:pPr>
        <w:spacing w:before="0" w:after="80" w:line="240" w:lineRule="auto"/>
        <w:ind w:firstLine="0"/>
        <w:jc w:val="both"/>
      </w:pPr>
      <w:r>
        <w:rPr>
          <w:b w:val="0"/>
          <w:i w:val="0"/>
          <w:sz w:val="28"/>
        </w:rPr>
        <w:t>14 Документация NestJS [Электронный ресурс]. — URL: https://docs.nestjs.com/ (дата обращения: 20.05.2026).</w:t>
      </w:r>
    </w:p>
    <w:p w14:paraId="728F6796">
      <w:pPr>
        <w:spacing w:before="0" w:after="80" w:line="240" w:lineRule="auto"/>
        <w:ind w:firstLine="0"/>
        <w:jc w:val="both"/>
      </w:pPr>
      <w:r>
        <w:rPr>
          <w:b w:val="0"/>
          <w:i w:val="0"/>
          <w:sz w:val="28"/>
        </w:rPr>
        <w:t>15 Документация React [Электронный ресурс]. — URL: https://react.dev/ (дата обращения: 20.05.2026).</w:t>
      </w:r>
    </w:p>
    <w:p w14:paraId="5DDCA678">
      <w:pPr>
        <w:spacing w:before="0" w:after="80" w:line="240" w:lineRule="auto"/>
        <w:ind w:firstLine="0"/>
        <w:jc w:val="both"/>
      </w:pPr>
      <w:r>
        <w:rPr>
          <w:b w:val="0"/>
          <w:i w:val="0"/>
          <w:sz w:val="28"/>
        </w:rPr>
        <w:t>16 Документация Prisma ORM [Электронный ресурс]. — URL: https://www.prisma.io/docs (дата обращения: 20.05.2026).</w:t>
      </w:r>
    </w:p>
    <w:p w14:paraId="77274AE7">
      <w:pPr>
        <w:spacing w:before="0" w:after="80" w:line="240" w:lineRule="auto"/>
        <w:ind w:firstLine="0"/>
        <w:jc w:val="both"/>
      </w:pPr>
      <w:r>
        <w:rPr>
          <w:b w:val="0"/>
          <w:i w:val="0"/>
          <w:sz w:val="28"/>
        </w:rPr>
        <w:t>17 Документация PostgreSQL 16 [Электронный ресурс]. — URL: https://www.postgresql.org/docs/ (дата обращения: 20.05.2026).</w:t>
      </w:r>
    </w:p>
    <w:p w14:paraId="2E1684A5">
      <w:pPr>
        <w:spacing w:before="0" w:after="80" w:line="240" w:lineRule="auto"/>
        <w:ind w:firstLine="0"/>
        <w:jc w:val="both"/>
      </w:pPr>
      <w:r>
        <w:rPr>
          <w:b w:val="0"/>
          <w:i w:val="0"/>
          <w:sz w:val="28"/>
        </w:rPr>
        <w:t>18 Документация Redis [Электронный ресурс]. — URL: https://redis.io/docs/ (дата обращения: 20.05.2026).</w:t>
      </w:r>
    </w:p>
    <w:p w14:paraId="52763C65">
      <w:pPr>
        <w:spacing w:before="0" w:after="80" w:line="240" w:lineRule="auto"/>
        <w:ind w:firstLine="0"/>
        <w:jc w:val="both"/>
      </w:pPr>
      <w:r>
        <w:rPr>
          <w:b w:val="0"/>
          <w:i w:val="0"/>
          <w:sz w:val="28"/>
        </w:rPr>
        <w:t>19 Документация Docker [Электронный ресурс]. — URL: https://docs.docker.com/ (дата обращения: 22.05.2026).</w:t>
      </w:r>
    </w:p>
    <w:p w14:paraId="0256B866">
      <w:pPr>
        <w:spacing w:before="0" w:after="80" w:line="240" w:lineRule="auto"/>
        <w:ind w:firstLine="0"/>
        <w:jc w:val="both"/>
      </w:pPr>
      <w:r>
        <w:rPr>
          <w:b w:val="0"/>
          <w:i w:val="0"/>
          <w:sz w:val="28"/>
        </w:rPr>
        <w:t>20 GitHub REST API documentation [Электронный ресурс]. — URL: https://docs.github.com/rest (дата обращения: 22.05.2026).</w:t>
      </w:r>
    </w:p>
    <w:p w14:paraId="5E322D19">
      <w:pPr>
        <w:spacing w:before="0" w:after="80" w:line="240" w:lineRule="auto"/>
        <w:ind w:firstLine="0"/>
        <w:jc w:val="both"/>
      </w:pPr>
      <w:r>
        <w:rPr>
          <w:b w:val="0"/>
          <w:i w:val="0"/>
          <w:sz w:val="28"/>
        </w:rPr>
        <w:t>21 Codewars API documentation [Электронный ресурс]. — URL: https://dev.codewars.com/ (дата обращения: 22.05.2026).</w:t>
      </w:r>
    </w:p>
    <w:p w14:paraId="456344F2">
      <w:pPr>
        <w:pageBreakBefore/>
        <w:ind w:firstLine="0"/>
        <w:jc w:val="center"/>
      </w:pPr>
      <w:r>
        <w:rPr>
          <w:b/>
          <w:sz w:val="28"/>
        </w:rPr>
        <w:t>ПРИЛОЖЕНИЕ А</w:t>
      </w:r>
    </w:p>
    <w:p w14:paraId="1942BF35">
      <w:pPr>
        <w:spacing w:before="0" w:after="80" w:line="360" w:lineRule="auto"/>
        <w:ind w:firstLine="0"/>
        <w:jc w:val="center"/>
      </w:pPr>
      <w:r>
        <w:rPr>
          <w:b w:val="0"/>
          <w:i/>
          <w:sz w:val="24"/>
        </w:rPr>
        <w:t>(обязательное)</w:t>
      </w:r>
    </w:p>
    <w:p w14:paraId="6C1CDDD1">
      <w:pPr>
        <w:spacing w:before="0" w:after="160" w:line="360" w:lineRule="auto"/>
        <w:ind w:firstLine="0"/>
        <w:jc w:val="center"/>
      </w:pPr>
      <w:r>
        <w:rPr>
          <w:b/>
          <w:i w:val="0"/>
          <w:sz w:val="28"/>
        </w:rPr>
        <w:t>ER-диаграмма базы данных</w:t>
      </w:r>
    </w:p>
    <w:p w14:paraId="177574DE">
      <w:pPr>
        <w:spacing w:before="120"/>
        <w:ind w:firstLine="0"/>
        <w:jc w:val="center"/>
      </w:pPr>
      <w:r>
        <w:drawing>
          <wp:inline distT="0" distB="0" distL="114300" distR="114300">
            <wp:extent cx="5939790" cy="4215130"/>
            <wp:effectExtent l="0" t="0" r="381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5940000" cy="4215484"/>
                    </a:xfrm>
                    <a:prstGeom prst="rect">
                      <a:avLst/>
                    </a:prstGeom>
                  </pic:spPr>
                </pic:pic>
              </a:graphicData>
            </a:graphic>
          </wp:inline>
        </w:drawing>
      </w:r>
    </w:p>
    <w:p w14:paraId="73B0847F">
      <w:pPr>
        <w:spacing w:before="40" w:after="160" w:line="360" w:lineRule="auto"/>
        <w:ind w:firstLine="0"/>
        <w:jc w:val="center"/>
      </w:pPr>
      <w:r>
        <w:rPr>
          <w:b w:val="0"/>
          <w:i w:val="0"/>
          <w:sz w:val="24"/>
        </w:rPr>
        <w:t>Рисунок А.1 — Полная ER-диаграмма базы данных</w:t>
      </w:r>
    </w:p>
    <w:p w14:paraId="3A2A3494">
      <w:pPr>
        <w:pageBreakBefore/>
        <w:ind w:firstLine="0"/>
        <w:jc w:val="center"/>
      </w:pPr>
      <w:r>
        <w:rPr>
          <w:b/>
          <w:sz w:val="28"/>
        </w:rPr>
        <w:t>ПРИЛОЖЕНИЕ Б</w:t>
      </w:r>
    </w:p>
    <w:p w14:paraId="3A4A2D85">
      <w:pPr>
        <w:spacing w:before="0" w:after="80" w:line="360" w:lineRule="auto"/>
        <w:ind w:firstLine="0"/>
        <w:jc w:val="center"/>
      </w:pPr>
      <w:r>
        <w:rPr>
          <w:b w:val="0"/>
          <w:i/>
          <w:sz w:val="24"/>
        </w:rPr>
        <w:t>(обязательное)</w:t>
      </w:r>
    </w:p>
    <w:p w14:paraId="105259BD">
      <w:pPr>
        <w:spacing w:before="0" w:after="160" w:line="360" w:lineRule="auto"/>
        <w:ind w:firstLine="0"/>
        <w:jc w:val="center"/>
      </w:pPr>
      <w:r>
        <w:rPr>
          <w:b/>
          <w:i w:val="0"/>
          <w:sz w:val="28"/>
        </w:rPr>
        <w:t>Схема архитектуры системы</w:t>
      </w:r>
    </w:p>
    <w:p w14:paraId="55ED5BB4">
      <w:pPr>
        <w:spacing w:before="120"/>
        <w:ind w:firstLine="0"/>
        <w:jc w:val="center"/>
      </w:pPr>
      <w:r>
        <w:drawing>
          <wp:inline distT="0" distB="0" distL="114300" distR="114300">
            <wp:extent cx="5939790" cy="4171950"/>
            <wp:effectExtent l="0" t="0" r="381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940000" cy="4172143"/>
                    </a:xfrm>
                    <a:prstGeom prst="rect">
                      <a:avLst/>
                    </a:prstGeom>
                  </pic:spPr>
                </pic:pic>
              </a:graphicData>
            </a:graphic>
          </wp:inline>
        </w:drawing>
      </w:r>
    </w:p>
    <w:p w14:paraId="68BCC20F">
      <w:pPr>
        <w:spacing w:before="40" w:after="160" w:line="360" w:lineRule="auto"/>
        <w:ind w:firstLine="0"/>
        <w:jc w:val="center"/>
      </w:pPr>
      <w:r>
        <w:rPr>
          <w:b w:val="0"/>
          <w:i w:val="0"/>
          <w:sz w:val="24"/>
        </w:rPr>
        <w:t>Рисунок Б.1 — Архитектура системы TechIntern / SkillProof</w:t>
      </w:r>
    </w:p>
    <w:p w14:paraId="31C26B17">
      <w:pPr>
        <w:pageBreakBefore/>
        <w:ind w:firstLine="0"/>
        <w:jc w:val="center"/>
      </w:pPr>
      <w:r>
        <w:rPr>
          <w:b/>
          <w:sz w:val="28"/>
        </w:rPr>
        <w:t>ПРИЛОЖЕНИЕ В</w:t>
      </w:r>
    </w:p>
    <w:p w14:paraId="25A42DEF">
      <w:pPr>
        <w:spacing w:before="0" w:after="80" w:line="360" w:lineRule="auto"/>
        <w:ind w:firstLine="0"/>
        <w:jc w:val="center"/>
      </w:pPr>
      <w:r>
        <w:rPr>
          <w:b w:val="0"/>
          <w:i/>
          <w:sz w:val="24"/>
        </w:rPr>
        <w:t>(справочное)</w:t>
      </w:r>
    </w:p>
    <w:p w14:paraId="4CCFC69B">
      <w:pPr>
        <w:spacing w:before="0" w:after="160" w:line="360" w:lineRule="auto"/>
        <w:ind w:firstLine="0"/>
        <w:jc w:val="center"/>
      </w:pPr>
      <w:r>
        <w:rPr>
          <w:b/>
          <w:i w:val="0"/>
          <w:sz w:val="28"/>
        </w:rPr>
        <w:t>Примеры API-запросов и ответов</w:t>
      </w:r>
    </w:p>
    <w:p w14:paraId="24B0B74E">
      <w:pPr>
        <w:spacing w:before="0" w:after="0" w:line="360" w:lineRule="auto"/>
        <w:ind w:firstLine="709"/>
        <w:jc w:val="both"/>
      </w:pPr>
      <w:r>
        <w:rPr>
          <w:b w:val="0"/>
          <w:i w:val="0"/>
          <w:sz w:val="28"/>
        </w:rPr>
        <w:t>Пример запроса входа студента:</w:t>
      </w:r>
    </w:p>
    <w:p w14:paraId="3233CF76">
      <w:pPr>
        <w:keepLines/>
        <w:spacing w:after="0" w:line="240" w:lineRule="auto"/>
        <w:ind w:left="283" w:firstLine="0"/>
        <w:jc w:val="left"/>
      </w:pPr>
      <w:r>
        <w:rPr>
          <w:rFonts w:ascii="Courier New" w:hAnsi="Courier New" w:eastAsia="Courier New" w:cs="Courier New"/>
          <w:sz w:val="20"/>
        </w:rPr>
        <w:t>POST /api/auth/login</w:t>
      </w:r>
    </w:p>
    <w:p w14:paraId="21D82632">
      <w:pPr>
        <w:keepLines/>
        <w:spacing w:after="0" w:line="240" w:lineRule="auto"/>
        <w:ind w:left="283" w:firstLine="0"/>
        <w:jc w:val="left"/>
      </w:pPr>
      <w:r>
        <w:rPr>
          <w:rFonts w:ascii="Courier New" w:hAnsi="Courier New" w:eastAsia="Courier New" w:cs="Courier New"/>
          <w:sz w:val="20"/>
        </w:rPr>
        <w:t>Content-Type: application/json</w:t>
      </w:r>
    </w:p>
    <w:p w14:paraId="375A93AB">
      <w:pPr>
        <w:keepLines/>
        <w:spacing w:after="0" w:line="240" w:lineRule="auto"/>
        <w:ind w:left="283" w:firstLine="0"/>
        <w:jc w:val="left"/>
      </w:pPr>
      <w:r>
        <w:rPr>
          <w:rFonts w:ascii="Courier New" w:hAnsi="Courier New" w:eastAsia="Courier New" w:cs="Courier New"/>
          <w:sz w:val="20"/>
        </w:rPr>
        <w:t xml:space="preserve"> </w:t>
      </w:r>
    </w:p>
    <w:p w14:paraId="58649BAE">
      <w:pPr>
        <w:keepLines/>
        <w:spacing w:after="0" w:line="240" w:lineRule="auto"/>
        <w:ind w:left="283" w:firstLine="0"/>
        <w:jc w:val="left"/>
      </w:pPr>
      <w:r>
        <w:rPr>
          <w:rFonts w:ascii="Courier New" w:hAnsi="Courier New" w:eastAsia="Courier New" w:cs="Courier New"/>
          <w:sz w:val="20"/>
        </w:rPr>
        <w:t>{</w:t>
      </w:r>
    </w:p>
    <w:p w14:paraId="6D2A9A2E">
      <w:pPr>
        <w:keepLines/>
        <w:spacing w:after="0" w:line="240" w:lineRule="auto"/>
        <w:ind w:left="283" w:firstLine="0"/>
        <w:jc w:val="left"/>
      </w:pPr>
      <w:r>
        <w:rPr>
          <w:rFonts w:ascii="Courier New" w:hAnsi="Courier New" w:eastAsia="Courier New" w:cs="Courier New"/>
          <w:sz w:val="20"/>
        </w:rPr>
        <w:t xml:space="preserve">  "email": "student@techintern.ru",</w:t>
      </w:r>
    </w:p>
    <w:p w14:paraId="1258E5AB">
      <w:pPr>
        <w:keepLines/>
        <w:spacing w:after="0" w:line="240" w:lineRule="auto"/>
        <w:ind w:left="283" w:firstLine="0"/>
        <w:jc w:val="left"/>
      </w:pPr>
      <w:r>
        <w:rPr>
          <w:rFonts w:ascii="Courier New" w:hAnsi="Courier New" w:eastAsia="Courier New" w:cs="Courier New"/>
          <w:sz w:val="20"/>
        </w:rPr>
        <w:t xml:space="preserve">  "password": "password123"</w:t>
      </w:r>
    </w:p>
    <w:p w14:paraId="2BC6BA37">
      <w:pPr>
        <w:keepLines/>
        <w:spacing w:after="0" w:line="240" w:lineRule="auto"/>
        <w:ind w:left="283" w:firstLine="0"/>
        <w:jc w:val="left"/>
      </w:pPr>
      <w:r>
        <w:rPr>
          <w:rFonts w:ascii="Courier New" w:hAnsi="Courier New" w:eastAsia="Courier New" w:cs="Courier New"/>
          <w:sz w:val="20"/>
        </w:rPr>
        <w:t>}</w:t>
      </w:r>
    </w:p>
    <w:p w14:paraId="0C6A8558">
      <w:pPr>
        <w:spacing w:after="0"/>
      </w:pPr>
    </w:p>
    <w:p w14:paraId="437E9D09">
      <w:pPr>
        <w:spacing w:before="0" w:after="0" w:line="360" w:lineRule="auto"/>
        <w:ind w:firstLine="709"/>
        <w:jc w:val="both"/>
      </w:pPr>
      <w:r>
        <w:rPr>
          <w:b w:val="0"/>
          <w:i w:val="0"/>
          <w:sz w:val="28"/>
        </w:rPr>
        <w:t>Пример ответа AI-матчинга (деталь вакансии):</w:t>
      </w:r>
    </w:p>
    <w:p w14:paraId="34097A0F">
      <w:pPr>
        <w:keepLines/>
        <w:spacing w:after="0" w:line="240" w:lineRule="auto"/>
        <w:ind w:left="283" w:firstLine="0"/>
        <w:jc w:val="left"/>
      </w:pPr>
      <w:r>
        <w:rPr>
          <w:rFonts w:ascii="Courier New" w:hAnsi="Courier New" w:eastAsia="Courier New" w:cs="Courier New"/>
          <w:sz w:val="20"/>
        </w:rPr>
        <w:t>{</w:t>
      </w:r>
    </w:p>
    <w:p w14:paraId="7E575A9F">
      <w:pPr>
        <w:keepLines/>
        <w:spacing w:after="0" w:line="240" w:lineRule="auto"/>
        <w:ind w:left="283" w:firstLine="0"/>
        <w:jc w:val="left"/>
      </w:pPr>
      <w:r>
        <w:rPr>
          <w:rFonts w:ascii="Courier New" w:hAnsi="Courier New" w:eastAsia="Courier New" w:cs="Courier New"/>
          <w:sz w:val="20"/>
        </w:rPr>
        <w:t xml:space="preserve">  "title": "Frontend-разработчик (React + TypeScript)",</w:t>
      </w:r>
    </w:p>
    <w:p w14:paraId="252BE8A1">
      <w:pPr>
        <w:keepLines/>
        <w:spacing w:after="0" w:line="240" w:lineRule="auto"/>
        <w:ind w:left="283" w:firstLine="0"/>
        <w:jc w:val="left"/>
      </w:pPr>
      <w:r>
        <w:rPr>
          <w:rFonts w:ascii="Courier New" w:hAnsi="Courier New" w:eastAsia="Courier New" w:cs="Courier New"/>
          <w:sz w:val="20"/>
        </w:rPr>
        <w:t xml:space="preserve">  "match": {</w:t>
      </w:r>
    </w:p>
    <w:p w14:paraId="298120EE">
      <w:pPr>
        <w:keepLines/>
        <w:spacing w:after="0" w:line="240" w:lineRule="auto"/>
        <w:ind w:left="283" w:firstLine="0"/>
        <w:jc w:val="left"/>
      </w:pPr>
      <w:r>
        <w:rPr>
          <w:rFonts w:ascii="Courier New" w:hAnsi="Courier New" w:eastAsia="Courier New" w:cs="Courier New"/>
          <w:sz w:val="20"/>
        </w:rPr>
        <w:t xml:space="preserve">    "score": 84,</w:t>
      </w:r>
    </w:p>
    <w:p w14:paraId="7E699CBD">
      <w:pPr>
        <w:keepLines/>
        <w:spacing w:after="0" w:line="240" w:lineRule="auto"/>
        <w:ind w:left="283" w:firstLine="0"/>
        <w:jc w:val="left"/>
      </w:pPr>
      <w:r>
        <w:rPr>
          <w:rFonts w:ascii="Courier New" w:hAnsi="Courier New" w:eastAsia="Courier New" w:cs="Courier New"/>
          <w:sz w:val="20"/>
        </w:rPr>
        <w:t xml:space="preserve">    "breakdown": { "skills": 88, "text": 32, "level": 100 },</w:t>
      </w:r>
    </w:p>
    <w:p w14:paraId="2ECC0F68">
      <w:pPr>
        <w:keepLines/>
        <w:spacing w:after="0" w:line="240" w:lineRule="auto"/>
        <w:ind w:left="283" w:firstLine="0"/>
        <w:jc w:val="left"/>
      </w:pPr>
      <w:r>
        <w:rPr>
          <w:rFonts w:ascii="Courier New" w:hAnsi="Courier New" w:eastAsia="Courier New" w:cs="Courier New"/>
          <w:sz w:val="20"/>
        </w:rPr>
        <w:t xml:space="preserve">    "matchedSkills": ["React + TypeScript", "JavaScript", "REST API"],</w:t>
      </w:r>
    </w:p>
    <w:p w14:paraId="70956301">
      <w:pPr>
        <w:keepLines/>
        <w:spacing w:after="0" w:line="240" w:lineRule="auto"/>
        <w:ind w:left="283" w:firstLine="0"/>
        <w:jc w:val="left"/>
      </w:pPr>
      <w:r>
        <w:rPr>
          <w:rFonts w:ascii="Courier New" w:hAnsi="Courier New" w:eastAsia="Courier New" w:cs="Courier New"/>
          <w:sz w:val="20"/>
        </w:rPr>
        <w:t xml:space="preserve">    "missingSkills": [],</w:t>
      </w:r>
    </w:p>
    <w:p w14:paraId="1650105D">
      <w:pPr>
        <w:keepLines/>
        <w:spacing w:after="0" w:line="240" w:lineRule="auto"/>
        <w:ind w:left="283" w:firstLine="0"/>
        <w:jc w:val="left"/>
      </w:pPr>
      <w:r>
        <w:rPr>
          <w:rFonts w:ascii="Courier New" w:hAnsi="Courier New" w:eastAsia="Courier New" w:cs="Courier New"/>
          <w:sz w:val="20"/>
        </w:rPr>
        <w:t xml:space="preserve">    "explanation": [</w:t>
      </w:r>
    </w:p>
    <w:p w14:paraId="28076AF4">
      <w:pPr>
        <w:keepLines/>
        <w:spacing w:after="0" w:line="240" w:lineRule="auto"/>
        <w:ind w:left="283" w:firstLine="0"/>
        <w:jc w:val="left"/>
      </w:pPr>
      <w:r>
        <w:rPr>
          <w:rFonts w:ascii="Courier New" w:hAnsi="Courier New" w:eastAsia="Courier New" w:cs="Courier New"/>
          <w:sz w:val="20"/>
        </w:rPr>
        <w:t xml:space="preserve">      "Отличное совпадение — высокий приоритет в рекомендациях.",</w:t>
      </w:r>
    </w:p>
    <w:p w14:paraId="272FBBB2">
      <w:pPr>
        <w:keepLines/>
        <w:spacing w:after="0" w:line="240" w:lineRule="auto"/>
        <w:ind w:left="283" w:firstLine="0"/>
        <w:jc w:val="left"/>
      </w:pPr>
      <w:r>
        <w:rPr>
          <w:rFonts w:ascii="Courier New" w:hAnsi="Courier New" w:eastAsia="Courier New" w:cs="Courier New"/>
          <w:sz w:val="20"/>
        </w:rPr>
        <w:t xml:space="preserve">      "Совпадение по ключевым технологиям: React + TypeScript, JavaScript."</w:t>
      </w:r>
    </w:p>
    <w:p w14:paraId="17528A27">
      <w:pPr>
        <w:keepLines/>
        <w:spacing w:after="0" w:line="240" w:lineRule="auto"/>
        <w:ind w:left="283" w:firstLine="0"/>
        <w:jc w:val="left"/>
      </w:pPr>
      <w:r>
        <w:rPr>
          <w:rFonts w:ascii="Courier New" w:hAnsi="Courier New" w:eastAsia="Courier New" w:cs="Courier New"/>
          <w:sz w:val="20"/>
        </w:rPr>
        <w:t xml:space="preserve">    ]</w:t>
      </w:r>
    </w:p>
    <w:p w14:paraId="1E561506">
      <w:pPr>
        <w:keepLines/>
        <w:spacing w:after="0" w:line="240" w:lineRule="auto"/>
        <w:ind w:left="283" w:firstLine="0"/>
        <w:jc w:val="left"/>
      </w:pPr>
      <w:r>
        <w:rPr>
          <w:rFonts w:ascii="Courier New" w:hAnsi="Courier New" w:eastAsia="Courier New" w:cs="Courier New"/>
          <w:sz w:val="20"/>
        </w:rPr>
        <w:t xml:space="preserve">  }</w:t>
      </w:r>
    </w:p>
    <w:p w14:paraId="09C24F3B">
      <w:pPr>
        <w:keepLines/>
        <w:spacing w:after="0" w:line="240" w:lineRule="auto"/>
        <w:ind w:left="283" w:firstLine="0"/>
        <w:jc w:val="left"/>
      </w:pPr>
      <w:r>
        <w:rPr>
          <w:rFonts w:ascii="Courier New" w:hAnsi="Courier New" w:eastAsia="Courier New" w:cs="Courier New"/>
          <w:sz w:val="20"/>
        </w:rPr>
        <w:t>}</w:t>
      </w:r>
    </w:p>
    <w:p w14:paraId="2686411B">
      <w:pPr>
        <w:spacing w:after="0"/>
      </w:pPr>
    </w:p>
    <w:p w14:paraId="515371EC">
      <w:pPr>
        <w:spacing w:before="0" w:after="0" w:line="360" w:lineRule="auto"/>
        <w:ind w:firstLine="709"/>
        <w:jc w:val="both"/>
      </w:pPr>
      <w:r>
        <w:rPr>
          <w:b w:val="0"/>
          <w:i w:val="0"/>
          <w:sz w:val="28"/>
        </w:rPr>
        <w:t>Пример ответа Skill Proof Passport (фрагмент):</w:t>
      </w:r>
    </w:p>
    <w:p w14:paraId="50547670">
      <w:pPr>
        <w:keepLines/>
        <w:spacing w:after="0" w:line="240" w:lineRule="auto"/>
        <w:ind w:left="283" w:firstLine="0"/>
        <w:jc w:val="left"/>
      </w:pPr>
      <w:r>
        <w:rPr>
          <w:rFonts w:ascii="Courier New" w:hAnsi="Courier New" w:eastAsia="Courier New" w:cs="Courier New"/>
          <w:sz w:val="20"/>
        </w:rPr>
        <w:t>{</w:t>
      </w:r>
    </w:p>
    <w:p w14:paraId="46F00FD7">
      <w:pPr>
        <w:keepLines/>
        <w:spacing w:after="0" w:line="240" w:lineRule="auto"/>
        <w:ind w:left="283" w:firstLine="0"/>
        <w:jc w:val="left"/>
      </w:pPr>
      <w:r>
        <w:rPr>
          <w:rFonts w:ascii="Courier New" w:hAnsi="Courier New" w:eastAsia="Courier New" w:cs="Courier New"/>
          <w:sz w:val="20"/>
        </w:rPr>
        <w:t xml:space="preserve">  "skillScore": 909,</w:t>
      </w:r>
    </w:p>
    <w:p w14:paraId="5F78E610">
      <w:pPr>
        <w:keepLines/>
        <w:spacing w:after="0" w:line="240" w:lineRule="auto"/>
        <w:ind w:left="283" w:firstLine="0"/>
        <w:jc w:val="left"/>
      </w:pPr>
      <w:r>
        <w:rPr>
          <w:rFonts w:ascii="Courier New" w:hAnsi="Courier New" w:eastAsia="Courier New" w:cs="Courier New"/>
          <w:sz w:val="20"/>
        </w:rPr>
        <w:t xml:space="preserve">  "league": "DIAMOND",</w:t>
      </w:r>
    </w:p>
    <w:p w14:paraId="086FAFC8">
      <w:pPr>
        <w:keepLines/>
        <w:spacing w:after="0" w:line="240" w:lineRule="auto"/>
        <w:ind w:left="283" w:firstLine="0"/>
        <w:jc w:val="left"/>
      </w:pPr>
      <w:r>
        <w:rPr>
          <w:rFonts w:ascii="Courier New" w:hAnsi="Courier New" w:eastAsia="Courier New" w:cs="Courier New"/>
          <w:sz w:val="20"/>
        </w:rPr>
        <w:t xml:space="preserve">  "streak": { "current": 47, "longest": 51, "consistency30": 1.0 },</w:t>
      </w:r>
    </w:p>
    <w:p w14:paraId="4541087C">
      <w:pPr>
        <w:keepLines/>
        <w:spacing w:after="0" w:line="240" w:lineRule="auto"/>
        <w:ind w:left="283" w:firstLine="0"/>
        <w:jc w:val="left"/>
      </w:pPr>
      <w:r>
        <w:rPr>
          <w:rFonts w:ascii="Courier New" w:hAnsi="Courier New" w:eastAsia="Courier New" w:cs="Courier New"/>
          <w:sz w:val="20"/>
        </w:rPr>
        <w:t xml:space="preserve">  "market": { "topPercent": 1, "specialization": "FRONTEND" },</w:t>
      </w:r>
    </w:p>
    <w:p w14:paraId="0A5B5BFC">
      <w:pPr>
        <w:keepLines/>
        <w:spacing w:after="0" w:line="240" w:lineRule="auto"/>
        <w:ind w:left="283" w:firstLine="0"/>
        <w:jc w:val="left"/>
      </w:pPr>
      <w:r>
        <w:rPr>
          <w:rFonts w:ascii="Courier New" w:hAnsi="Courier New" w:eastAsia="Courier New" w:cs="Courier New"/>
          <w:sz w:val="20"/>
        </w:rPr>
        <w:t xml:space="preserve">  "stats": { "githubCommits": 432, "codewarsSolved": 73, "activeDays90": 47 }</w:t>
      </w:r>
    </w:p>
    <w:p w14:paraId="520676EE">
      <w:pPr>
        <w:keepLines/>
        <w:spacing w:after="0" w:line="240" w:lineRule="auto"/>
        <w:ind w:left="283" w:firstLine="0"/>
        <w:jc w:val="left"/>
      </w:pPr>
      <w:r>
        <w:rPr>
          <w:rFonts w:ascii="Courier New" w:hAnsi="Courier New" w:eastAsia="Courier New" w:cs="Courier New"/>
          <w:sz w:val="20"/>
        </w:rPr>
        <w:t>}</w:t>
      </w:r>
    </w:p>
    <w:p w14:paraId="5E8FD8E5">
      <w:pPr>
        <w:spacing w:after="0"/>
      </w:pPr>
    </w:p>
    <w:p w14:paraId="74128765">
      <w:pPr>
        <w:pageBreakBefore/>
        <w:ind w:firstLine="0"/>
        <w:jc w:val="center"/>
      </w:pPr>
      <w:r>
        <w:rPr>
          <w:b/>
          <w:sz w:val="28"/>
        </w:rPr>
        <w:t>ПРИЛОЖЕНИЕ Г</w:t>
      </w:r>
    </w:p>
    <w:p w14:paraId="3CA8A675">
      <w:pPr>
        <w:spacing w:before="0" w:after="80" w:line="360" w:lineRule="auto"/>
        <w:ind w:firstLine="0"/>
        <w:jc w:val="center"/>
      </w:pPr>
      <w:r>
        <w:rPr>
          <w:b w:val="0"/>
          <w:i/>
          <w:sz w:val="24"/>
        </w:rPr>
        <w:t>(справочное)</w:t>
      </w:r>
    </w:p>
    <w:p w14:paraId="4F7B3342">
      <w:pPr>
        <w:spacing w:before="0" w:after="160" w:line="360" w:lineRule="auto"/>
        <w:ind w:firstLine="0"/>
        <w:jc w:val="center"/>
      </w:pPr>
      <w:r>
        <w:rPr>
          <w:b/>
          <w:i w:val="0"/>
          <w:sz w:val="28"/>
        </w:rPr>
        <w:t>Скриншоты пользовательских интерфейсов</w:t>
      </w:r>
    </w:p>
    <w:p w14:paraId="74A5995D">
      <w:pPr>
        <w:spacing w:before="120"/>
        <w:ind w:firstLine="0"/>
        <w:jc w:val="center"/>
      </w:pPr>
      <w:r>
        <w:drawing>
          <wp:inline distT="0" distB="0" distL="114300" distR="114300">
            <wp:extent cx="5759450" cy="3919855"/>
            <wp:effectExtent l="0" t="0" r="635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760000" cy="3920000"/>
                    </a:xfrm>
                    <a:prstGeom prst="rect">
                      <a:avLst/>
                    </a:prstGeom>
                  </pic:spPr>
                </pic:pic>
              </a:graphicData>
            </a:graphic>
          </wp:inline>
        </w:drawing>
      </w:r>
    </w:p>
    <w:p w14:paraId="325B2CDE">
      <w:pPr>
        <w:spacing w:before="40" w:after="160" w:line="360" w:lineRule="auto"/>
        <w:ind w:firstLine="0"/>
        <w:jc w:val="center"/>
      </w:pPr>
      <w:r>
        <w:rPr>
          <w:b w:val="0"/>
          <w:i w:val="0"/>
          <w:sz w:val="24"/>
        </w:rPr>
        <w:t>Рисунок Г.1 — Поиск вакансий с фильтрами по технологиям</w:t>
      </w:r>
    </w:p>
    <w:p w14:paraId="11AE1E14">
      <w:pPr>
        <w:spacing w:before="120"/>
        <w:ind w:firstLine="0"/>
        <w:jc w:val="center"/>
      </w:pPr>
      <w:r>
        <w:drawing>
          <wp:inline distT="0" distB="0" distL="114300" distR="114300">
            <wp:extent cx="5759450" cy="4095750"/>
            <wp:effectExtent l="0" t="0" r="635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760000" cy="4096000"/>
                    </a:xfrm>
                    <a:prstGeom prst="rect">
                      <a:avLst/>
                    </a:prstGeom>
                  </pic:spPr>
                </pic:pic>
              </a:graphicData>
            </a:graphic>
          </wp:inline>
        </w:drawing>
      </w:r>
    </w:p>
    <w:p w14:paraId="4CCE3A15">
      <w:pPr>
        <w:spacing w:before="40" w:after="160" w:line="360" w:lineRule="auto"/>
        <w:ind w:firstLine="0"/>
        <w:jc w:val="center"/>
      </w:pPr>
      <w:r>
        <w:rPr>
          <w:b w:val="0"/>
          <w:i w:val="0"/>
          <w:sz w:val="24"/>
        </w:rPr>
        <w:t>Рисунок Г.2 — Профиль кандидата с верифицированным паспортом (вид компании)</w:t>
      </w:r>
    </w:p>
    <w:p w14:paraId="7EF53CE0">
      <w:pPr>
        <w:pageBreakBefore/>
        <w:ind w:firstLine="0"/>
        <w:jc w:val="center"/>
      </w:pPr>
      <w:r>
        <w:rPr>
          <w:b/>
          <w:sz w:val="28"/>
        </w:rPr>
        <w:t>ПРИЛОЖЕНИЕ Д</w:t>
      </w:r>
    </w:p>
    <w:p w14:paraId="54CCA44F">
      <w:pPr>
        <w:spacing w:before="0" w:after="80" w:line="360" w:lineRule="auto"/>
        <w:ind w:firstLine="0"/>
        <w:jc w:val="center"/>
      </w:pPr>
      <w:r>
        <w:rPr>
          <w:b w:val="0"/>
          <w:i/>
          <w:sz w:val="24"/>
        </w:rPr>
        <w:t>(обязательное)</w:t>
      </w:r>
    </w:p>
    <w:p w14:paraId="6900199E">
      <w:pPr>
        <w:spacing w:before="0" w:after="160" w:line="360" w:lineRule="auto"/>
        <w:ind w:firstLine="0"/>
        <w:jc w:val="center"/>
      </w:pPr>
      <w:r>
        <w:rPr>
          <w:b/>
          <w:i w:val="0"/>
          <w:sz w:val="28"/>
        </w:rPr>
        <w:t>Файл docker-compose.yml</w:t>
      </w:r>
    </w:p>
    <w:p w14:paraId="32182D4C">
      <w:pPr>
        <w:keepLines/>
        <w:spacing w:after="0" w:line="240" w:lineRule="auto"/>
        <w:ind w:left="283" w:firstLine="0"/>
        <w:jc w:val="left"/>
      </w:pPr>
      <w:r>
        <w:rPr>
          <w:rFonts w:ascii="Courier New" w:hAnsi="Courier New" w:eastAsia="Courier New" w:cs="Courier New"/>
          <w:sz w:val="20"/>
        </w:rPr>
        <w:t>name: techintern</w:t>
      </w:r>
    </w:p>
    <w:p w14:paraId="32205E97">
      <w:pPr>
        <w:keepLines/>
        <w:spacing w:after="0" w:line="240" w:lineRule="auto"/>
        <w:ind w:left="283" w:firstLine="0"/>
        <w:jc w:val="left"/>
      </w:pPr>
      <w:r>
        <w:rPr>
          <w:rFonts w:ascii="Courier New" w:hAnsi="Courier New" w:eastAsia="Courier New" w:cs="Courier New"/>
          <w:sz w:val="20"/>
        </w:rPr>
        <w:t xml:space="preserve"> </w:t>
      </w:r>
    </w:p>
    <w:p w14:paraId="3291228F">
      <w:pPr>
        <w:keepLines/>
        <w:spacing w:after="0" w:line="240" w:lineRule="auto"/>
        <w:ind w:left="283" w:firstLine="0"/>
        <w:jc w:val="left"/>
      </w:pPr>
      <w:r>
        <w:rPr>
          <w:rFonts w:ascii="Courier New" w:hAnsi="Courier New" w:eastAsia="Courier New" w:cs="Courier New"/>
          <w:sz w:val="20"/>
        </w:rPr>
        <w:t>services:</w:t>
      </w:r>
    </w:p>
    <w:p w14:paraId="0555C0BB">
      <w:pPr>
        <w:keepLines/>
        <w:spacing w:after="0" w:line="240" w:lineRule="auto"/>
        <w:ind w:left="283" w:firstLine="0"/>
        <w:jc w:val="left"/>
      </w:pPr>
      <w:r>
        <w:rPr>
          <w:rFonts w:ascii="Courier New" w:hAnsi="Courier New" w:eastAsia="Courier New" w:cs="Courier New"/>
          <w:sz w:val="20"/>
        </w:rPr>
        <w:t xml:space="preserve">  postgres:</w:t>
      </w:r>
    </w:p>
    <w:p w14:paraId="0CE536C9">
      <w:pPr>
        <w:keepLines/>
        <w:spacing w:after="0" w:line="240" w:lineRule="auto"/>
        <w:ind w:left="283" w:firstLine="0"/>
        <w:jc w:val="left"/>
      </w:pPr>
      <w:r>
        <w:rPr>
          <w:rFonts w:ascii="Courier New" w:hAnsi="Courier New" w:eastAsia="Courier New" w:cs="Courier New"/>
          <w:sz w:val="20"/>
        </w:rPr>
        <w:t xml:space="preserve">    image: postgres:16-alpine</w:t>
      </w:r>
    </w:p>
    <w:p w14:paraId="029DB022">
      <w:pPr>
        <w:keepLines/>
        <w:spacing w:after="0" w:line="240" w:lineRule="auto"/>
        <w:ind w:left="283" w:firstLine="0"/>
        <w:jc w:val="left"/>
      </w:pPr>
      <w:r>
        <w:rPr>
          <w:rFonts w:ascii="Courier New" w:hAnsi="Courier New" w:eastAsia="Courier New" w:cs="Courier New"/>
          <w:sz w:val="20"/>
        </w:rPr>
        <w:t xml:space="preserve">    environment:</w:t>
      </w:r>
    </w:p>
    <w:p w14:paraId="523AFFB8">
      <w:pPr>
        <w:keepLines/>
        <w:spacing w:after="0" w:line="240" w:lineRule="auto"/>
        <w:ind w:left="283" w:firstLine="0"/>
        <w:jc w:val="left"/>
      </w:pPr>
      <w:r>
        <w:rPr>
          <w:rFonts w:ascii="Courier New" w:hAnsi="Courier New" w:eastAsia="Courier New" w:cs="Courier New"/>
          <w:sz w:val="20"/>
        </w:rPr>
        <w:t xml:space="preserve">      POSTGRES_USER: ${POSTGRES_USER:-techintern}</w:t>
      </w:r>
    </w:p>
    <w:p w14:paraId="134281F7">
      <w:pPr>
        <w:keepLines/>
        <w:spacing w:after="0" w:line="240" w:lineRule="auto"/>
        <w:ind w:left="283" w:firstLine="0"/>
        <w:jc w:val="left"/>
      </w:pPr>
      <w:r>
        <w:rPr>
          <w:rFonts w:ascii="Courier New" w:hAnsi="Courier New" w:eastAsia="Courier New" w:cs="Courier New"/>
          <w:sz w:val="20"/>
        </w:rPr>
        <w:t xml:space="preserve">      POSTGRES_PASSWORD: ${POSTGRES_PASSWORD:-techintern}</w:t>
      </w:r>
    </w:p>
    <w:p w14:paraId="4C3FD8EB">
      <w:pPr>
        <w:keepLines/>
        <w:spacing w:after="0" w:line="240" w:lineRule="auto"/>
        <w:ind w:left="283" w:firstLine="0"/>
        <w:jc w:val="left"/>
      </w:pPr>
      <w:r>
        <w:rPr>
          <w:rFonts w:ascii="Courier New" w:hAnsi="Courier New" w:eastAsia="Courier New" w:cs="Courier New"/>
          <w:sz w:val="20"/>
        </w:rPr>
        <w:t xml:space="preserve">      POSTGRES_DB: ${POSTGRES_DB:-techintern}</w:t>
      </w:r>
    </w:p>
    <w:p w14:paraId="3EA52B3A">
      <w:pPr>
        <w:keepLines/>
        <w:spacing w:after="0" w:line="240" w:lineRule="auto"/>
        <w:ind w:left="283" w:firstLine="0"/>
        <w:jc w:val="left"/>
      </w:pPr>
      <w:r>
        <w:rPr>
          <w:rFonts w:ascii="Courier New" w:hAnsi="Courier New" w:eastAsia="Courier New" w:cs="Courier New"/>
          <w:sz w:val="20"/>
        </w:rPr>
        <w:t xml:space="preserve">    volumes: [ pgdata:/var/lib/postgresql/data ]</w:t>
      </w:r>
    </w:p>
    <w:p w14:paraId="12839259">
      <w:pPr>
        <w:keepLines/>
        <w:spacing w:after="0" w:line="240" w:lineRule="auto"/>
        <w:ind w:left="283" w:firstLine="0"/>
        <w:jc w:val="left"/>
      </w:pPr>
      <w:r>
        <w:rPr>
          <w:rFonts w:ascii="Courier New" w:hAnsi="Courier New" w:eastAsia="Courier New" w:cs="Courier New"/>
          <w:sz w:val="20"/>
        </w:rPr>
        <w:t xml:space="preserve">    healthcheck:</w:t>
      </w:r>
    </w:p>
    <w:p w14:paraId="64F4DB79">
      <w:pPr>
        <w:keepLines/>
        <w:spacing w:after="0" w:line="240" w:lineRule="auto"/>
        <w:ind w:left="283" w:firstLine="0"/>
        <w:jc w:val="left"/>
      </w:pPr>
      <w:r>
        <w:rPr>
          <w:rFonts w:ascii="Courier New" w:hAnsi="Courier New" w:eastAsia="Courier New" w:cs="Courier New"/>
          <w:sz w:val="20"/>
        </w:rPr>
        <w:t xml:space="preserve">      test: ['CMD-SHELL', 'pg_isready -U techintern -d techintern']</w:t>
      </w:r>
    </w:p>
    <w:p w14:paraId="30CCDA1A">
      <w:pPr>
        <w:keepLines/>
        <w:spacing w:after="0" w:line="240" w:lineRule="auto"/>
        <w:ind w:left="283" w:firstLine="0"/>
        <w:jc w:val="left"/>
      </w:pPr>
      <w:r>
        <w:rPr>
          <w:rFonts w:ascii="Courier New" w:hAnsi="Courier New" w:eastAsia="Courier New" w:cs="Courier New"/>
          <w:sz w:val="20"/>
        </w:rPr>
        <w:t xml:space="preserve">      interval: 5s</w:t>
      </w:r>
    </w:p>
    <w:p w14:paraId="111D2EB2">
      <w:pPr>
        <w:keepLines/>
        <w:spacing w:after="0" w:line="240" w:lineRule="auto"/>
        <w:ind w:left="283" w:firstLine="0"/>
        <w:jc w:val="left"/>
      </w:pPr>
      <w:r>
        <w:rPr>
          <w:rFonts w:ascii="Courier New" w:hAnsi="Courier New" w:eastAsia="Courier New" w:cs="Courier New"/>
          <w:sz w:val="20"/>
        </w:rPr>
        <w:t xml:space="preserve">      retries: 12</w:t>
      </w:r>
    </w:p>
    <w:p w14:paraId="51727F31">
      <w:pPr>
        <w:keepLines/>
        <w:spacing w:after="0" w:line="240" w:lineRule="auto"/>
        <w:ind w:left="283" w:firstLine="0"/>
        <w:jc w:val="left"/>
      </w:pPr>
      <w:r>
        <w:rPr>
          <w:rFonts w:ascii="Courier New" w:hAnsi="Courier New" w:eastAsia="Courier New" w:cs="Courier New"/>
          <w:sz w:val="20"/>
        </w:rPr>
        <w:t xml:space="preserve"> </w:t>
      </w:r>
    </w:p>
    <w:p w14:paraId="434FD1A9">
      <w:pPr>
        <w:keepLines/>
        <w:spacing w:after="0" w:line="240" w:lineRule="auto"/>
        <w:ind w:left="283" w:firstLine="0"/>
        <w:jc w:val="left"/>
      </w:pPr>
      <w:r>
        <w:rPr>
          <w:rFonts w:ascii="Courier New" w:hAnsi="Courier New" w:eastAsia="Courier New" w:cs="Courier New"/>
          <w:sz w:val="20"/>
        </w:rPr>
        <w:t xml:space="preserve">  redis:</w:t>
      </w:r>
    </w:p>
    <w:p w14:paraId="1E2C0806">
      <w:pPr>
        <w:keepLines/>
        <w:spacing w:after="0" w:line="240" w:lineRule="auto"/>
        <w:ind w:left="283" w:firstLine="0"/>
        <w:jc w:val="left"/>
      </w:pPr>
      <w:r>
        <w:rPr>
          <w:rFonts w:ascii="Courier New" w:hAnsi="Courier New" w:eastAsia="Courier New" w:cs="Courier New"/>
          <w:sz w:val="20"/>
        </w:rPr>
        <w:t xml:space="preserve">    image: redis:7-alpine</w:t>
      </w:r>
    </w:p>
    <w:p w14:paraId="15482C47">
      <w:pPr>
        <w:keepLines/>
        <w:spacing w:after="0" w:line="240" w:lineRule="auto"/>
        <w:ind w:left="283" w:firstLine="0"/>
        <w:jc w:val="left"/>
      </w:pPr>
      <w:r>
        <w:rPr>
          <w:rFonts w:ascii="Courier New" w:hAnsi="Courier New" w:eastAsia="Courier New" w:cs="Courier New"/>
          <w:sz w:val="20"/>
        </w:rPr>
        <w:t xml:space="preserve">    command: ['redis-server', '--appendonly', 'yes']</w:t>
      </w:r>
    </w:p>
    <w:p w14:paraId="573905CB">
      <w:pPr>
        <w:keepLines/>
        <w:spacing w:after="0" w:line="240" w:lineRule="auto"/>
        <w:ind w:left="283" w:firstLine="0"/>
        <w:jc w:val="left"/>
      </w:pPr>
      <w:r>
        <w:rPr>
          <w:rFonts w:ascii="Courier New" w:hAnsi="Courier New" w:eastAsia="Courier New" w:cs="Courier New"/>
          <w:sz w:val="20"/>
        </w:rPr>
        <w:t xml:space="preserve">    volumes: [ redisdata:/data ]</w:t>
      </w:r>
    </w:p>
    <w:p w14:paraId="5E4D1384">
      <w:pPr>
        <w:keepLines/>
        <w:spacing w:after="0" w:line="240" w:lineRule="auto"/>
        <w:ind w:left="283" w:firstLine="0"/>
        <w:jc w:val="left"/>
      </w:pPr>
      <w:r>
        <w:rPr>
          <w:rFonts w:ascii="Courier New" w:hAnsi="Courier New" w:eastAsia="Courier New" w:cs="Courier New"/>
          <w:sz w:val="20"/>
        </w:rPr>
        <w:t xml:space="preserve"> </w:t>
      </w:r>
    </w:p>
    <w:p w14:paraId="001BF087">
      <w:pPr>
        <w:keepLines/>
        <w:spacing w:after="0" w:line="240" w:lineRule="auto"/>
        <w:ind w:left="283" w:firstLine="0"/>
        <w:jc w:val="left"/>
      </w:pPr>
      <w:r>
        <w:rPr>
          <w:rFonts w:ascii="Courier New" w:hAnsi="Courier New" w:eastAsia="Courier New" w:cs="Courier New"/>
          <w:sz w:val="20"/>
        </w:rPr>
        <w:t xml:space="preserve">  api:</w:t>
      </w:r>
    </w:p>
    <w:p w14:paraId="4AF9C81C">
      <w:pPr>
        <w:keepLines/>
        <w:spacing w:after="0" w:line="240" w:lineRule="auto"/>
        <w:ind w:left="283" w:firstLine="0"/>
        <w:jc w:val="left"/>
      </w:pPr>
      <w:r>
        <w:rPr>
          <w:rFonts w:ascii="Courier New" w:hAnsi="Courier New" w:eastAsia="Courier New" w:cs="Courier New"/>
          <w:sz w:val="20"/>
        </w:rPr>
        <w:t xml:space="preserve">    build: { context: ./apps/api }</w:t>
      </w:r>
    </w:p>
    <w:p w14:paraId="17932161">
      <w:pPr>
        <w:keepLines/>
        <w:spacing w:after="0" w:line="240" w:lineRule="auto"/>
        <w:ind w:left="283" w:firstLine="0"/>
        <w:jc w:val="left"/>
      </w:pPr>
      <w:r>
        <w:rPr>
          <w:rFonts w:ascii="Courier New" w:hAnsi="Courier New" w:eastAsia="Courier New" w:cs="Courier New"/>
          <w:sz w:val="20"/>
        </w:rPr>
        <w:t xml:space="preserve">    depends_on:</w:t>
      </w:r>
    </w:p>
    <w:p w14:paraId="66E979E2">
      <w:pPr>
        <w:keepLines/>
        <w:spacing w:after="0" w:line="240" w:lineRule="auto"/>
        <w:ind w:left="283" w:firstLine="0"/>
        <w:jc w:val="left"/>
      </w:pPr>
      <w:r>
        <w:rPr>
          <w:rFonts w:ascii="Courier New" w:hAnsi="Courier New" w:eastAsia="Courier New" w:cs="Courier New"/>
          <w:sz w:val="20"/>
        </w:rPr>
        <w:t xml:space="preserve">      postgres: { condition: service_healthy }</w:t>
      </w:r>
    </w:p>
    <w:p w14:paraId="7514F453">
      <w:pPr>
        <w:keepLines/>
        <w:spacing w:after="0" w:line="240" w:lineRule="auto"/>
        <w:ind w:left="283" w:firstLine="0"/>
        <w:jc w:val="left"/>
      </w:pPr>
      <w:r>
        <w:rPr>
          <w:rFonts w:ascii="Courier New" w:hAnsi="Courier New" w:eastAsia="Courier New" w:cs="Courier New"/>
          <w:sz w:val="20"/>
        </w:rPr>
        <w:t xml:space="preserve">      redis:    { condition: service_healthy }</w:t>
      </w:r>
    </w:p>
    <w:p w14:paraId="72A9EEFF">
      <w:pPr>
        <w:keepLines/>
        <w:spacing w:after="0" w:line="240" w:lineRule="auto"/>
        <w:ind w:left="283" w:firstLine="0"/>
        <w:jc w:val="left"/>
      </w:pPr>
      <w:r>
        <w:rPr>
          <w:rFonts w:ascii="Courier New" w:hAnsi="Courier New" w:eastAsia="Courier New" w:cs="Courier New"/>
          <w:sz w:val="20"/>
        </w:rPr>
        <w:t xml:space="preserve">    environment:</w:t>
      </w:r>
    </w:p>
    <w:p w14:paraId="25932E67">
      <w:pPr>
        <w:keepLines/>
        <w:spacing w:after="0" w:line="240" w:lineRule="auto"/>
        <w:ind w:left="283" w:firstLine="0"/>
        <w:jc w:val="left"/>
      </w:pPr>
      <w:r>
        <w:rPr>
          <w:rFonts w:ascii="Courier New" w:hAnsi="Courier New" w:eastAsia="Courier New" w:cs="Courier New"/>
          <w:sz w:val="20"/>
        </w:rPr>
        <w:t xml:space="preserve">      DATABASE_URL: postgresql://techintern:techintern@postgres:5432/techintern?schema=public</w:t>
      </w:r>
    </w:p>
    <w:p w14:paraId="0B2607C6">
      <w:pPr>
        <w:keepLines/>
        <w:spacing w:after="0" w:line="240" w:lineRule="auto"/>
        <w:ind w:left="283" w:firstLine="0"/>
        <w:jc w:val="left"/>
      </w:pPr>
      <w:r>
        <w:rPr>
          <w:rFonts w:ascii="Courier New" w:hAnsi="Courier New" w:eastAsia="Courier New" w:cs="Courier New"/>
          <w:sz w:val="20"/>
        </w:rPr>
        <w:t xml:space="preserve">      REDIS_URL: redis://redis:6379</w:t>
      </w:r>
    </w:p>
    <w:p w14:paraId="37E442E9">
      <w:pPr>
        <w:keepLines/>
        <w:spacing w:after="0" w:line="240" w:lineRule="auto"/>
        <w:ind w:left="283" w:firstLine="0"/>
        <w:jc w:val="left"/>
      </w:pPr>
      <w:r>
        <w:rPr>
          <w:rFonts w:ascii="Courier New" w:hAnsi="Courier New" w:eastAsia="Courier New" w:cs="Courier New"/>
          <w:sz w:val="20"/>
        </w:rPr>
        <w:t xml:space="preserve">      JWT_ACCESS_SECRET: ${JWT_ACCESS_SECRET}</w:t>
      </w:r>
    </w:p>
    <w:p w14:paraId="77E53F39">
      <w:pPr>
        <w:keepLines/>
        <w:spacing w:after="0" w:line="240" w:lineRule="auto"/>
        <w:ind w:left="283" w:firstLine="0"/>
        <w:jc w:val="left"/>
      </w:pPr>
      <w:r>
        <w:rPr>
          <w:rFonts w:ascii="Courier New" w:hAnsi="Courier New" w:eastAsia="Courier New" w:cs="Courier New"/>
          <w:sz w:val="20"/>
        </w:rPr>
        <w:t xml:space="preserve">      JWT_REFRESH_SECRET: ${JWT_REFRESH_SECRET}</w:t>
      </w:r>
    </w:p>
    <w:p w14:paraId="79771AF6">
      <w:pPr>
        <w:keepLines/>
        <w:spacing w:after="0" w:line="240" w:lineRule="auto"/>
        <w:ind w:left="283" w:firstLine="0"/>
        <w:jc w:val="left"/>
      </w:pPr>
      <w:r>
        <w:rPr>
          <w:rFonts w:ascii="Courier New" w:hAnsi="Courier New" w:eastAsia="Courier New" w:cs="Courier New"/>
          <w:sz w:val="20"/>
        </w:rPr>
        <w:t xml:space="preserve">      COOKIE_SECURE: ${COOKIE_SECURE:-false}</w:t>
      </w:r>
    </w:p>
    <w:p w14:paraId="7311E4D4">
      <w:pPr>
        <w:keepLines/>
        <w:spacing w:after="0" w:line="240" w:lineRule="auto"/>
        <w:ind w:left="283" w:firstLine="0"/>
        <w:jc w:val="left"/>
      </w:pPr>
      <w:r>
        <w:rPr>
          <w:rFonts w:ascii="Courier New" w:hAnsi="Courier New" w:eastAsia="Courier New" w:cs="Courier New"/>
          <w:sz w:val="20"/>
        </w:rPr>
        <w:t xml:space="preserve">      APP_PUBLIC_URL: ${APP_PUBLIC_URL:-http://localhost:8080}</w:t>
      </w:r>
    </w:p>
    <w:p w14:paraId="51DD770D">
      <w:pPr>
        <w:keepLines/>
        <w:spacing w:after="0" w:line="240" w:lineRule="auto"/>
        <w:ind w:left="283" w:firstLine="0"/>
        <w:jc w:val="left"/>
      </w:pPr>
      <w:r>
        <w:rPr>
          <w:rFonts w:ascii="Courier New" w:hAnsi="Courier New" w:eastAsia="Courier New" w:cs="Courier New"/>
          <w:sz w:val="20"/>
        </w:rPr>
        <w:t xml:space="preserve">    ports: [ '4000:4000' ]</w:t>
      </w:r>
    </w:p>
    <w:p w14:paraId="3C33D71F">
      <w:pPr>
        <w:keepLines/>
        <w:spacing w:after="0" w:line="240" w:lineRule="auto"/>
        <w:ind w:left="283" w:firstLine="0"/>
        <w:jc w:val="left"/>
      </w:pPr>
      <w:r>
        <w:rPr>
          <w:rFonts w:ascii="Courier New" w:hAnsi="Courier New" w:eastAsia="Courier New" w:cs="Courier New"/>
          <w:sz w:val="20"/>
        </w:rPr>
        <w:t xml:space="preserve"> </w:t>
      </w:r>
    </w:p>
    <w:p w14:paraId="19B0707F">
      <w:pPr>
        <w:keepLines/>
        <w:spacing w:after="0" w:line="240" w:lineRule="auto"/>
        <w:ind w:left="283" w:firstLine="0"/>
        <w:jc w:val="left"/>
      </w:pPr>
      <w:r>
        <w:rPr>
          <w:rFonts w:ascii="Courier New" w:hAnsi="Courier New" w:eastAsia="Courier New" w:cs="Courier New"/>
          <w:sz w:val="20"/>
        </w:rPr>
        <w:t xml:space="preserve">  web:</w:t>
      </w:r>
    </w:p>
    <w:p w14:paraId="1207AC70">
      <w:pPr>
        <w:keepLines/>
        <w:spacing w:after="0" w:line="240" w:lineRule="auto"/>
        <w:ind w:left="283" w:firstLine="0"/>
        <w:jc w:val="left"/>
      </w:pPr>
      <w:r>
        <w:rPr>
          <w:rFonts w:ascii="Courier New" w:hAnsi="Courier New" w:eastAsia="Courier New" w:cs="Courier New"/>
          <w:sz w:val="20"/>
        </w:rPr>
        <w:t xml:space="preserve">    build: { context: ./apps/web }</w:t>
      </w:r>
    </w:p>
    <w:p w14:paraId="7DDA2F6E">
      <w:pPr>
        <w:keepLines/>
        <w:spacing w:after="0" w:line="240" w:lineRule="auto"/>
        <w:ind w:left="283" w:firstLine="0"/>
        <w:jc w:val="left"/>
      </w:pPr>
      <w:r>
        <w:rPr>
          <w:rFonts w:ascii="Courier New" w:hAnsi="Courier New" w:eastAsia="Courier New" w:cs="Courier New"/>
          <w:sz w:val="20"/>
        </w:rPr>
        <w:t xml:space="preserve">    depends_on: [ api ]</w:t>
      </w:r>
    </w:p>
    <w:p w14:paraId="21BC9ACE">
      <w:pPr>
        <w:keepLines/>
        <w:spacing w:after="0" w:line="240" w:lineRule="auto"/>
        <w:ind w:left="283" w:firstLine="0"/>
        <w:jc w:val="left"/>
      </w:pPr>
      <w:r>
        <w:rPr>
          <w:rFonts w:ascii="Courier New" w:hAnsi="Courier New" w:eastAsia="Courier New" w:cs="Courier New"/>
          <w:sz w:val="20"/>
        </w:rPr>
        <w:t xml:space="preserve">    ports: [ '${WEB_PORT:-8080}:80' ]</w:t>
      </w:r>
    </w:p>
    <w:p w14:paraId="621595A6">
      <w:pPr>
        <w:keepLines/>
        <w:spacing w:after="0" w:line="240" w:lineRule="auto"/>
        <w:ind w:left="283" w:firstLine="0"/>
        <w:jc w:val="left"/>
      </w:pPr>
      <w:r>
        <w:rPr>
          <w:rFonts w:ascii="Courier New" w:hAnsi="Courier New" w:eastAsia="Courier New" w:cs="Courier New"/>
          <w:sz w:val="20"/>
        </w:rPr>
        <w:t xml:space="preserve"> </w:t>
      </w:r>
    </w:p>
    <w:p w14:paraId="260B5106">
      <w:pPr>
        <w:keepLines/>
        <w:spacing w:after="0" w:line="240" w:lineRule="auto"/>
        <w:ind w:left="283" w:firstLine="0"/>
        <w:jc w:val="left"/>
      </w:pPr>
      <w:r>
        <w:rPr>
          <w:rFonts w:ascii="Courier New" w:hAnsi="Courier New" w:eastAsia="Courier New" w:cs="Courier New"/>
          <w:sz w:val="20"/>
        </w:rPr>
        <w:t>volumes:</w:t>
      </w:r>
    </w:p>
    <w:p w14:paraId="7013652F">
      <w:pPr>
        <w:keepLines/>
        <w:spacing w:after="0" w:line="240" w:lineRule="auto"/>
        <w:ind w:left="283" w:firstLine="0"/>
        <w:jc w:val="left"/>
      </w:pPr>
      <w:r>
        <w:rPr>
          <w:rFonts w:ascii="Courier New" w:hAnsi="Courier New" w:eastAsia="Courier New" w:cs="Courier New"/>
          <w:sz w:val="20"/>
        </w:rPr>
        <w:t xml:space="preserve">  pgdata:</w:t>
      </w:r>
    </w:p>
    <w:p w14:paraId="7960A903">
      <w:pPr>
        <w:keepLines/>
        <w:spacing w:after="0" w:line="240" w:lineRule="auto"/>
        <w:ind w:left="283" w:firstLine="0"/>
        <w:jc w:val="left"/>
      </w:pPr>
      <w:r>
        <w:rPr>
          <w:rFonts w:ascii="Courier New" w:hAnsi="Courier New" w:eastAsia="Courier New" w:cs="Courier New"/>
          <w:sz w:val="20"/>
        </w:rPr>
        <w:t xml:space="preserve">  redisdata:</w:t>
      </w:r>
    </w:p>
    <w:p w14:paraId="6268AA07">
      <w:pPr>
        <w:keepLines/>
        <w:spacing w:after="0" w:line="240" w:lineRule="auto"/>
        <w:ind w:left="283" w:firstLine="0"/>
        <w:jc w:val="left"/>
      </w:pPr>
      <w:r>
        <w:rPr>
          <w:rFonts w:ascii="Courier New" w:hAnsi="Courier New" w:eastAsia="Courier New" w:cs="Courier New"/>
          <w:sz w:val="20"/>
        </w:rPr>
        <w:t xml:space="preserve"> </w:t>
      </w:r>
    </w:p>
    <w:p w14:paraId="01DFB4CB">
      <w:pPr>
        <w:spacing w:after="0"/>
      </w:pPr>
    </w:p>
    <w:p w14:paraId="349E487B">
      <w:pPr>
        <w:pageBreakBefore/>
        <w:ind w:firstLine="0"/>
        <w:jc w:val="center"/>
      </w:pPr>
      <w:r>
        <w:rPr>
          <w:b/>
          <w:sz w:val="28"/>
        </w:rPr>
        <w:t>ПРИЛОЖЕНИЕ Е</w:t>
      </w:r>
    </w:p>
    <w:p w14:paraId="472DA6A3">
      <w:pPr>
        <w:spacing w:before="0" w:after="80" w:line="360" w:lineRule="auto"/>
        <w:ind w:firstLine="0"/>
        <w:jc w:val="center"/>
      </w:pPr>
      <w:r>
        <w:rPr>
          <w:b w:val="0"/>
          <w:i/>
          <w:sz w:val="24"/>
        </w:rPr>
        <w:t>(обязательное)</w:t>
      </w:r>
    </w:p>
    <w:p w14:paraId="473074C8">
      <w:pPr>
        <w:spacing w:before="0" w:after="160" w:line="360" w:lineRule="auto"/>
        <w:ind w:firstLine="0"/>
        <w:jc w:val="center"/>
      </w:pPr>
      <w:r>
        <w:rPr>
          <w:b/>
          <w:i w:val="0"/>
          <w:sz w:val="28"/>
        </w:rPr>
        <w:t>Инструкция по запуску и развёртыванию</w:t>
      </w:r>
    </w:p>
    <w:p w14:paraId="4F5E1AEA">
      <w:pPr>
        <w:pStyle w:val="4"/>
      </w:pPr>
      <w:bookmarkStart w:id="67" w:name="_Toc1323824847"/>
      <w:r>
        <w:t>Е.1 Локальный запуск через Docker (рекомендуется)</w:t>
      </w:r>
      <w:bookmarkEnd w:id="67"/>
    </w:p>
    <w:p w14:paraId="2844575E">
      <w:pPr>
        <w:spacing w:before="0" w:after="0" w:line="360" w:lineRule="auto"/>
        <w:ind w:firstLine="709"/>
        <w:jc w:val="both"/>
      </w:pPr>
      <w:r>
        <w:rPr>
          <w:b w:val="0"/>
          <w:i w:val="0"/>
          <w:sz w:val="28"/>
        </w:rPr>
        <w:t>Требуется Docker с плагином Compose. Команды выполняются из корня проекта:</w:t>
      </w:r>
    </w:p>
    <w:p w14:paraId="497747EA">
      <w:pPr>
        <w:keepLines/>
        <w:spacing w:after="0" w:line="240" w:lineRule="auto"/>
        <w:ind w:left="283" w:firstLine="0"/>
        <w:jc w:val="left"/>
      </w:pPr>
      <w:r>
        <w:rPr>
          <w:rFonts w:ascii="Courier New" w:hAnsi="Courier New" w:eastAsia="Courier New" w:cs="Courier New"/>
          <w:sz w:val="20"/>
        </w:rPr>
        <w:t>cd TechIntern-MVP</w:t>
      </w:r>
    </w:p>
    <w:p w14:paraId="3C424923">
      <w:pPr>
        <w:keepLines/>
        <w:spacing w:after="0" w:line="240" w:lineRule="auto"/>
        <w:ind w:left="283" w:firstLine="0"/>
        <w:jc w:val="left"/>
      </w:pPr>
      <w:r>
        <w:rPr>
          <w:rFonts w:ascii="Courier New" w:hAnsi="Courier New" w:eastAsia="Courier New" w:cs="Courier New"/>
          <w:sz w:val="20"/>
        </w:rPr>
        <w:t>cp .env.example .env</w:t>
      </w:r>
    </w:p>
    <w:p w14:paraId="037D0F47">
      <w:pPr>
        <w:keepLines/>
        <w:spacing w:after="0" w:line="240" w:lineRule="auto"/>
        <w:ind w:left="283" w:firstLine="0"/>
        <w:jc w:val="left"/>
      </w:pPr>
      <w:r>
        <w:rPr>
          <w:rFonts w:ascii="Courier New" w:hAnsi="Courier New" w:eastAsia="Courier New" w:cs="Courier New"/>
          <w:sz w:val="20"/>
        </w:rPr>
        <w:t>docker compose up -d --build</w:t>
      </w:r>
    </w:p>
    <w:p w14:paraId="470DC2BE">
      <w:pPr>
        <w:keepLines/>
        <w:spacing w:after="0" w:line="240" w:lineRule="auto"/>
        <w:ind w:left="283" w:firstLine="0"/>
        <w:jc w:val="left"/>
      </w:pPr>
      <w:r>
        <w:rPr>
          <w:rFonts w:ascii="Courier New" w:hAnsi="Courier New" w:eastAsia="Courier New" w:cs="Courier New"/>
          <w:sz w:val="20"/>
        </w:rPr>
        <w:t># Приложение: http://localhost:8080</w:t>
      </w:r>
    </w:p>
    <w:p w14:paraId="74C210BF">
      <w:pPr>
        <w:keepLines/>
        <w:spacing w:after="0" w:line="240" w:lineRule="auto"/>
        <w:ind w:left="283" w:firstLine="0"/>
        <w:jc w:val="left"/>
      </w:pPr>
      <w:r>
        <w:rPr>
          <w:rFonts w:ascii="Courier New" w:hAnsi="Courier New" w:eastAsia="Courier New" w:cs="Courier New"/>
          <w:sz w:val="20"/>
        </w:rPr>
        <w:t># Документация API: http://localhost:8080/docs</w:t>
      </w:r>
    </w:p>
    <w:p w14:paraId="73ECCEE7">
      <w:pPr>
        <w:spacing w:after="0"/>
      </w:pPr>
    </w:p>
    <w:p w14:paraId="7D7BBCD8">
      <w:pPr>
        <w:spacing w:before="0" w:after="0" w:line="360" w:lineRule="auto"/>
        <w:ind w:firstLine="709"/>
        <w:jc w:val="both"/>
      </w:pPr>
      <w:r>
        <w:rPr>
          <w:b w:val="0"/>
          <w:i w:val="0"/>
          <w:sz w:val="28"/>
        </w:rPr>
        <w:t>При первом запуске серверный контейнер синхронизирует схему БД и наполняет её демонстрационными данными. Демо-доступы: студент student@techintern.ru, компания company@techintern.ru, пароль password123.</w:t>
      </w:r>
    </w:p>
    <w:p w14:paraId="58A358F3">
      <w:pPr>
        <w:pStyle w:val="4"/>
      </w:pPr>
      <w:bookmarkStart w:id="68" w:name="_Toc1593620609"/>
      <w:r>
        <w:t>Е.2 Локальная разработка без Docker</w:t>
      </w:r>
      <w:bookmarkEnd w:id="68"/>
    </w:p>
    <w:p w14:paraId="25A7532A">
      <w:pPr>
        <w:spacing w:before="0" w:after="0" w:line="360" w:lineRule="auto"/>
        <w:ind w:firstLine="709"/>
        <w:jc w:val="both"/>
      </w:pPr>
      <w:r>
        <w:rPr>
          <w:b w:val="0"/>
          <w:i w:val="0"/>
          <w:sz w:val="28"/>
        </w:rPr>
        <w:t>Требуется Node.js версии 20 и выше, запущенные PostgreSQL и Redis:</w:t>
      </w:r>
    </w:p>
    <w:p w14:paraId="07AD4696">
      <w:pPr>
        <w:keepLines/>
        <w:spacing w:after="0" w:line="240" w:lineRule="auto"/>
        <w:ind w:left="283" w:firstLine="0"/>
        <w:jc w:val="left"/>
      </w:pPr>
      <w:r>
        <w:rPr>
          <w:rFonts w:ascii="Courier New" w:hAnsi="Courier New" w:eastAsia="Courier New" w:cs="Courier New"/>
          <w:sz w:val="20"/>
        </w:rPr>
        <w:t>npm install</w:t>
      </w:r>
    </w:p>
    <w:p w14:paraId="73B20ED3">
      <w:pPr>
        <w:keepLines/>
        <w:spacing w:after="0" w:line="240" w:lineRule="auto"/>
        <w:ind w:left="283" w:firstLine="0"/>
        <w:jc w:val="left"/>
      </w:pPr>
      <w:r>
        <w:rPr>
          <w:rFonts w:ascii="Courier New" w:hAnsi="Courier New" w:eastAsia="Courier New" w:cs="Courier New"/>
          <w:sz w:val="20"/>
        </w:rPr>
        <w:t>docker compose up -d postgres redis</w:t>
      </w:r>
    </w:p>
    <w:p w14:paraId="2C564E47">
      <w:pPr>
        <w:keepLines/>
        <w:spacing w:after="0" w:line="240" w:lineRule="auto"/>
        <w:ind w:left="283" w:firstLine="0"/>
        <w:jc w:val="left"/>
      </w:pPr>
      <w:r>
        <w:rPr>
          <w:rFonts w:ascii="Courier New" w:hAnsi="Courier New" w:eastAsia="Courier New" w:cs="Courier New"/>
          <w:sz w:val="20"/>
        </w:rPr>
        <w:t>cp apps/api/.env.example apps/api/.env</w:t>
      </w:r>
    </w:p>
    <w:p w14:paraId="0C6B593F">
      <w:pPr>
        <w:keepLines/>
        <w:spacing w:after="0" w:line="240" w:lineRule="auto"/>
        <w:ind w:left="283" w:firstLine="0"/>
        <w:jc w:val="left"/>
      </w:pPr>
      <w:r>
        <w:rPr>
          <w:rFonts w:ascii="Courier New" w:hAnsi="Courier New" w:eastAsia="Courier New" w:cs="Courier New"/>
          <w:sz w:val="20"/>
        </w:rPr>
        <w:t>npm run db:push --workspace=@techintern/api</w:t>
      </w:r>
    </w:p>
    <w:p w14:paraId="6785CE07">
      <w:pPr>
        <w:keepLines/>
        <w:spacing w:after="0" w:line="240" w:lineRule="auto"/>
        <w:ind w:left="283" w:firstLine="0"/>
        <w:jc w:val="left"/>
      </w:pPr>
      <w:r>
        <w:rPr>
          <w:rFonts w:ascii="Courier New" w:hAnsi="Courier New" w:eastAsia="Courier New" w:cs="Courier New"/>
          <w:sz w:val="20"/>
        </w:rPr>
        <w:t>npm run db:seed</w:t>
      </w:r>
    </w:p>
    <w:p w14:paraId="7635731A">
      <w:pPr>
        <w:keepLines/>
        <w:spacing w:after="0" w:line="240" w:lineRule="auto"/>
        <w:ind w:left="283" w:firstLine="0"/>
        <w:jc w:val="left"/>
      </w:pPr>
      <w:r>
        <w:rPr>
          <w:rFonts w:ascii="Courier New" w:hAnsi="Courier New" w:eastAsia="Courier New" w:cs="Courier New"/>
          <w:sz w:val="20"/>
        </w:rPr>
        <w:t>npm run dev   # web :5173, api :4000/docs</w:t>
      </w:r>
    </w:p>
    <w:p w14:paraId="62D049E7">
      <w:pPr>
        <w:spacing w:after="0"/>
      </w:pPr>
    </w:p>
    <w:p w14:paraId="3CF5DBBD">
      <w:pPr>
        <w:pStyle w:val="4"/>
      </w:pPr>
      <w:bookmarkStart w:id="69" w:name="_Toc565530079"/>
      <w:r>
        <w:t>Е.3 Развёртывание на VPS (Ubuntu 22.04+)</w:t>
      </w:r>
      <w:bookmarkEnd w:id="69"/>
    </w:p>
    <w:p w14:paraId="72078458">
      <w:pPr>
        <w:spacing w:before="0" w:after="0" w:line="360" w:lineRule="auto"/>
        <w:ind w:firstLine="709"/>
        <w:jc w:val="both"/>
      </w:pPr>
      <w:r>
        <w:rPr>
          <w:b w:val="0"/>
          <w:i w:val="0"/>
          <w:sz w:val="28"/>
        </w:rPr>
        <w:t>Развёртывание с Docker, обратным прокси Nginx и SSL-сертификатом Let's Encrypt (Certbot):</w:t>
      </w:r>
    </w:p>
    <w:p w14:paraId="262963E7">
      <w:pPr>
        <w:keepLines/>
        <w:spacing w:after="0" w:line="240" w:lineRule="auto"/>
        <w:ind w:left="283" w:firstLine="0"/>
        <w:jc w:val="left"/>
      </w:pPr>
      <w:r>
        <w:rPr>
          <w:rFonts w:ascii="Courier New" w:hAnsi="Courier New" w:eastAsia="Courier New" w:cs="Courier New"/>
          <w:sz w:val="20"/>
        </w:rPr>
        <w:t>sudo apt update &amp;&amp; sudo apt upgrade -y</w:t>
      </w:r>
    </w:p>
    <w:p w14:paraId="353B8227">
      <w:pPr>
        <w:keepLines/>
        <w:spacing w:after="0" w:line="240" w:lineRule="auto"/>
        <w:ind w:left="283" w:firstLine="0"/>
        <w:jc w:val="left"/>
      </w:pPr>
      <w:r>
        <w:rPr>
          <w:rFonts w:ascii="Courier New" w:hAnsi="Courier New" w:eastAsia="Courier New" w:cs="Courier New"/>
          <w:sz w:val="20"/>
        </w:rPr>
        <w:t>curl -fsSL https://get.docker.com | sh</w:t>
      </w:r>
    </w:p>
    <w:p w14:paraId="5F81F693">
      <w:pPr>
        <w:keepLines/>
        <w:spacing w:after="0" w:line="240" w:lineRule="auto"/>
        <w:ind w:left="283" w:firstLine="0"/>
        <w:jc w:val="left"/>
      </w:pPr>
      <w:r>
        <w:rPr>
          <w:rFonts w:ascii="Courier New" w:hAnsi="Courier New" w:eastAsia="Courier New" w:cs="Courier New"/>
          <w:sz w:val="20"/>
        </w:rPr>
        <w:t>sudo usermod -aG docker $USER</w:t>
      </w:r>
    </w:p>
    <w:p w14:paraId="798B9CC6">
      <w:pPr>
        <w:keepLines/>
        <w:spacing w:after="0" w:line="240" w:lineRule="auto"/>
        <w:ind w:left="283" w:firstLine="0"/>
        <w:jc w:val="left"/>
      </w:pPr>
      <w:r>
        <w:rPr>
          <w:rFonts w:ascii="Courier New" w:hAnsi="Courier New" w:eastAsia="Courier New" w:cs="Courier New"/>
          <w:sz w:val="20"/>
        </w:rPr>
        <w:t>sudo apt install -y nginx certbot python3-certbot-nginx git</w:t>
      </w:r>
    </w:p>
    <w:p w14:paraId="3C1DC2A0">
      <w:pPr>
        <w:keepLines/>
        <w:spacing w:after="0" w:line="240" w:lineRule="auto"/>
        <w:ind w:left="283" w:firstLine="0"/>
        <w:jc w:val="left"/>
      </w:pPr>
      <w:r>
        <w:rPr>
          <w:rFonts w:ascii="Courier New" w:hAnsi="Courier New" w:eastAsia="Courier New" w:cs="Courier New"/>
          <w:sz w:val="20"/>
        </w:rPr>
        <w:t xml:space="preserve"> </w:t>
      </w:r>
    </w:p>
    <w:p w14:paraId="3FDC0040">
      <w:pPr>
        <w:keepLines/>
        <w:spacing w:after="0" w:line="240" w:lineRule="auto"/>
        <w:ind w:left="283" w:firstLine="0"/>
        <w:jc w:val="left"/>
      </w:pPr>
      <w:r>
        <w:rPr>
          <w:rFonts w:ascii="Courier New" w:hAnsi="Courier New" w:eastAsia="Courier New" w:cs="Courier New"/>
          <w:sz w:val="20"/>
        </w:rPr>
        <w:t>git clone &lt;репозиторий&gt; techintern &amp;&amp; cd techintern</w:t>
      </w:r>
    </w:p>
    <w:p w14:paraId="69693A23">
      <w:pPr>
        <w:keepLines/>
        <w:spacing w:after="0" w:line="240" w:lineRule="auto"/>
        <w:ind w:left="283" w:firstLine="0"/>
        <w:jc w:val="left"/>
      </w:pPr>
      <w:r>
        <w:rPr>
          <w:rFonts w:ascii="Courier New" w:hAnsi="Courier New" w:eastAsia="Courier New" w:cs="Courier New"/>
          <w:sz w:val="20"/>
        </w:rPr>
        <w:t>cp .env.example .env &amp;&amp; nano .env   # COOKIE_SECURE=true, https-URL, секреты</w:t>
      </w:r>
    </w:p>
    <w:p w14:paraId="49C7F25D">
      <w:pPr>
        <w:keepLines/>
        <w:spacing w:after="0" w:line="240" w:lineRule="auto"/>
        <w:ind w:left="283" w:firstLine="0"/>
        <w:jc w:val="left"/>
      </w:pPr>
      <w:r>
        <w:rPr>
          <w:rFonts w:ascii="Courier New" w:hAnsi="Courier New" w:eastAsia="Courier New" w:cs="Courier New"/>
          <w:sz w:val="20"/>
        </w:rPr>
        <w:t>docker compose up -d --build</w:t>
      </w:r>
    </w:p>
    <w:p w14:paraId="4FAB2232">
      <w:pPr>
        <w:keepLines/>
        <w:spacing w:after="0" w:line="240" w:lineRule="auto"/>
        <w:ind w:left="283" w:firstLine="0"/>
        <w:jc w:val="left"/>
      </w:pPr>
      <w:r>
        <w:rPr>
          <w:rFonts w:ascii="Courier New" w:hAnsi="Courier New" w:eastAsia="Courier New" w:cs="Courier New"/>
          <w:sz w:val="20"/>
        </w:rPr>
        <w:t xml:space="preserve"> </w:t>
      </w:r>
    </w:p>
    <w:p w14:paraId="2553338D">
      <w:pPr>
        <w:keepLines/>
        <w:spacing w:after="0" w:line="240" w:lineRule="auto"/>
        <w:ind w:left="283" w:firstLine="0"/>
        <w:jc w:val="left"/>
      </w:pPr>
      <w:r>
        <w:rPr>
          <w:rFonts w:ascii="Courier New" w:hAnsi="Courier New" w:eastAsia="Courier New" w:cs="Courier New"/>
          <w:sz w:val="20"/>
        </w:rPr>
        <w:t>sudo cp nginx/techintern.conf /etc/nginx/sites-available/techintern.conf</w:t>
      </w:r>
    </w:p>
    <w:p w14:paraId="4BE9D525">
      <w:pPr>
        <w:keepLines/>
        <w:spacing w:after="0" w:line="240" w:lineRule="auto"/>
        <w:ind w:left="283" w:firstLine="0"/>
        <w:jc w:val="left"/>
      </w:pPr>
      <w:r>
        <w:rPr>
          <w:rFonts w:ascii="Courier New" w:hAnsi="Courier New" w:eastAsia="Courier New" w:cs="Courier New"/>
          <w:sz w:val="20"/>
        </w:rPr>
        <w:t>sudo ln -s /etc/nginx/sites-available/techintern.conf /etc/nginx/sites-enabled/</w:t>
      </w:r>
    </w:p>
    <w:p w14:paraId="2D53176D">
      <w:pPr>
        <w:keepLines/>
        <w:spacing w:after="0" w:line="240" w:lineRule="auto"/>
        <w:ind w:left="283" w:firstLine="0"/>
        <w:jc w:val="left"/>
      </w:pPr>
      <w:r>
        <w:rPr>
          <w:rFonts w:ascii="Courier New" w:hAnsi="Courier New" w:eastAsia="Courier New" w:cs="Courier New"/>
          <w:sz w:val="20"/>
        </w:rPr>
        <w:t>sudo nginx -t &amp;&amp; sudo systemctl reload nginx</w:t>
      </w:r>
    </w:p>
    <w:p w14:paraId="446AA8DE">
      <w:pPr>
        <w:keepLines/>
        <w:spacing w:after="0" w:line="240" w:lineRule="auto"/>
        <w:ind w:left="283" w:firstLine="0"/>
        <w:jc w:val="left"/>
      </w:pPr>
      <w:r>
        <w:rPr>
          <w:rFonts w:ascii="Courier New" w:hAnsi="Courier New" w:eastAsia="Courier New" w:cs="Courier New"/>
          <w:sz w:val="20"/>
        </w:rPr>
        <w:t>sudo certbot --nginx -d ВАШ_ДОМЕН</w:t>
      </w:r>
    </w:p>
    <w:p w14:paraId="6F1AE537">
      <w:pPr>
        <w:spacing w:after="0"/>
      </w:pPr>
    </w:p>
    <w:p w14:paraId="622C14E7">
      <w:pPr>
        <w:spacing w:before="0" w:after="0" w:line="360" w:lineRule="auto"/>
        <w:ind w:firstLine="709"/>
        <w:jc w:val="both"/>
      </w:pPr>
      <w:r>
        <w:rPr>
          <w:b w:val="0"/>
          <w:i w:val="0"/>
          <w:sz w:val="28"/>
        </w:rPr>
        <w:t>Обновление приложения выполняется командами git pull и docker compose up -d --build. Резервное копирование базы данных выполняется командой pg_dump.</w:t>
      </w:r>
    </w:p>
    <w:sectPr>
      <w:footerReference r:id="rId5" w:type="default"/>
      <w:pgSz w:w="11906" w:h="16838"/>
      <w:pgMar w:top="1134" w:right="850"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475B3">
    <w:pPr>
      <w:pStyle w:val="18"/>
      <w:ind w:firstLine="0"/>
      <w:jc w:val="center"/>
    </w:pPr>
    <w:r>
      <w:rPr>
        <w:rFonts w:ascii="Times New Roman" w:hAnsi="Times New Roman" w:eastAsia="Times New Roman" w:cs="Times New Roman"/>
        <w:sz w:val="28"/>
      </w:rPr>
      <w:fldChar w:fldCharType="begin"/>
    </w:r>
    <w:r>
      <w:rPr>
        <w:rFonts w:ascii="Times New Roman" w:hAnsi="Times New Roman" w:eastAsia="Times New Roman" w:cs="Times New Roman"/>
        <w:sz w:val="28"/>
      </w:rPr>
      <w:instrText xml:space="preserve">PAGE</w:instrText>
    </w:r>
    <w:r>
      <w:rPr>
        <w:rFonts w:ascii="Times New Roman" w:hAnsi="Times New Roman" w:eastAsia="Times New Roman" w:cs="Times New Roman"/>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5C2EA0"/>
    <w:rsid w:val="7FF4539C"/>
    <w:rsid w:val="9EF86D1D"/>
    <w:rsid w:val="F2DE9AC3"/>
    <w:rsid w:val="FDFE79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09"/>
      <w:jc w:val="both"/>
    </w:pPr>
    <w:rPr>
      <w:rFonts w:ascii="Times New Roman" w:hAnsi="Times New Roman" w:eastAsia="Times New Roman" w:cs="Times New Roman"/>
      <w:color w:val="000000"/>
      <w:sz w:val="28"/>
      <w:szCs w:val="22"/>
      <w:lang w:val="en-US" w:eastAsia="en-US" w:bidi="ar-SA"/>
    </w:rPr>
  </w:style>
  <w:style w:type="paragraph" w:styleId="2">
    <w:name w:val="heading 1"/>
    <w:basedOn w:val="1"/>
    <w:next w:val="1"/>
    <w:link w:val="141"/>
    <w:qFormat/>
    <w:uiPriority w:val="9"/>
    <w:pPr>
      <w:keepNext/>
      <w:keepLines/>
      <w:spacing w:before="240" w:after="120" w:line="360" w:lineRule="auto"/>
      <w:ind w:firstLine="709"/>
      <w:jc w:val="left"/>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2"/>
    <w:unhideWhenUsed/>
    <w:qFormat/>
    <w:uiPriority w:val="9"/>
    <w:pPr>
      <w:keepNext/>
      <w:keepLines/>
      <w:spacing w:before="240" w:after="120" w:line="360" w:lineRule="auto"/>
      <w:ind w:firstLine="709"/>
      <w:jc w:val="left"/>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40" w:after="120" w:line="360" w:lineRule="auto"/>
      <w:ind w:firstLine="709"/>
      <w:jc w:val="left"/>
      <w:outlineLvl w:val="2"/>
    </w:pPr>
    <w:rPr>
      <w:rFonts w:asciiTheme="majorHAnsi" w:hAnsiTheme="majorHAnsi" w:eastAsiaTheme="majorEastAsia" w:cstheme="majorBidi"/>
      <w:b/>
      <w:bCs/>
      <w:color w:val="000000"/>
      <w:sz w:val="28"/>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4</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2013-12-24T19:15:00Z</dcterms:created>
  <dc:creator>python-docx</dc:creator>
  <dc:description>generated by python-docx</dc:description>
  <cp:lastModifiedBy>Max Lebedev</cp:lastModifiedBy>
  <dcterms:modified xsi:type="dcterms:W3CDTF">2026-06-03T12:02:06Z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23EB7786CE26CE72F5891F6AEDA016F5_42</vt:lpwstr>
  </property>
</Properties>
</file>