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Сертификаты SSL. Утилита openssl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получение практических навыков создания самоподписных сертификатов с помощью утилиты openssl.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Инструменты: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mobaXterm, openssl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Теоретический раздел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SSL (secure sockets layer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уровень защищённых cокетов) представляет собой криптографический протокол для безопасной связи. С версии 3.0 SSL заменили на TLS (transport layer security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безопасность транспортного уровня), но название предыдущей версии прижилось, поэтому сегодня под SSL чаще всего подразумевают TLS.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Цель протокола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обеспечить защищенную передачу данных. При этом для аутентификации используются асимметричные алгоритмы шифрования (пара открытый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закрытый ключ), а для сохранения конфиденциальности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симметричные (секретный ключ). Первый тип шифрования более ресурсоемкий, поэтому его комбинация с симметричным алгоритмом помогает сохранить высокую скорость обработки данных.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Рукопожатие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Когда пользователь заходит на веб-сайт, браузер запрашивает информацию о сертификате у сервера, который высылает копию SSL-сертификата с открытым ключом. Далее, браузер проверяет сертификат, название которого должно совпадать с именем веб-сайта.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Кроме того, проверяется дата действия сертификата и наличие корневого сертификата, выданного надежным центром сертификации. Если браузер доверяет сертификату, то он генерирует предварительный секрет (pre-master secret) сессии на основе открытого ключа, используя максимально высокий уровень шифрования, который поддерживают обе стороны.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object w:dxaOrig="10103" w:dyaOrig="5345">
          <v:rect xmlns:o="urn:schemas-microsoft-com:office:office" xmlns:v="urn:schemas-microsoft-com:vml" id="rectole0000000000" style="width:505.150000pt;height:26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Сервер расшифровывает предварительный секрет с помощью своего закрытого ключа, соглашается продолжить коммуникацию и создать общий секрет (master secret), используя определенный вид шифрования. Теперь обе стороны используют симметричный ключ, который действителен только для данной сессии. После ее завершения ключ уничтожается, а при следующем посещении сайта процесс рукопожатия запускается сначала.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Алгоритмы шифрования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Для симметричного шифрования использовались разные алгоритмы. Первым был блочный 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шифр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DES,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разработанный компанией IBM. В США его утвердили в качестве стандарта в 70-х годах. В основе алгоритма лежит 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сеть 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 HYPERLINK "https://en.wikipedia.org/wiki/Feistel_cipher"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 HYPERLINK "https://en.wikipedia.org/wiki/Feistel_cipher"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 HYPERLINK "https://en.wikipedia.org/wiki/Feistel_cipher"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Фейстеля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 16-ю циклами. Длина ключа составляет 56 бит, а блока данных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64.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Развитием DES является алгоритм 3DES. Он 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создавался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 целью совершенствования короткого ключа в алгоритме-прародителе. Размер ключа и количество циклов шифрования увеличилось в три раза, что снизило скорость работы, но повысило надежность.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Еще был блочный 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шифр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RC2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 переменной длиной ключа, который работал быстрее DES, а его 128-битный ключ был сопоставим с 3DES по надежности. Потоковый 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шифр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RC4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был намного быстрее блочных и строился на основе генератора псевдослучайных битов. Но сегодня все эти алгоритмы 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считаются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небезопасными или устаревшими.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Самым современным признан 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стандарт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AES,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который официально заменил DES в 2002 году. Он основан на блочном алгоритме Rijndael и скорость его работы в 6 раз выше по сравнению с 3DES. Размер блока здесь равен 128 битам, а размер ключа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128/192/256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битам, а количество раундов шифрования зависит от размера ключа и может составлять 10/12/14 соответственно.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Что касается асимметричного шифрования, то оно чаще всего строится на базе таких алгоритмов, как RSA, DSA или ECC. RSA (назван в честь авторов Rivest, Shamir и Adleman) используется и для шифрования, и для цифровой подписи. Алгоритм основан на сложности факторизации больших чисел и поддерживает все типы SSL-сертификатов.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DSA (Digital Signature Algorithm) используется только для создания цифровой подписи и основан на вычислительной сложности взятия логарифмов в конечных полях. По безопасности и производительности полностью сопоставим с RSA.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ECC (Elliptic Curve Cryptography) определяет пару ключей с помощью точек на кривой и используется только для цифровой подписи. Основным преимуществом алгоритма является более высокий уровень надежности при меньшей длине ключа (256-битный ECC-ключ 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сопоставим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надежности с 3072-битным RSA-ключом.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Более короткий ключ также влияет на время обработки данных, которое заметно сокращается. Этот факт и то, что алгоритм эффективно обрабатывает большое количество подключений, сделали его удобным инструментом для работы с мобильной связью. В SSL-сертификатах можно использовать сразу несколько методов шифрования для большей защиты.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Хеш и MAC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Цель хеш-алгоритма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— 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преобразовывать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все содержимое SSL-сертификата в битовую строку фиксированной длины. Для шифрования значения хеша применяется закрытый ключ центра сертификации, который включается в сертификат как подпись.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Хеш-алгоритм также </w:t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использует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величину, необходимую для проверки целостности передаваемых данных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MAC (message authentication code). MAC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использует функцию отображения, чтобы представлять данные сообщения как фиксированное значение длины, а затем хеширует сообщение.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 протоколе TLS применяется HMAC (hashed message authentication code), который использует хеш-алгоритм сразу с общим секретным ключом. Здесь ключ прикрепляется к данным, и для подтверждения их подлинности обе стороны должны использовать одинаковые секретные ключи, что обеспечивает большую безопасность.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Все алгоритмы шифрования сегодня поддерживают алгоритм хеширования SHA2, чаще всего именно SHA-256. SHA-512 имеет </w:t>
      </w: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похожую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структуру, но в нем длина слова равна 64 бита (вместо 32), количество раундов в цикле равно 80 (вместо 64), а сообщение разбивается на блоки по 1024 бита (вместо 512 бит). Раньше для тех же целей применялся алгоритм SHA1 и MD5, но сегодня они считаются </w:t>
      </w: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уязвимыми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Разговоры об отказе от SHA1 велись достаточно давно, но в конце февраля алгоритм был официально </w:t>
      </w:r>
      <w:hyperlink xmlns:r="http://schemas.openxmlformats.org/officeDocument/2006/relationships" r:id="docRId1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взломан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Исследователям удалось добиться коллизии хешей, то есть одинакового хеша для двух разных файлов, что доказало небезопасность использования алгоритма для цифровых подписей. Первая попытка была сделана еще в 2015, хотя тогда удалось подобрать только те сообщения, хеш которых совпадал. Сегодня же речь идет о целых документах.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Сертификаты бывают разные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Теперь, когда мы разобрались, что представляет собой протокол SSL/TLS и как происходит соединений на его основе, можно поговорить и о </w:t>
      </w:r>
      <w:hyperlink xmlns:r="http://schemas.openxmlformats.org/officeDocument/2006/relationships" r:id="docRId1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видах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сертификатов.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Domain Validation, или сертификаты с проверкой домена, подходят для некоммерческих сайтов, так как они подтверждают только веб-сервер, обслуживающий определенный сайт, на который был осуществлен переход. Этот вид сертификата самый дешевый и популярный, но не может считаться полностью безопасным, так как содержит только информацию о зарегистрированном доменном имени.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Organization Validation, или сертификаты с проверкой организации, являются более надежными, так как подтверждают еще регистрационные данные компании-владельца. Эту информацию юридическое лицо обязано предоставить при покупке сертификата, а удостоверяющий центр может связаться напрямую с компанией для подтверждения этой информации. Сертификат отвечает стандартам </w:t>
      </w: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RFC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и содержит информацию о том, кто его подтвердил, но данные о владельце не отображаются.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Extended Validation, или сертификат с расширенной проверкой, считается самым надежным. Собственно, зеленый замочек или ярлык в браузере означает как раз то, что у сайта есть именно такой сертификат. О том, как разные браузеры информируют пользователей о наличии сертификата или возникающих ошибках можно почитать </w:t>
      </w: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тут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Он нужен веб-сайтам, которые проводят финансовые транзакции и требуют высокий уровень конфиденциальности. Однако многие сайты предпочитают перенаправлять пользователей для совершения платежей на внешние ресурсы, подтвержденные сертификатами с расширенной проверкой, при этом используя сертификаты OV, которых вполне хватает для защиты остальных данных пользователей.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Кроме того, сертификаты могут различаться в зависимости от количества доменов, на которые они были выданы. Однодоменные сертификаты (Single Certificate) привязываются к одному домену, который указывается при покупке.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FFFFFF" w:val="clear"/>
        </w:rPr>
        <w:t xml:space="preserve">Мультидоменные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сертификаты (типа Subject Alternative Name, Unified Communications Certificate, Multi Domain Certificate) будут действовать уже для большего числа доменных имен и серверов, которые также определяются при заказе. Однако за включение дополнительных доменов, свыше определенной нормы, потребуется платить отдельно.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Еще существуют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FFFFFF" w:val="clear"/>
        </w:rPr>
        <w:t xml:space="preserve">поддоменные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сертификаты (типа WildCard), которые охватывают все поддомены указанного при регистрации доменного имени. Иногда могут потребоваться сертификаты, которые будут одновременно включать не только несколько доменов, но и поддомены. В таких случаях можно приобрести сертификаты типа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FFFFFF" w:val="clear"/>
        </w:rPr>
        <w:t xml:space="preserve">Comodo PositiveSSL Multi-Domain Wildcard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и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FFFFFF" w:val="clear"/>
        </w:rPr>
        <w:t xml:space="preserve">Comodo Multi-Domain Wildcard SSL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или (лайфхак) обычный мультидоменный сертификат, где в списке доменов указать также и нужные поддоменные имена.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Получить SSL-сертификат можно и самостоятельно: пара ключей для этого генерируется через любой генератор, например, бесплатный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FFFFFF" w:val="clear"/>
        </w:rPr>
        <w:t xml:space="preserve">OpenSSL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 И такой защищенный канал связи вполне получится использовать для внутренних целей: между устройствами своей сети или приложениями. Но вот для использования на веб-сайте сертификат необходимо приобретать официально, чтобы в цепочке подтверждения сертификатов обязательно имелся корневой сертификат, браузеры не показывали сообщений о небезопасном соединении, а пользователи были спокойны за свои данные.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Дополнительные материалы про сертификаты: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Pro-LDAP.ru -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"https://pro-ldap.ru/tr/zytrax/tech/ssl.html"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Руководство по выживанию — TLS/SSL и сертификаты SSL (X.509), подписанные УЦ и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"https://pro-ldap.ru/tr/zytrax/tech/ssl.html"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"https://pro-ldap.ru/tr/zytrax/tech/ssl.html"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"https://pro-ldap.ru/tr/zytrax/tech/ssl.html"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самоподписанные</w:t>
        </w:r>
      </w:hyperlink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Практические задания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выполнения работы необходимо подключиться к удаленному серверу. Учетные данные для подключения выдаст преподаватель. После подключения к серверу проверьте, что находитесь в домашней директории пользователя с помощью команды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pwd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либо выполните команду: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cd ~/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Внутри домашней директории создайте себе директорию для работы и перейдите в нее: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Mkdir &lt;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студ билета&gt; (выполнять команду без &lt;&gt;)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Cd &lt;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созданная директория&gt;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корневого сертификата. Создание серверного сертификата: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Создание ключа корневого CA: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openssl genrsa -out rootCA.key 2048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22" w:dyaOrig="1498">
          <v:rect xmlns:o="urn:schemas-microsoft-com:office:office" xmlns:v="urn:schemas-microsoft-com:vml" id="rectole0000000001" style="width:421.100000pt;height:74.9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19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22" w:dyaOrig="1235">
          <v:rect xmlns:o="urn:schemas-microsoft-com:office:office" xmlns:v="urn:schemas-microsoft-com:vml" id="rectole0000000002" style="width:421.100000pt;height:61.7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21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Создание корневого сертификата: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openssl req -x509 -new -nodes -key rootCA.key -days 1024 -out root.pem -outform PEM -subj "/C=RU/ST=MOW/O=RUDN/CN=root.rudn.edu"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22" w:dyaOrig="1477">
          <v:rect xmlns:o="urn:schemas-microsoft-com:office:office" xmlns:v="urn:schemas-microsoft-com:vml" id="rectole0000000003" style="width:421.100000pt;height:73.8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23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Посмотреть полученный сертификат: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openssl x509 -in root.pem -text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noout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22" w:dyaOrig="7451">
          <v:rect xmlns:o="urn:schemas-microsoft-com:office:office" xmlns:v="urn:schemas-microsoft-com:vml" id="rectole0000000004" style="width:421.100000pt;height:372.5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25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создания корневого сертификата, которым будем подписывать другите сертификаты, создадим серверный сертификат и подпишем его.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Создание серверного ключа: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openssl genrsa -out server-key.pem 2048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881" w:dyaOrig="1032">
          <v:rect xmlns:o="urn:schemas-microsoft-com:office:office" xmlns:v="urn:schemas-microsoft-com:vml" id="rectole0000000005" style="width:494.050000pt;height:51.6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27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Создание CSR сервера: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openssl req -new -key server-key.pem -out server.csr -subj "/C=RU/ST=MOW/O=RUDN/CN=myserver.edu"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22" w:dyaOrig="1356">
          <v:rect xmlns:o="urn:schemas-microsoft-com:office:office" xmlns:v="urn:schemas-microsoft-com:vml" id="rectole0000000006" style="width:421.100000pt;height:67.8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29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Создание серверного сертификата из CSR: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openssl x509 -req -in server.csr -CA root.pem -CAkey rootCA.key -CAcreateserial -out server-cert.pem -days 365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29" w:dyaOrig="748">
          <v:rect xmlns:o="urn:schemas-microsoft-com:office:office" xmlns:v="urn:schemas-microsoft-com:vml" id="rectole0000000007" style="width:446.450000pt;height:37.4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31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Посмотреть полученный сертификат: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openssl x509 -in server-cert.pem -text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noout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912" w:dyaOrig="7430">
          <v:rect xmlns:o="urn:schemas-microsoft-com:office:office" xmlns:v="urn:schemas-microsoft-com:vml" id="rectole0000000008" style="width:295.600000pt;height:371.5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33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клиентского сертификата с помощью выданного CA: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Получите у преподавателя CA сертификат и ключ. С помощью него по аналогии создайте и подпишите клиентский сертификат. В качестве CN используйте шаблон: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студ билета&gt;.rudn.edu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качестве имени файла используйте для ключа client-key.pem, для сертификата client-cert.pem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проверки того, что сертификат создан правильно, нужно выполнить команду: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curl -vk --cert ./client-cert.pem --key ./client-key.pem </w:t>
      </w:r>
      <w:hyperlink xmlns:r="http://schemas.openxmlformats.org/officeDocument/2006/relationships" r:id="docRId3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https://localhost:11080</w:t>
        </w:r>
      </w:hyperlink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7499">
          <v:rect xmlns:o="urn:schemas-microsoft-com:office:office" xmlns:v="urn:schemas-microsoft-com:vml" id="rectole0000000009" style="width:432.000000pt;height:374.9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3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ynek.me/articles/hardening-your-web-servers-ssl-ciphers/" Id="docRId7" Type="http://schemas.openxmlformats.org/officeDocument/2006/relationships/hyperlink" /><Relationship TargetMode="External" Target="https://security.googleblog.com/2017/02/announcing-first-sha1-collision.html" Id="docRId14" Type="http://schemas.openxmlformats.org/officeDocument/2006/relationships/hyperlink" /><Relationship Target="media/image8.wmf" Id="docRId34" Type="http://schemas.openxmlformats.org/officeDocument/2006/relationships/image" /><Relationship Target="media/image0.wmf" Id="docRId1" Type="http://schemas.openxmlformats.org/officeDocument/2006/relationships/image" /><Relationship TargetMode="External" Target="https://www.ssl.com/article/dv-ov-and-ev-certificates/" Id="docRId15" Type="http://schemas.openxmlformats.org/officeDocument/2006/relationships/hyperlink" /><Relationship Target="media/image2.wmf" Id="docRId22" Type="http://schemas.openxmlformats.org/officeDocument/2006/relationships/image" /><Relationship TargetMode="External" Target="https://localhost:11080/" Id="docRId35" Type="http://schemas.openxmlformats.org/officeDocument/2006/relationships/hyperlink" /><Relationship TargetMode="External" Target="https://www.ssl247.com/kb/ssl-certificates/generalinformation/what-is-rsa-dsa-ecc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en.wikipedia.org/wiki/SHA-2" Id="docRId12" Type="http://schemas.openxmlformats.org/officeDocument/2006/relationships/hyperlink" /><Relationship Target="embeddings/oleObject2.bin" Id="docRId21" Type="http://schemas.openxmlformats.org/officeDocument/2006/relationships/oleObject" /><Relationship Target="embeddings/oleObject6.bin" Id="docRId29" Type="http://schemas.openxmlformats.org/officeDocument/2006/relationships/oleObject" /><Relationship Target="embeddings/oleObject9.bin" Id="docRId36" Type="http://schemas.openxmlformats.org/officeDocument/2006/relationships/oleObject" /><Relationship TargetMode="External" Target="https://www.vocal.com/cryptography/advanced-encryption-standard-aes/" Id="docRId8" Type="http://schemas.openxmlformats.org/officeDocument/2006/relationships/hyperlink" /><Relationship TargetMode="External" Target="https://support.comodo.com/index.php?/comodo/Knowledgebase/Article/View/973/102/important-change-announcement---deprecation-of-sha-1" Id="docRId13" Type="http://schemas.openxmlformats.org/officeDocument/2006/relationships/hyperlink" /><Relationship Target="media/image1.wmf" Id="docRId20" Type="http://schemas.openxmlformats.org/officeDocument/2006/relationships/image" /><Relationship Target="media/image5.wmf" Id="docRId28" Type="http://schemas.openxmlformats.org/officeDocument/2006/relationships/image" /><Relationship TargetMode="External" Target="https://en.wikipedia.org/wiki/Feistel_cipher" Id="docRId3" Type="http://schemas.openxmlformats.org/officeDocument/2006/relationships/hyperlink" /><Relationship Target="media/image9.wmf" Id="docRId37" Type="http://schemas.openxmlformats.org/officeDocument/2006/relationships/image" /><Relationship TargetMode="External" Target="https://www.symantec.com/connect/blogs/how-manage-sha-1-deprecation-ssl-encryption" Id="docRId10" Type="http://schemas.openxmlformats.org/officeDocument/2006/relationships/hyperlink" /><Relationship TargetMode="External" Target="https://pro-ldap.ru/tr/zytrax/tech/ssl.html" Id="docRId18" Type="http://schemas.openxmlformats.org/officeDocument/2006/relationships/hyperlink" /><Relationship TargetMode="External" Target="https://www.vocal.com/cryptography/data-encryption-standard-des/" Id="docRId2" Type="http://schemas.openxmlformats.org/officeDocument/2006/relationships/hyperlink" /><Relationship Target="embeddings/oleObject5.bin" Id="docRId27" Type="http://schemas.openxmlformats.org/officeDocument/2006/relationships/oleObject" /><Relationship Target="media/image6.wmf" Id="docRId30" Type="http://schemas.openxmlformats.org/officeDocument/2006/relationships/image" /><Relationship Target="numbering.xml" Id="docRId38" Type="http://schemas.openxmlformats.org/officeDocument/2006/relationships/numbering" /><Relationship TargetMode="External" Target="https://technet.microsoft.com/en-us/library/cc783349(v=ws.10).aspx" Id="docRId11" Type="http://schemas.openxmlformats.org/officeDocument/2006/relationships/hyperlink" /><Relationship Target="embeddings/oleObject1.bin" Id="docRId19" Type="http://schemas.openxmlformats.org/officeDocument/2006/relationships/oleObject" /><Relationship Target="media/image4.wmf" Id="docRId26" Type="http://schemas.openxmlformats.org/officeDocument/2006/relationships/image" /><Relationship Target="embeddings/oleObject7.bin" Id="docRId31" Type="http://schemas.openxmlformats.org/officeDocument/2006/relationships/oleObject" /><Relationship Target="styles.xml" Id="docRId39" Type="http://schemas.openxmlformats.org/officeDocument/2006/relationships/styles" /><Relationship TargetMode="External" Target="http://www.isiloniq.com/emc-plus/rsa-labs/standards-initiatives/rc2.htm" Id="docRId5" Type="http://schemas.openxmlformats.org/officeDocument/2006/relationships/hyperlink" /><Relationship TargetMode="External" Target="https://ru.wikipedia.org/wiki/RFC" Id="docRId16" Type="http://schemas.openxmlformats.org/officeDocument/2006/relationships/hyperlink" /><Relationship Target="embeddings/oleObject4.bin" Id="docRId25" Type="http://schemas.openxmlformats.org/officeDocument/2006/relationships/oleObject" /><Relationship Target="media/image7.wmf" Id="docRId32" Type="http://schemas.openxmlformats.org/officeDocument/2006/relationships/image" /><Relationship TargetMode="External" Target="https://www.vocal.com/cryptography/tdes/" Id="docRId4" Type="http://schemas.openxmlformats.org/officeDocument/2006/relationships/hyperlink" /><Relationship TargetMode="External" Target="https://1cloud.ru/blog/otobrazhenie-https-v-raznyh-brauzerah" Id="docRId17" Type="http://schemas.openxmlformats.org/officeDocument/2006/relationships/hyperlink" /><Relationship Target="media/image3.wmf" Id="docRId24" Type="http://schemas.openxmlformats.org/officeDocument/2006/relationships/image" /><Relationship Target="embeddings/oleObject8.bin" Id="docRId33" Type="http://schemas.openxmlformats.org/officeDocument/2006/relationships/oleObject" /><Relationship Target="embeddings/oleObject3.bin" Id="docRId23" Type="http://schemas.openxmlformats.org/officeDocument/2006/relationships/oleObject" /><Relationship TargetMode="External" Target="https://poland.emc.com/emc-plus/rsa-labs/standards-initiatives/rc4.htm" Id="docRId6" Type="http://schemas.openxmlformats.org/officeDocument/2006/relationships/hyperlink" /></Relationships>
</file>