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margin" w:tblpXSpec="center" w:vertAnchor="page" w:tblpY="1892" w:leftFromText="180" w:topFromText="0" w:rightFromText="180" w:bottomFromText="0"/>
        <w:tblW w:w="962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52"/>
        <w:gridCol w:w="6869"/>
      </w:tblGrid>
      <w:tr>
        <w:trPr>
          <w:trHeight w:val="341"/>
        </w:trPr>
        <w:tc>
          <w:tcPr>
            <w:shd w:val="clear" w:color="auto" w:fill="e9edf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6" w:type="dxa"/>
              <w:right w:w="15" w:type="dxa"/>
              <w:bottom w:w="0" w:type="dxa"/>
            </w:tcMar>
            <w:tcW w:w="2752" w:type="dxa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bCs/>
              </w:rPr>
              <w:t xml:space="preserve">Идентификатор (ID)</w:t>
            </w:r>
            <w:r/>
          </w:p>
        </w:tc>
        <w:tc>
          <w:tcPr>
            <w:shd w:val="clear" w:color="auto" w:fill="e9edf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6" w:type="dxa"/>
              <w:right w:w="15" w:type="dxa"/>
              <w:bottom w:w="0" w:type="dxa"/>
            </w:tcMar>
            <w:tcW w:w="6869" w:type="dxa"/>
            <w:textDirection w:val="lrTb"/>
            <w:noWrap w:val="false"/>
          </w:tcPr>
          <w:p>
            <w:r>
              <w:rPr>
                <w:b/>
                <w:bCs/>
              </w:rPr>
              <w:t xml:space="preserve">TEST-</w:t>
            </w:r>
            <w:r>
              <w:rPr>
                <w:b/>
                <w:bCs/>
              </w:rPr>
              <w:t xml:space="preserve">1</w:t>
            </w:r>
            <w:r/>
          </w:p>
        </w:tc>
      </w:tr>
      <w:tr>
        <w:trPr>
          <w:trHeight w:val="316"/>
        </w:trPr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6" w:type="dxa"/>
              <w:right w:w="15" w:type="dxa"/>
              <w:bottom w:w="0" w:type="dxa"/>
            </w:tcMar>
            <w:tcW w:w="2752" w:type="dxa"/>
            <w:textDirection w:val="lrTb"/>
            <w:noWrap w:val="false"/>
          </w:tcPr>
          <w:p>
            <w:pPr>
              <w:jc w:val="center"/>
            </w:pPr>
            <w:r>
              <w:t xml:space="preserve">Приоритет (</w:t>
            </w:r>
            <w:r>
              <w:t xml:space="preserve">Priority</w:t>
            </w:r>
            <w:r>
              <w:t xml:space="preserve">)</w:t>
            </w:r>
            <w:r/>
          </w:p>
        </w:tc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6" w:type="dxa"/>
              <w:right w:w="15" w:type="dxa"/>
              <w:bottom w:w="0" w:type="dxa"/>
            </w:tcMar>
            <w:tcW w:w="6869" w:type="dxa"/>
            <w:textDirection w:val="lrTb"/>
            <w:noWrap w:val="false"/>
          </w:tcPr>
          <w:p>
            <w:r>
              <w:rPr>
                <w:lang w:val="en-US"/>
              </w:rPr>
              <w:t xml:space="preserve"> </w:t>
            </w:r>
            <w:r>
              <w:t xml:space="preserve">с</w:t>
            </w:r>
            <w:r/>
          </w:p>
        </w:tc>
      </w:tr>
      <w:tr>
        <w:trPr>
          <w:trHeight w:val="341"/>
        </w:trPr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7" w:type="dxa"/>
              <w:right w:w="15" w:type="dxa"/>
              <w:bottom w:w="0" w:type="dxa"/>
            </w:tcMar>
            <w:tcW w:w="2752" w:type="dxa"/>
            <w:textDirection w:val="lrTb"/>
            <w:noWrap w:val="false"/>
          </w:tcPr>
          <w:p>
            <w:pPr>
              <w:jc w:val="center"/>
            </w:pPr>
            <w:r>
              <w:t xml:space="preserve">Название (</w:t>
            </w:r>
            <w:r>
              <w:t xml:space="preserve">Summary</w:t>
            </w:r>
            <w:r>
              <w:t xml:space="preserve">)</w:t>
            </w:r>
            <w:r/>
          </w:p>
        </w:tc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7" w:type="dxa"/>
              <w:right w:w="15" w:type="dxa"/>
              <w:bottom w:w="0" w:type="dxa"/>
            </w:tcMar>
            <w:tcW w:w="6869" w:type="dxa"/>
            <w:textDirection w:val="lrTb"/>
            <w:noWrap w:val="false"/>
          </w:tcPr>
          <w:p>
            <w:r>
              <w:t xml:space="preserve">Покупка отсутствующего пака</w:t>
            </w:r>
            <w:r/>
          </w:p>
        </w:tc>
      </w:tr>
      <w:tr>
        <w:trPr>
          <w:trHeight w:val="341"/>
        </w:trPr>
        <w:tc>
          <w:tcPr>
            <w:shd w:val="clear" w:color="auto" w:fill="e9edf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7" w:type="dxa"/>
              <w:right w:w="15" w:type="dxa"/>
              <w:bottom w:w="0" w:type="dxa"/>
            </w:tcMar>
            <w:tcW w:w="2752" w:type="dxa"/>
            <w:textDirection w:val="lrTb"/>
            <w:noWrap w:val="false"/>
          </w:tcPr>
          <w:p>
            <w:pPr>
              <w:jc w:val="center"/>
            </w:pPr>
            <w:r>
              <w:t xml:space="preserve">Предусловия (</w:t>
            </w:r>
            <w:r>
              <w:t xml:space="preserve">Preconditions</w:t>
            </w:r>
            <w:r>
              <w:t xml:space="preserve">)</w:t>
            </w:r>
            <w:r/>
          </w:p>
        </w:tc>
        <w:tc>
          <w:tcPr>
            <w:shd w:val="clear" w:color="auto" w:fill="e9edf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7" w:type="dxa"/>
              <w:right w:w="15" w:type="dxa"/>
              <w:bottom w:w="0" w:type="dxa"/>
            </w:tcMar>
            <w:tcW w:w="6869" w:type="dxa"/>
            <w:textDirection w:val="lrTb"/>
            <w:noWrap w:val="false"/>
          </w:tcPr>
          <w:p>
            <w:r>
              <w:t xml:space="preserve">Приложение </w:t>
            </w:r>
            <w:r>
              <w:rPr>
                <w:lang w:val="en-US"/>
              </w:rPr>
              <w:t xml:space="preserve">Movavi</w:t>
            </w:r>
            <w:r>
              <w:t xml:space="preserve"> </w:t>
            </w:r>
            <w:r>
              <w:t xml:space="preserve">Видео Редактор 2023 на </w:t>
            </w:r>
            <w:r>
              <w:rPr>
                <w:lang w:val="en-US"/>
              </w:rPr>
              <w:t xml:space="preserve">Win</w:t>
            </w:r>
            <w:r>
              <w:t xml:space="preserve"> 7 </w:t>
            </w:r>
            <w:r/>
          </w:p>
        </w:tc>
      </w:tr>
      <w:tr>
        <w:trPr>
          <w:trHeight w:val="1062"/>
        </w:trPr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2" w:type="dxa"/>
              <w:right w:w="15" w:type="dxa"/>
              <w:bottom w:w="0" w:type="dxa"/>
            </w:tcMar>
            <w:tcW w:w="2752" w:type="dxa"/>
            <w:textDirection w:val="lrTb"/>
            <w:noWrap w:val="false"/>
          </w:tcPr>
          <w:p>
            <w:pPr>
              <w:jc w:val="center"/>
            </w:pPr>
            <w:r>
              <w:t xml:space="preserve">Шаги воспроизведения (</w:t>
            </w:r>
            <w:r>
              <w:t xml:space="preserve">Steps</w:t>
            </w:r>
            <w:r>
              <w:t xml:space="preserve"> </w:t>
            </w:r>
            <w:r>
              <w:t xml:space="preserve">to</w:t>
            </w:r>
            <w:r/>
          </w:p>
          <w:p>
            <w:pPr>
              <w:jc w:val="center"/>
            </w:pPr>
            <w:r>
              <w:t xml:space="preserve">reproduce</w:t>
            </w:r>
            <w:r>
              <w:t xml:space="preserve">)</w:t>
            </w:r>
            <w:r/>
          </w:p>
        </w:tc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7" w:type="dxa"/>
              <w:right w:w="15" w:type="dxa"/>
              <w:bottom w:w="0" w:type="dxa"/>
            </w:tcMar>
            <w:tcW w:w="6869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</w:pPr>
            <w:r>
              <w:t xml:space="preserve">Зайти во вкладку добавление файлов</w:t>
            </w:r>
            <w:r/>
          </w:p>
          <w:p>
            <w:pPr>
              <w:numPr>
                <w:ilvl w:val="0"/>
                <w:numId w:val="1"/>
              </w:numPr>
            </w:pPr>
            <w:r>
              <w:t xml:space="preserve">Добавить на дорожку видеоклип из неприобретённого пака</w:t>
            </w:r>
            <w:r/>
          </w:p>
        </w:tc>
      </w:tr>
      <w:tr>
        <w:trPr>
          <w:trHeight w:val="1062"/>
        </w:trPr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2" w:type="dxa"/>
              <w:right w:w="15" w:type="dxa"/>
              <w:bottom w:w="0" w:type="dxa"/>
            </w:tcMar>
            <w:tcW w:w="2752" w:type="dxa"/>
            <w:textDirection w:val="lrTb"/>
            <w:noWrap w:val="false"/>
          </w:tcPr>
          <w:p>
            <w:pPr>
              <w:jc w:val="center"/>
            </w:pPr>
            <w:r>
              <w:t xml:space="preserve">Ожидаемый результат</w:t>
            </w:r>
            <w:r/>
          </w:p>
        </w:tc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7" w:type="dxa"/>
              <w:right w:w="15" w:type="dxa"/>
              <w:bottom w:w="0" w:type="dxa"/>
            </w:tcMar>
            <w:tcW w:w="6869" w:type="dxa"/>
            <w:textDirection w:val="lrTb"/>
            <w:noWrap w:val="false"/>
          </w:tcPr>
          <w:p>
            <w:r>
              <w:t xml:space="preserve"> Видеоклип не добавиться на дорожку, откроется браузер с предложением о покупки этого пака</w:t>
            </w:r>
            <w:r/>
          </w:p>
        </w:tc>
      </w:tr>
      <w:tr>
        <w:trPr>
          <w:trHeight w:val="1062"/>
        </w:trPr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2" w:type="dxa"/>
              <w:right w:w="15" w:type="dxa"/>
              <w:bottom w:w="0" w:type="dxa"/>
            </w:tcMar>
            <w:tcW w:w="2752" w:type="dxa"/>
            <w:textDirection w:val="lrTb"/>
            <w:noWrap w:val="false"/>
          </w:tcPr>
          <w:p>
            <w:pPr>
              <w:jc w:val="center"/>
            </w:pPr>
            <w:r>
              <w:t xml:space="preserve">Фактический результат</w:t>
            </w:r>
            <w:r/>
          </w:p>
        </w:tc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7" w:type="dxa"/>
              <w:right w:w="15" w:type="dxa"/>
              <w:bottom w:w="0" w:type="dxa"/>
            </w:tcMar>
            <w:tcW w:w="6869" w:type="dxa"/>
            <w:textDirection w:val="lrTb"/>
            <w:noWrap w:val="false"/>
          </w:tcPr>
          <w:p>
            <w:r>
              <w:t xml:space="preserve"> Помимо нужной страницы в браузере открывается ненужная пустая страница </w:t>
            </w:r>
            <w:r/>
          </w:p>
        </w:tc>
      </w:tr>
    </w:tbl>
    <w:tbl>
      <w:tblPr>
        <w:tblpPr w:horzAnchor="margin" w:tblpXSpec="center" w:vertAnchor="text" w:tblpY="222" w:leftFromText="180" w:topFromText="0" w:rightFromText="180" w:bottomFromText="0"/>
        <w:tblW w:w="1037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90"/>
        <w:gridCol w:w="7787"/>
      </w:tblGrid>
      <w:tr>
        <w:trPr>
          <w:trHeight w:val="496"/>
        </w:trPr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46" w:type="dxa"/>
              <w:right w:w="15" w:type="dxa"/>
              <w:bottom w:w="0" w:type="dxa"/>
            </w:tcMar>
            <w:tcW w:w="2590" w:type="dxa"/>
            <w:textDirection w:val="lrTb"/>
            <w:noWrap w:val="false"/>
          </w:tcPr>
          <w:p>
            <w:r>
              <w:t xml:space="preserve">Идентификатор (ID)</w:t>
            </w:r>
            <w:r/>
          </w:p>
        </w:tc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85" w:type="dxa"/>
              <w:right w:w="15" w:type="dxa"/>
              <w:bottom w:w="0" w:type="dxa"/>
            </w:tcMar>
            <w:tcW w:w="7787" w:type="dxa"/>
            <w:textDirection w:val="lrTb"/>
            <w:noWrap w:val="false"/>
          </w:tcPr>
          <w:p>
            <w:r>
              <w:t xml:space="preserve">001</w:t>
            </w:r>
            <w:r/>
          </w:p>
        </w:tc>
      </w:tr>
      <w:tr>
        <w:trPr>
          <w:trHeight w:val="877"/>
        </w:trPr>
        <w:tc>
          <w:tcPr>
            <w:shd w:val="clear" w:color="auto" w:fill="e9edf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47" w:type="dxa"/>
              <w:right w:w="15" w:type="dxa"/>
              <w:bottom w:w="0" w:type="dxa"/>
            </w:tcMar>
            <w:tcW w:w="2590" w:type="dxa"/>
            <w:textDirection w:val="lrTb"/>
            <w:noWrap w:val="false"/>
          </w:tcPr>
          <w:p>
            <w:r>
              <w:t xml:space="preserve">Краткое описание, заглавие</w:t>
            </w:r>
            <w:r/>
          </w:p>
          <w:p>
            <w:r>
              <w:t xml:space="preserve">(</w:t>
            </w:r>
            <w:r>
              <w:t xml:space="preserve">summary</w:t>
            </w:r>
            <w:r>
              <w:t xml:space="preserve">)</w:t>
            </w:r>
            <w:r/>
          </w:p>
        </w:tc>
        <w:tc>
          <w:tcPr>
            <w:shd w:val="clear" w:color="auto" w:fill="e9edf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3" w:type="dxa"/>
              <w:right w:w="15" w:type="dxa"/>
              <w:bottom w:w="0" w:type="dxa"/>
            </w:tcMar>
            <w:tcW w:w="7787" w:type="dxa"/>
            <w:textDirection w:val="lrTb"/>
            <w:noWrap w:val="false"/>
          </w:tcPr>
          <w:p>
            <w:r>
              <w:t xml:space="preserve">Сайт </w:t>
            </w:r>
            <w:r/>
            <w:r>
              <w:t xml:space="preserve">https://www.wildberries.ru</w:t>
            </w:r>
            <w:r/>
            <w:r/>
          </w:p>
        </w:tc>
      </w:tr>
      <w:tr>
        <w:trPr>
          <w:trHeight w:val="2061"/>
        </w:trPr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2590" w:type="dxa"/>
            <w:textDirection w:val="lrTb"/>
            <w:noWrap w:val="false"/>
          </w:tcPr>
          <w:p>
            <w:r>
              <w:t xml:space="preserve">Подробное описание</w:t>
            </w:r>
            <w:r/>
          </w:p>
          <w:p>
            <w:r>
              <w:t xml:space="preserve">(</w:t>
            </w:r>
            <w:r>
              <w:t xml:space="preserve">description</w:t>
            </w:r>
            <w:r>
              <w:t xml:space="preserve">)</w:t>
            </w:r>
            <w:r/>
          </w:p>
        </w:tc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2" w:type="dxa"/>
              <w:right w:w="15" w:type="dxa"/>
              <w:bottom w:w="0" w:type="dxa"/>
            </w:tcMar>
            <w:tcW w:w="7787" w:type="dxa"/>
            <w:textDirection w:val="lrTb"/>
            <w:noWrap w:val="false"/>
          </w:tcPr>
          <w:p>
            <w:pPr>
              <w:numPr>
                <w:ilvl w:val="0"/>
                <w:numId w:val="5"/>
              </w:numPr>
            </w:pPr>
            <w:r>
              <w:t xml:space="preserve">Описание: </w:t>
            </w:r>
            <w:r>
              <w:t xml:space="preserve">при добавление</w:t>
            </w:r>
            <w:r>
              <w:t xml:space="preserve"> товаров в корзину не выбран размер</w:t>
            </w:r>
            <w:r/>
          </w:p>
          <w:p>
            <w:pPr>
              <w:numPr>
                <w:ilvl w:val="0"/>
                <w:numId w:val="5"/>
              </w:numPr>
            </w:pPr>
            <w:r>
              <w:t xml:space="preserve">Подготовительные действия</w:t>
            </w:r>
            <w:r>
              <w:t xml:space="preserve">: зайти на сайт </w:t>
            </w:r>
            <w:r/>
            <w:hyperlink r:id="rId9" w:tooltip="https://www.wildberries.ru" w:history="1">
              <w:r>
                <w:rPr>
                  <w:rStyle w:val="638"/>
                </w:rPr>
                <w:t xml:space="preserve">https://www.wildberries.ru</w:t>
              </w:r>
              <w:r>
                <w:rPr>
                  <w:rStyle w:val="638"/>
                </w:rPr>
              </w:r>
              <w:r>
                <w:rPr>
                  <w:rStyle w:val="638"/>
                </w:rPr>
              </w:r>
            </w:hyperlink>
            <w:r>
              <w:t xml:space="preserve"> и выбрать понравившиеся товар</w:t>
            </w:r>
            <w:r/>
          </w:p>
          <w:p>
            <w:pPr>
              <w:numPr>
                <w:ilvl w:val="0"/>
                <w:numId w:val="5"/>
              </w:numPr>
            </w:pPr>
            <w:r>
              <w:t xml:space="preserve">Шаги воспроизведения</w:t>
            </w:r>
            <w:r>
              <w:t xml:space="preserve">: </w:t>
            </w:r>
            <w:r/>
          </w:p>
          <w:p>
            <w:pPr>
              <w:pStyle w:val="641"/>
              <w:numPr>
                <w:ilvl w:val="0"/>
                <w:numId w:val="7"/>
              </w:numPr>
            </w:pPr>
            <w:r>
              <w:t xml:space="preserve">Выбрать нужный товар</w:t>
            </w:r>
            <w:r/>
          </w:p>
          <w:p>
            <w:pPr>
              <w:pStyle w:val="641"/>
              <w:numPr>
                <w:ilvl w:val="0"/>
                <w:numId w:val="7"/>
              </w:numPr>
            </w:pPr>
            <w:r>
              <w:t xml:space="preserve">Добавить товар в корзину </w:t>
            </w:r>
            <w:r/>
          </w:p>
          <w:p>
            <w:pPr>
              <w:numPr>
                <w:ilvl w:val="0"/>
                <w:numId w:val="5"/>
              </w:numPr>
            </w:pPr>
            <w:r>
              <w:t xml:space="preserve">Ожидаемый результат</w:t>
            </w:r>
            <w:r>
              <w:t xml:space="preserve">: выбранный товар добавлен в корзину</w:t>
            </w:r>
            <w:r/>
          </w:p>
          <w:p>
            <w:pPr>
              <w:numPr>
                <w:ilvl w:val="0"/>
                <w:numId w:val="5"/>
              </w:numPr>
            </w:pPr>
            <w:r>
              <w:t xml:space="preserve">Фактический результат</w:t>
            </w:r>
            <w:r>
              <w:t xml:space="preserve">: Товар не будет добавлен пока не будет выбран размер</w:t>
            </w:r>
            <w:r/>
            <w:r/>
            <w:r/>
            <w:r/>
          </w:p>
        </w:tc>
      </w:tr>
      <w:tr>
        <w:trPr>
          <w:trHeight w:val="762"/>
        </w:trPr>
        <w:tc>
          <w:tcPr>
            <w:shd w:val="clear" w:color="auto" w:fill="e9edf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215" w:type="dxa"/>
              <w:right w:w="15" w:type="dxa"/>
              <w:bottom w:w="0" w:type="dxa"/>
            </w:tcMar>
            <w:tcW w:w="2590" w:type="dxa"/>
            <w:textDirection w:val="lrTb"/>
            <w:noWrap w:val="false"/>
          </w:tcPr>
          <w:p>
            <w:r>
              <w:t xml:space="preserve">Воспроизводимость</w:t>
            </w:r>
            <w:r/>
          </w:p>
        </w:tc>
        <w:tc>
          <w:tcPr>
            <w:shd w:val="clear" w:color="auto" w:fill="e9edf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0" w:type="dxa"/>
              <w:right w:w="15" w:type="dxa"/>
              <w:bottom w:w="0" w:type="dxa"/>
            </w:tcMar>
            <w:tcW w:w="7787" w:type="dxa"/>
            <w:textDirection w:val="lrTb"/>
            <w:noWrap w:val="false"/>
          </w:tcPr>
          <w:p>
            <w:r>
              <w:t xml:space="preserve">Каждый раз</w:t>
            </w:r>
            <w:r/>
          </w:p>
        </w:tc>
      </w:tr>
      <w:tr>
        <w:trPr>
          <w:trHeight w:val="496"/>
        </w:trPr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48" w:type="dxa"/>
              <w:right w:w="15" w:type="dxa"/>
              <w:bottom w:w="0" w:type="dxa"/>
            </w:tcMar>
            <w:tcW w:w="2590" w:type="dxa"/>
            <w:textDirection w:val="lrTb"/>
            <w:noWrap w:val="false"/>
          </w:tcPr>
          <w:p>
            <w:r>
              <w:t xml:space="preserve">Приоритет</w:t>
            </w:r>
            <w:r/>
          </w:p>
        </w:tc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86" w:type="dxa"/>
              <w:right w:w="15" w:type="dxa"/>
              <w:bottom w:w="0" w:type="dxa"/>
            </w:tcMar>
            <w:tcW w:w="7787" w:type="dxa"/>
            <w:textDirection w:val="lrTb"/>
            <w:noWrap w:val="false"/>
          </w:tcPr>
          <w:p>
            <w:r>
              <w:t xml:space="preserve">А</w:t>
            </w:r>
            <w:r/>
          </w:p>
        </w:tc>
      </w:tr>
    </w:tbl>
    <w:p>
      <w:r/>
      <w:r/>
    </w:p>
    <w:p>
      <w:r>
        <w:br w:type="page" w:clear="all"/>
      </w:r>
      <w:r/>
    </w:p>
    <w:tbl>
      <w:tblPr>
        <w:tblpPr w:horzAnchor="margin" w:tblpXSpec="center" w:vertAnchor="text" w:tblpY="222" w:leftFromText="180" w:topFromText="0" w:rightFromText="180" w:bottomFromText="0"/>
        <w:tblW w:w="1037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90"/>
        <w:gridCol w:w="7787"/>
      </w:tblGrid>
      <w:tr>
        <w:trPr>
          <w:trHeight w:val="496"/>
        </w:trPr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46" w:type="dxa"/>
              <w:right w:w="15" w:type="dxa"/>
              <w:bottom w:w="0" w:type="dxa"/>
            </w:tcMar>
            <w:tcW w:w="2590" w:type="dxa"/>
            <w:textDirection w:val="lrTb"/>
            <w:noWrap w:val="false"/>
          </w:tcPr>
          <w:p>
            <w:r>
              <w:t xml:space="preserve">Идентификатор (ID)</w:t>
            </w:r>
            <w:r/>
          </w:p>
        </w:tc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85" w:type="dxa"/>
              <w:right w:w="15" w:type="dxa"/>
              <w:bottom w:w="0" w:type="dxa"/>
            </w:tcMar>
            <w:tcW w:w="7787" w:type="dxa"/>
            <w:textDirection w:val="lrTb"/>
            <w:noWrap w:val="false"/>
          </w:tcPr>
          <w:p>
            <w:r>
              <w:t xml:space="preserve">002</w:t>
            </w:r>
            <w:r/>
          </w:p>
        </w:tc>
      </w:tr>
      <w:tr>
        <w:trPr>
          <w:trHeight w:val="877"/>
        </w:trPr>
        <w:tc>
          <w:tcPr>
            <w:shd w:val="clear" w:color="auto" w:fill="e9edf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47" w:type="dxa"/>
              <w:right w:w="15" w:type="dxa"/>
              <w:bottom w:w="0" w:type="dxa"/>
            </w:tcMar>
            <w:tcW w:w="2590" w:type="dxa"/>
            <w:textDirection w:val="lrTb"/>
            <w:noWrap w:val="false"/>
          </w:tcPr>
          <w:p>
            <w:r>
              <w:t xml:space="preserve">Краткое описание, заглавие</w:t>
            </w:r>
            <w:r/>
          </w:p>
          <w:p>
            <w:r>
              <w:t xml:space="preserve">(</w:t>
            </w:r>
            <w:r>
              <w:t xml:space="preserve">summary</w:t>
            </w:r>
            <w:r>
              <w:t xml:space="preserve">)</w:t>
            </w:r>
            <w:r/>
          </w:p>
        </w:tc>
        <w:tc>
          <w:tcPr>
            <w:shd w:val="clear" w:color="auto" w:fill="e9edf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3" w:type="dxa"/>
              <w:right w:w="15" w:type="dxa"/>
              <w:bottom w:w="0" w:type="dxa"/>
            </w:tcMar>
            <w:tcW w:w="7787" w:type="dxa"/>
            <w:textDirection w:val="lrTb"/>
            <w:noWrap w:val="false"/>
          </w:tcPr>
          <w:p>
            <w:r>
              <w:t xml:space="preserve">Сайт </w:t>
            </w:r>
            <w:r>
              <w:t xml:space="preserve">https://www.wildberries.ru</w:t>
            </w:r>
            <w:r/>
            <w:r/>
            <w:r/>
          </w:p>
        </w:tc>
      </w:tr>
      <w:tr>
        <w:trPr>
          <w:trHeight w:val="2061"/>
        </w:trPr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2590" w:type="dxa"/>
            <w:textDirection w:val="lrTb"/>
            <w:noWrap w:val="false"/>
          </w:tcPr>
          <w:p>
            <w:r>
              <w:t xml:space="preserve">Подробное описание</w:t>
            </w:r>
            <w:r/>
          </w:p>
          <w:p>
            <w:r>
              <w:t xml:space="preserve">(</w:t>
            </w:r>
            <w:r>
              <w:t xml:space="preserve">description</w:t>
            </w:r>
            <w:r>
              <w:t xml:space="preserve">)</w:t>
            </w:r>
            <w:r/>
          </w:p>
        </w:tc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2" w:type="dxa"/>
              <w:right w:w="15" w:type="dxa"/>
              <w:bottom w:w="0" w:type="dxa"/>
            </w:tcMar>
            <w:tcW w:w="7787" w:type="dxa"/>
            <w:textDirection w:val="lrTb"/>
            <w:noWrap w:val="false"/>
          </w:tcPr>
          <w:p>
            <w:pPr>
              <w:numPr>
                <w:ilvl w:val="0"/>
                <w:numId w:val="5"/>
              </w:numPr>
            </w:pPr>
            <w:r>
              <w:t xml:space="preserve">Описание: </w:t>
            </w:r>
            <w:r>
              <w:t xml:space="preserve">При оформлении заказа не указан адрес доставки</w:t>
            </w:r>
            <w:r/>
          </w:p>
          <w:p>
            <w:pPr>
              <w:numPr>
                <w:ilvl w:val="0"/>
                <w:numId w:val="5"/>
              </w:numPr>
            </w:pPr>
            <w:r>
              <w:t xml:space="preserve">Подготовительные действия</w:t>
            </w:r>
            <w:r>
              <w:t xml:space="preserve">: созданная корзина</w:t>
            </w:r>
            <w:r>
              <w:t xml:space="preserve"> </w:t>
            </w:r>
            <w:r/>
          </w:p>
          <w:p>
            <w:pPr>
              <w:numPr>
                <w:ilvl w:val="0"/>
                <w:numId w:val="5"/>
              </w:numPr>
            </w:pPr>
            <w:r>
              <w:t xml:space="preserve">Шаги воспроизведения</w:t>
            </w:r>
            <w:r>
              <w:t xml:space="preserve">: </w:t>
            </w:r>
            <w:r/>
          </w:p>
          <w:p>
            <w:pPr>
              <w:pStyle w:val="641"/>
              <w:numPr>
                <w:ilvl w:val="0"/>
                <w:numId w:val="8"/>
              </w:numPr>
            </w:pPr>
            <w:r>
              <w:t xml:space="preserve">Зайти в корзину</w:t>
            </w:r>
            <w:r/>
          </w:p>
          <w:p>
            <w:pPr>
              <w:pStyle w:val="641"/>
              <w:numPr>
                <w:ilvl w:val="0"/>
                <w:numId w:val="8"/>
              </w:numPr>
            </w:pPr>
            <w:r>
              <w:t xml:space="preserve">Указать получателя</w:t>
            </w:r>
            <w:r/>
          </w:p>
          <w:p>
            <w:pPr>
              <w:pStyle w:val="641"/>
              <w:numPr>
                <w:ilvl w:val="0"/>
                <w:numId w:val="8"/>
              </w:numPr>
            </w:pPr>
            <w:r>
              <w:t xml:space="preserve">Перейти к оплате</w:t>
            </w:r>
            <w:r/>
          </w:p>
          <w:p>
            <w:pPr>
              <w:numPr>
                <w:ilvl w:val="0"/>
                <w:numId w:val="5"/>
              </w:numPr>
            </w:pPr>
            <w:r>
              <w:t xml:space="preserve">Ожидаемый результат</w:t>
            </w:r>
            <w:r>
              <w:t xml:space="preserve">: </w:t>
            </w:r>
            <w:r>
              <w:t xml:space="preserve">Перенаправление на страницу оплаты</w:t>
            </w:r>
            <w:r/>
          </w:p>
          <w:p>
            <w:pPr>
              <w:numPr>
                <w:ilvl w:val="0"/>
                <w:numId w:val="5"/>
              </w:numPr>
            </w:pPr>
            <w:r>
              <w:t xml:space="preserve">Фактический результат</w:t>
            </w:r>
            <w:r>
              <w:t xml:space="preserve">: </w:t>
            </w:r>
            <w:r>
              <w:t xml:space="preserve">сайт выдаст ошибку оформления (не указан адрес получателя)</w:t>
            </w:r>
            <w:r/>
          </w:p>
          <w:p>
            <w:pPr>
              <w:numPr>
                <w:ilvl w:val="0"/>
                <w:numId w:val="5"/>
              </w:numPr>
            </w:pPr>
            <w:r>
              <w:t xml:space="preserve">Дополнительная информация</w:t>
            </w:r>
            <w:r>
              <w:t xml:space="preserve">: Если адрес пользователя сохранение с прошлых покупок, то ошибки не будет</w:t>
            </w:r>
            <w:r/>
            <w:r/>
          </w:p>
        </w:tc>
      </w:tr>
      <w:tr>
        <w:trPr>
          <w:trHeight w:val="762"/>
        </w:trPr>
        <w:tc>
          <w:tcPr>
            <w:shd w:val="clear" w:color="auto" w:fill="e9edf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215" w:type="dxa"/>
              <w:right w:w="15" w:type="dxa"/>
              <w:bottom w:w="0" w:type="dxa"/>
            </w:tcMar>
            <w:tcW w:w="2590" w:type="dxa"/>
            <w:textDirection w:val="lrTb"/>
            <w:noWrap w:val="false"/>
          </w:tcPr>
          <w:p>
            <w:r>
              <w:t xml:space="preserve">Воспроизводимость</w:t>
            </w:r>
            <w:r/>
          </w:p>
        </w:tc>
        <w:tc>
          <w:tcPr>
            <w:shd w:val="clear" w:color="auto" w:fill="e9edf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50" w:type="dxa"/>
              <w:right w:w="15" w:type="dxa"/>
              <w:bottom w:w="0" w:type="dxa"/>
            </w:tcMar>
            <w:tcW w:w="7787" w:type="dxa"/>
            <w:textDirection w:val="lrTb"/>
            <w:noWrap w:val="false"/>
          </w:tcPr>
          <w:p>
            <w:pPr>
              <w:tabs>
                <w:tab w:val="left" w:pos="1247" w:leader="none"/>
              </w:tabs>
            </w:pPr>
            <w:r>
              <w:t xml:space="preserve">Каждый раз</w:t>
            </w:r>
            <w:r>
              <w:tab/>
            </w:r>
            <w:r/>
          </w:p>
        </w:tc>
      </w:tr>
      <w:tr>
        <w:trPr>
          <w:trHeight w:val="496"/>
        </w:trPr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48" w:type="dxa"/>
              <w:right w:w="15" w:type="dxa"/>
              <w:bottom w:w="0" w:type="dxa"/>
            </w:tcMar>
            <w:tcW w:w="2590" w:type="dxa"/>
            <w:textDirection w:val="lrTb"/>
            <w:noWrap w:val="false"/>
          </w:tcPr>
          <w:p>
            <w:r>
              <w:t xml:space="preserve">Приоритет</w:t>
            </w:r>
            <w:r/>
          </w:p>
        </w:tc>
        <w:tc>
          <w:tcPr>
            <w:shd w:val="clear" w:color="auto" w:fill="d0d8e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5" w:type="dxa"/>
              <w:top w:w="86" w:type="dxa"/>
              <w:right w:w="15" w:type="dxa"/>
              <w:bottom w:w="0" w:type="dxa"/>
            </w:tcMar>
            <w:tcW w:w="7787" w:type="dxa"/>
            <w:textDirection w:val="lrTb"/>
            <w:noWrap w:val="false"/>
          </w:tcPr>
          <w:p>
            <w:r>
              <w:t xml:space="preserve">А</w:t>
            </w:r>
            <w:r/>
          </w:p>
        </w:tc>
      </w:tr>
    </w:tbl>
    <w:p>
      <w:r/>
      <w:r/>
    </w:p>
    <w:p>
      <w:r/>
      <w:r/>
    </w:p>
    <w:p>
      <w:r/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  <w:tabs>
          <w:tab w:val="num" w:pos="720" w:leader="none"/>
        </w:tabs>
      </w:pPr>
      <w:rPr>
        <w:rFonts w:hint="default" w:ascii="Arial" w:hAnsi="Arial"/>
      </w:rPr>
    </w:lvl>
    <w:lvl w:ilvl="1">
      <w:start w:val="1"/>
      <w:numFmt w:val="bullet"/>
      <w:isLgl w:val="false"/>
      <w:suff w:val="tab"/>
      <w:lvlText w:val="•"/>
      <w:lvlJc w:val="left"/>
      <w:pPr>
        <w:ind w:left="1440" w:hanging="360"/>
        <w:tabs>
          <w:tab w:val="num" w:pos="1440" w:leader="none"/>
        </w:tabs>
      </w:pPr>
      <w:rPr>
        <w:rFonts w:hint="default" w:ascii="Arial" w:hAnsi="Arial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360"/>
        <w:tabs>
          <w:tab w:val="num" w:pos="2160" w:leader="none"/>
        </w:tabs>
      </w:pPr>
      <w:rPr>
        <w:rFonts w:hint="default" w:ascii="Arial" w:hAnsi="Arial"/>
      </w:rPr>
    </w:lvl>
    <w:lvl w:ilvl="3">
      <w:start w:val="1"/>
      <w:numFmt w:val="bullet"/>
      <w:isLgl w:val="false"/>
      <w:suff w:val="tab"/>
      <w:lvlText w:val="•"/>
      <w:lvlJc w:val="left"/>
      <w:pPr>
        <w:ind w:left="2880" w:hanging="360"/>
        <w:tabs>
          <w:tab w:val="num" w:pos="2880" w:leader="none"/>
        </w:tabs>
      </w:pPr>
      <w:rPr>
        <w:rFonts w:hint="default" w:ascii="Arial" w:hAnsi="Arial"/>
      </w:rPr>
    </w:lvl>
    <w:lvl w:ilvl="4">
      <w:start w:val="1"/>
      <w:numFmt w:val="bullet"/>
      <w:isLgl w:val="false"/>
      <w:suff w:val="tab"/>
      <w:lvlText w:val="•"/>
      <w:lvlJc w:val="left"/>
      <w:pPr>
        <w:ind w:left="3600" w:hanging="360"/>
        <w:tabs>
          <w:tab w:val="num" w:pos="3600" w:leader="none"/>
        </w:tabs>
      </w:pPr>
      <w:rPr>
        <w:rFonts w:hint="default" w:ascii="Arial" w:hAnsi="Arial"/>
      </w:rPr>
    </w:lvl>
    <w:lvl w:ilvl="5">
      <w:start w:val="1"/>
      <w:numFmt w:val="bullet"/>
      <w:isLgl w:val="false"/>
      <w:suff w:val="tab"/>
      <w:lvlText w:val="•"/>
      <w:lvlJc w:val="left"/>
      <w:pPr>
        <w:ind w:left="4320" w:hanging="360"/>
        <w:tabs>
          <w:tab w:val="num" w:pos="4320" w:leader="none"/>
        </w:tabs>
      </w:pPr>
      <w:rPr>
        <w:rFonts w:hint="default" w:ascii="Arial" w:hAnsi="Arial"/>
      </w:rPr>
    </w:lvl>
    <w:lvl w:ilvl="6">
      <w:start w:val="1"/>
      <w:numFmt w:val="bullet"/>
      <w:isLgl w:val="false"/>
      <w:suff w:val="tab"/>
      <w:lvlText w:val="•"/>
      <w:lvlJc w:val="left"/>
      <w:pPr>
        <w:ind w:left="5040" w:hanging="360"/>
        <w:tabs>
          <w:tab w:val="num" w:pos="5040" w:leader="none"/>
        </w:tabs>
      </w:pPr>
      <w:rPr>
        <w:rFonts w:hint="default" w:ascii="Arial" w:hAnsi="Arial"/>
      </w:rPr>
    </w:lvl>
    <w:lvl w:ilvl="7">
      <w:start w:val="1"/>
      <w:numFmt w:val="bullet"/>
      <w:isLgl w:val="false"/>
      <w:suff w:val="tab"/>
      <w:lvlText w:val="•"/>
      <w:lvlJc w:val="left"/>
      <w:pPr>
        <w:ind w:left="5760" w:hanging="360"/>
        <w:tabs>
          <w:tab w:val="num" w:pos="5760" w:leader="none"/>
        </w:tabs>
      </w:pPr>
      <w:rPr>
        <w:rFonts w:hint="default" w:ascii="Arial" w:hAnsi="Arial"/>
      </w:rPr>
    </w:lvl>
    <w:lvl w:ilvl="8">
      <w:start w:val="1"/>
      <w:numFmt w:val="bullet"/>
      <w:isLgl w:val="false"/>
      <w:suff w:val="tab"/>
      <w:lvlText w:val="•"/>
      <w:lvlJc w:val="left"/>
      <w:pPr>
        <w:ind w:left="6480" w:hanging="360"/>
        <w:tabs>
          <w:tab w:val="num" w:pos="6480" w:leader="none"/>
        </w:tabs>
      </w:pPr>
      <w:rPr>
        <w:rFonts w:hint="default" w:ascii="Arial" w:hAnsi="Arial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  <w:tabs>
          <w:tab w:val="num" w:pos="720" w:leader="none"/>
        </w:tabs>
      </w:pPr>
      <w:rPr>
        <w:rFonts w:hint="default" w:ascii="Arial" w:hAnsi="Arial"/>
      </w:rPr>
    </w:lvl>
    <w:lvl w:ilvl="1">
      <w:start w:val="1"/>
      <w:numFmt w:val="bullet"/>
      <w:isLgl w:val="false"/>
      <w:suff w:val="tab"/>
      <w:lvlText w:val="•"/>
      <w:lvlJc w:val="left"/>
      <w:pPr>
        <w:ind w:left="1440" w:hanging="360"/>
        <w:tabs>
          <w:tab w:val="num" w:pos="1440" w:leader="none"/>
        </w:tabs>
      </w:pPr>
      <w:rPr>
        <w:rFonts w:hint="default" w:ascii="Arial" w:hAnsi="Arial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360"/>
        <w:tabs>
          <w:tab w:val="num" w:pos="2160" w:leader="none"/>
        </w:tabs>
      </w:pPr>
      <w:rPr>
        <w:rFonts w:hint="default" w:ascii="Arial" w:hAnsi="Arial"/>
      </w:rPr>
    </w:lvl>
    <w:lvl w:ilvl="3">
      <w:start w:val="1"/>
      <w:numFmt w:val="bullet"/>
      <w:isLgl w:val="false"/>
      <w:suff w:val="tab"/>
      <w:lvlText w:val="•"/>
      <w:lvlJc w:val="left"/>
      <w:pPr>
        <w:ind w:left="2880" w:hanging="360"/>
        <w:tabs>
          <w:tab w:val="num" w:pos="2880" w:leader="none"/>
        </w:tabs>
      </w:pPr>
      <w:rPr>
        <w:rFonts w:hint="default" w:ascii="Arial" w:hAnsi="Arial"/>
      </w:rPr>
    </w:lvl>
    <w:lvl w:ilvl="4">
      <w:start w:val="1"/>
      <w:numFmt w:val="bullet"/>
      <w:isLgl w:val="false"/>
      <w:suff w:val="tab"/>
      <w:lvlText w:val="•"/>
      <w:lvlJc w:val="left"/>
      <w:pPr>
        <w:ind w:left="3600" w:hanging="360"/>
        <w:tabs>
          <w:tab w:val="num" w:pos="3600" w:leader="none"/>
        </w:tabs>
      </w:pPr>
      <w:rPr>
        <w:rFonts w:hint="default" w:ascii="Arial" w:hAnsi="Arial"/>
      </w:rPr>
    </w:lvl>
    <w:lvl w:ilvl="5">
      <w:start w:val="1"/>
      <w:numFmt w:val="bullet"/>
      <w:isLgl w:val="false"/>
      <w:suff w:val="tab"/>
      <w:lvlText w:val="•"/>
      <w:lvlJc w:val="left"/>
      <w:pPr>
        <w:ind w:left="4320" w:hanging="360"/>
        <w:tabs>
          <w:tab w:val="num" w:pos="4320" w:leader="none"/>
        </w:tabs>
      </w:pPr>
      <w:rPr>
        <w:rFonts w:hint="default" w:ascii="Arial" w:hAnsi="Arial"/>
      </w:rPr>
    </w:lvl>
    <w:lvl w:ilvl="6">
      <w:start w:val="1"/>
      <w:numFmt w:val="bullet"/>
      <w:isLgl w:val="false"/>
      <w:suff w:val="tab"/>
      <w:lvlText w:val="•"/>
      <w:lvlJc w:val="left"/>
      <w:pPr>
        <w:ind w:left="5040" w:hanging="360"/>
        <w:tabs>
          <w:tab w:val="num" w:pos="5040" w:leader="none"/>
        </w:tabs>
      </w:pPr>
      <w:rPr>
        <w:rFonts w:hint="default" w:ascii="Arial" w:hAnsi="Arial"/>
      </w:rPr>
    </w:lvl>
    <w:lvl w:ilvl="7">
      <w:start w:val="1"/>
      <w:numFmt w:val="bullet"/>
      <w:isLgl w:val="false"/>
      <w:suff w:val="tab"/>
      <w:lvlText w:val="•"/>
      <w:lvlJc w:val="left"/>
      <w:pPr>
        <w:ind w:left="5760" w:hanging="360"/>
        <w:tabs>
          <w:tab w:val="num" w:pos="5760" w:leader="none"/>
        </w:tabs>
      </w:pPr>
      <w:rPr>
        <w:rFonts w:hint="default" w:ascii="Arial" w:hAnsi="Arial"/>
      </w:rPr>
    </w:lvl>
    <w:lvl w:ilvl="8">
      <w:start w:val="1"/>
      <w:numFmt w:val="bullet"/>
      <w:isLgl w:val="false"/>
      <w:suff w:val="tab"/>
      <w:lvlText w:val="•"/>
      <w:lvlJc w:val="left"/>
      <w:pPr>
        <w:ind w:left="6480" w:hanging="360"/>
        <w:tabs>
          <w:tab w:val="num" w:pos="6480" w:leader="none"/>
        </w:tabs>
      </w:pPr>
      <w:rPr>
        <w:rFonts w:hint="default" w:ascii="Arial" w:hAnsi="Arial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33"/>
    <w:next w:val="63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34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33"/>
    <w:next w:val="63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34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33"/>
    <w:next w:val="63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34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33"/>
    <w:next w:val="63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34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33"/>
    <w:next w:val="63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4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33"/>
    <w:next w:val="63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4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3"/>
    <w:next w:val="63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3"/>
    <w:next w:val="63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3"/>
    <w:next w:val="63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33"/>
    <w:next w:val="63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4"/>
    <w:link w:val="34"/>
    <w:uiPriority w:val="10"/>
    <w:rPr>
      <w:sz w:val="48"/>
      <w:szCs w:val="48"/>
    </w:rPr>
  </w:style>
  <w:style w:type="paragraph" w:styleId="36">
    <w:name w:val="Subtitle"/>
    <w:basedOn w:val="633"/>
    <w:next w:val="63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34"/>
    <w:link w:val="36"/>
    <w:uiPriority w:val="11"/>
    <w:rPr>
      <w:sz w:val="24"/>
      <w:szCs w:val="24"/>
    </w:rPr>
  </w:style>
  <w:style w:type="paragraph" w:styleId="38">
    <w:name w:val="Quote"/>
    <w:basedOn w:val="633"/>
    <w:next w:val="63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3"/>
    <w:next w:val="63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4"/>
    <w:link w:val="42"/>
    <w:uiPriority w:val="99"/>
  </w:style>
  <w:style w:type="paragraph" w:styleId="44">
    <w:name w:val="Footer"/>
    <w:basedOn w:val="63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4"/>
    <w:link w:val="44"/>
    <w:uiPriority w:val="99"/>
  </w:style>
  <w:style w:type="paragraph" w:styleId="46">
    <w:name w:val="Caption"/>
    <w:basedOn w:val="633"/>
    <w:next w:val="63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3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4"/>
    <w:uiPriority w:val="99"/>
    <w:unhideWhenUsed/>
    <w:rPr>
      <w:vertAlign w:val="superscript"/>
    </w:rPr>
  </w:style>
  <w:style w:type="paragraph" w:styleId="178">
    <w:name w:val="endnote text"/>
    <w:basedOn w:val="63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4"/>
    <w:uiPriority w:val="99"/>
    <w:semiHidden/>
    <w:unhideWhenUsed/>
    <w:rPr>
      <w:vertAlign w:val="superscript"/>
    </w:rPr>
  </w:style>
  <w:style w:type="paragraph" w:styleId="181">
    <w:name w:val="toc 1"/>
    <w:basedOn w:val="633"/>
    <w:next w:val="63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3"/>
    <w:next w:val="63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3"/>
    <w:next w:val="63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3"/>
    <w:next w:val="63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3"/>
    <w:next w:val="63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3"/>
    <w:next w:val="63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3"/>
    <w:next w:val="63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3"/>
    <w:next w:val="63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3"/>
    <w:next w:val="63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3"/>
    <w:next w:val="633"/>
    <w:uiPriority w:val="99"/>
    <w:unhideWhenUsed/>
    <w:pPr>
      <w:spacing w:after="0" w:afterAutospacing="0"/>
    </w:pPr>
  </w:style>
  <w:style w:type="paragraph" w:styleId="633" w:default="1">
    <w:name w:val="Normal"/>
    <w:qFormat/>
  </w:style>
  <w:style w:type="character" w:styleId="634" w:default="1">
    <w:name w:val="Default Paragraph Font"/>
    <w:uiPriority w:val="1"/>
    <w:unhideWhenUsed/>
  </w:style>
  <w:style w:type="table" w:styleId="6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6" w:default="1">
    <w:name w:val="No List"/>
    <w:uiPriority w:val="99"/>
    <w:semiHidden/>
    <w:unhideWhenUsed/>
  </w:style>
  <w:style w:type="paragraph" w:styleId="637">
    <w:name w:val="Normal (Web)"/>
    <w:basedOn w:val="633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38">
    <w:name w:val="Hyperlink"/>
    <w:basedOn w:val="634"/>
    <w:uiPriority w:val="99"/>
    <w:unhideWhenUsed/>
    <w:rPr>
      <w:color w:val="0563c1" w:themeColor="hyperlink"/>
      <w:u w:val="single"/>
    </w:rPr>
  </w:style>
  <w:style w:type="character" w:styleId="639">
    <w:name w:val="Unresolved Mention"/>
    <w:basedOn w:val="634"/>
    <w:uiPriority w:val="99"/>
    <w:semiHidden/>
    <w:unhideWhenUsed/>
    <w:rPr>
      <w:color w:val="605e5c"/>
      <w:shd w:val="clear" w:color="auto" w:fill="e1dfdd"/>
    </w:rPr>
  </w:style>
  <w:style w:type="character" w:styleId="640">
    <w:name w:val="FollowedHyperlink"/>
    <w:basedOn w:val="634"/>
    <w:uiPriority w:val="99"/>
    <w:semiHidden/>
    <w:unhideWhenUsed/>
    <w:rPr>
      <w:color w:val="954f72" w:themeColor="followedHyperlink"/>
      <w:u w:val="single"/>
    </w:rPr>
  </w:style>
  <w:style w:type="paragraph" w:styleId="641">
    <w:name w:val="List Paragraph"/>
    <w:basedOn w:val="633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wildberries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Васильев</dc:creator>
  <cp:keywords/>
  <dc:description/>
  <cp:lastModifiedBy>as sadf</cp:lastModifiedBy>
  <cp:revision>4</cp:revision>
  <dcterms:created xsi:type="dcterms:W3CDTF">2024-01-18T07:58:00Z</dcterms:created>
  <dcterms:modified xsi:type="dcterms:W3CDTF">2024-01-18T08:54:33Z</dcterms:modified>
</cp:coreProperties>
</file>