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94301" w14:textId="77777777" w:rsidR="00EF30D7" w:rsidRPr="00E43A6A" w:rsidRDefault="00EF30D7" w:rsidP="00EF30D7">
      <w:pPr>
        <w:pStyle w:val="a7"/>
        <w:jc w:val="center"/>
        <w:rPr>
          <w:rFonts w:ascii="Times New Roman" w:eastAsia="Helvetica" w:hAnsi="Times New Roman" w:cs="Times New Roman"/>
          <w:sz w:val="28"/>
          <w:szCs w:val="28"/>
        </w:rPr>
      </w:pPr>
      <w:r w:rsidRPr="00E43A6A">
        <w:rPr>
          <w:rFonts w:ascii="Times New Roman" w:hAnsi="Times New Roman" w:cs="Times New Roman"/>
          <w:sz w:val="28"/>
          <w:szCs w:val="28"/>
        </w:rPr>
        <w:t>Министерство образования Новосибирской области</w:t>
      </w:r>
    </w:p>
    <w:p w14:paraId="420C4F2F" w14:textId="77777777" w:rsidR="00EF30D7" w:rsidRPr="00E43A6A" w:rsidRDefault="00EF30D7" w:rsidP="00EF30D7">
      <w:pPr>
        <w:pStyle w:val="a7"/>
        <w:jc w:val="center"/>
        <w:rPr>
          <w:rFonts w:ascii="Times New Roman" w:eastAsia="Helvetica" w:hAnsi="Times New Roman" w:cs="Times New Roman"/>
          <w:sz w:val="28"/>
          <w:szCs w:val="28"/>
        </w:rPr>
      </w:pPr>
      <w:r w:rsidRPr="00E43A6A">
        <w:rPr>
          <w:rFonts w:ascii="Times New Roman" w:hAnsi="Times New Roman" w:cs="Times New Roman"/>
          <w:sz w:val="28"/>
          <w:szCs w:val="28"/>
        </w:rPr>
        <w:t>ГБПОУ НСО «Новосибирский авиационный технический колледж им. Б.С. Галущака»</w:t>
      </w:r>
    </w:p>
    <w:p w14:paraId="6D46A566" w14:textId="77777777" w:rsidR="00EF30D7" w:rsidRPr="00E43A6A" w:rsidRDefault="00EF30D7" w:rsidP="00EF30D7">
      <w:pPr>
        <w:pStyle w:val="a8"/>
        <w:rPr>
          <w:rFonts w:ascii="Times New Roman" w:eastAsia="Helvetica" w:hAnsi="Times New Roman" w:cs="Times New Roman"/>
          <w:sz w:val="28"/>
          <w:szCs w:val="28"/>
        </w:rPr>
      </w:pPr>
    </w:p>
    <w:p w14:paraId="4A442667" w14:textId="77777777" w:rsidR="00EF30D7" w:rsidRPr="00E43A6A" w:rsidRDefault="00EF30D7" w:rsidP="00EF30D7">
      <w:pPr>
        <w:pStyle w:val="a8"/>
        <w:rPr>
          <w:rFonts w:ascii="Times New Roman" w:eastAsia="Helvetica" w:hAnsi="Times New Roman" w:cs="Times New Roman"/>
          <w:sz w:val="28"/>
          <w:szCs w:val="28"/>
        </w:rPr>
      </w:pPr>
    </w:p>
    <w:p w14:paraId="33820A12" w14:textId="77777777" w:rsidR="00EF30D7" w:rsidRPr="00E43A6A" w:rsidRDefault="00EF30D7" w:rsidP="00EF30D7">
      <w:pPr>
        <w:pStyle w:val="a8"/>
        <w:rPr>
          <w:rFonts w:ascii="Times New Roman" w:eastAsia="Helvetica" w:hAnsi="Times New Roman" w:cs="Times New Roman"/>
          <w:sz w:val="28"/>
          <w:szCs w:val="28"/>
        </w:rPr>
      </w:pPr>
    </w:p>
    <w:p w14:paraId="1EC92769" w14:textId="77777777" w:rsidR="00EF30D7" w:rsidRPr="00E43A6A" w:rsidRDefault="00EF30D7" w:rsidP="00EF30D7">
      <w:pPr>
        <w:pStyle w:val="a8"/>
        <w:rPr>
          <w:rFonts w:ascii="Times New Roman" w:eastAsia="Helvetica" w:hAnsi="Times New Roman" w:cs="Times New Roman"/>
          <w:sz w:val="28"/>
          <w:szCs w:val="28"/>
        </w:rPr>
      </w:pPr>
    </w:p>
    <w:p w14:paraId="25F9BCF0" w14:textId="77777777" w:rsidR="00EF30D7" w:rsidRPr="00E43A6A" w:rsidRDefault="00EF30D7" w:rsidP="00EF30D7">
      <w:pPr>
        <w:pStyle w:val="a8"/>
        <w:rPr>
          <w:rFonts w:ascii="Times New Roman" w:eastAsia="Helvetica" w:hAnsi="Times New Roman" w:cs="Times New Roman"/>
          <w:sz w:val="28"/>
          <w:szCs w:val="28"/>
        </w:rPr>
      </w:pPr>
    </w:p>
    <w:p w14:paraId="78D21C33" w14:textId="77777777" w:rsidR="00EF30D7" w:rsidRPr="00E43A6A" w:rsidRDefault="00EF30D7" w:rsidP="00EF30D7">
      <w:pPr>
        <w:pStyle w:val="a8"/>
        <w:rPr>
          <w:rFonts w:ascii="Times New Roman" w:eastAsia="Helvetica" w:hAnsi="Times New Roman" w:cs="Times New Roman"/>
          <w:sz w:val="28"/>
          <w:szCs w:val="28"/>
        </w:rPr>
      </w:pPr>
    </w:p>
    <w:p w14:paraId="2F90C8A4" w14:textId="77777777" w:rsidR="00EF30D7" w:rsidRPr="00E43A6A" w:rsidRDefault="00EF30D7" w:rsidP="00EF30D7">
      <w:pPr>
        <w:pStyle w:val="a8"/>
        <w:rPr>
          <w:rFonts w:ascii="Times New Roman" w:eastAsia="Helvetica" w:hAnsi="Times New Roman" w:cs="Times New Roman"/>
          <w:sz w:val="28"/>
          <w:szCs w:val="28"/>
        </w:rPr>
      </w:pPr>
    </w:p>
    <w:p w14:paraId="606DF5A5" w14:textId="77777777" w:rsidR="00EF30D7" w:rsidRPr="00E43A6A" w:rsidRDefault="00EF30D7" w:rsidP="00EF30D7">
      <w:pPr>
        <w:pStyle w:val="a8"/>
        <w:rPr>
          <w:rFonts w:ascii="Times New Roman" w:eastAsia="Helvetica" w:hAnsi="Times New Roman" w:cs="Times New Roman"/>
          <w:sz w:val="28"/>
          <w:szCs w:val="28"/>
        </w:rPr>
      </w:pPr>
    </w:p>
    <w:p w14:paraId="7575B260" w14:textId="77777777" w:rsidR="00EF30D7" w:rsidRPr="00E43A6A" w:rsidRDefault="00EF30D7" w:rsidP="00EF30D7">
      <w:pPr>
        <w:pStyle w:val="a8"/>
        <w:rPr>
          <w:rFonts w:ascii="Times New Roman" w:eastAsia="Helvetica" w:hAnsi="Times New Roman" w:cs="Times New Roman"/>
          <w:sz w:val="28"/>
          <w:szCs w:val="28"/>
        </w:rPr>
      </w:pPr>
    </w:p>
    <w:p w14:paraId="3F48FB3F" w14:textId="77777777" w:rsidR="00EF30D7" w:rsidRPr="00E43A6A" w:rsidRDefault="00EF30D7" w:rsidP="00EF30D7">
      <w:pPr>
        <w:pStyle w:val="a8"/>
        <w:rPr>
          <w:rFonts w:ascii="Times New Roman" w:eastAsia="Helvetica" w:hAnsi="Times New Roman" w:cs="Times New Roman"/>
          <w:sz w:val="28"/>
          <w:szCs w:val="28"/>
        </w:rPr>
      </w:pPr>
    </w:p>
    <w:p w14:paraId="6DDB68CA" w14:textId="77777777" w:rsidR="00EF30D7" w:rsidRPr="00E43A6A" w:rsidRDefault="00EF30D7" w:rsidP="00EF30D7">
      <w:pPr>
        <w:pStyle w:val="a8"/>
        <w:rPr>
          <w:rFonts w:ascii="Times New Roman" w:eastAsia="Helvetica" w:hAnsi="Times New Roman" w:cs="Times New Roman"/>
          <w:sz w:val="28"/>
          <w:szCs w:val="28"/>
        </w:rPr>
      </w:pPr>
    </w:p>
    <w:p w14:paraId="15500379" w14:textId="77777777" w:rsidR="00EF30D7" w:rsidRPr="00E43A6A" w:rsidRDefault="00EF30D7" w:rsidP="00EF30D7">
      <w:pPr>
        <w:pStyle w:val="a8"/>
        <w:rPr>
          <w:rFonts w:ascii="Times New Roman" w:eastAsia="Helvetica" w:hAnsi="Times New Roman" w:cs="Times New Roman"/>
          <w:sz w:val="28"/>
          <w:szCs w:val="28"/>
        </w:rPr>
      </w:pPr>
    </w:p>
    <w:p w14:paraId="39A1F6A0" w14:textId="77777777" w:rsidR="00EF30D7" w:rsidRPr="00E43A6A" w:rsidRDefault="00EF30D7" w:rsidP="00EF30D7">
      <w:pPr>
        <w:pStyle w:val="a8"/>
        <w:rPr>
          <w:rFonts w:ascii="Times New Roman" w:eastAsia="Helvetica" w:hAnsi="Times New Roman" w:cs="Times New Roman"/>
          <w:sz w:val="28"/>
          <w:szCs w:val="28"/>
        </w:rPr>
      </w:pPr>
    </w:p>
    <w:p w14:paraId="4B152D58" w14:textId="77777777" w:rsidR="00EF30D7" w:rsidRPr="00E43A6A" w:rsidRDefault="00EF30D7" w:rsidP="00EF30D7">
      <w:pPr>
        <w:pStyle w:val="a8"/>
        <w:rPr>
          <w:rFonts w:ascii="Times New Roman" w:eastAsia="Helvetica" w:hAnsi="Times New Roman" w:cs="Times New Roman"/>
          <w:sz w:val="28"/>
          <w:szCs w:val="28"/>
        </w:rPr>
      </w:pPr>
    </w:p>
    <w:p w14:paraId="06796882" w14:textId="77777777" w:rsidR="00EF30D7" w:rsidRPr="00E43A6A" w:rsidRDefault="00EF30D7" w:rsidP="00EF30D7">
      <w:pPr>
        <w:pStyle w:val="a8"/>
        <w:rPr>
          <w:rFonts w:ascii="Times New Roman" w:eastAsia="Helvetica" w:hAnsi="Times New Roman" w:cs="Times New Roman"/>
          <w:sz w:val="28"/>
          <w:szCs w:val="28"/>
        </w:rPr>
      </w:pPr>
    </w:p>
    <w:p w14:paraId="7AAAE70A" w14:textId="77777777" w:rsidR="00EF30D7" w:rsidRPr="00E43A6A" w:rsidRDefault="00EF30D7" w:rsidP="00EF30D7">
      <w:pPr>
        <w:pStyle w:val="a8"/>
        <w:rPr>
          <w:rFonts w:ascii="Times New Roman" w:eastAsia="Helvetica" w:hAnsi="Times New Roman" w:cs="Times New Roman"/>
          <w:sz w:val="28"/>
          <w:szCs w:val="28"/>
        </w:rPr>
      </w:pPr>
    </w:p>
    <w:p w14:paraId="6B02B120" w14:textId="6FDF117D" w:rsidR="00EF30D7" w:rsidRPr="00E25754" w:rsidRDefault="00E25754" w:rsidP="0098180B">
      <w:pPr>
        <w:pStyle w:val="ab"/>
        <w:jc w:val="center"/>
        <w:rPr>
          <w:rFonts w:ascii="Times New Roman" w:eastAsia="Helvetica" w:hAnsi="Times New Roman" w:cs="Times New Roman"/>
          <w:sz w:val="28"/>
          <w:szCs w:val="28"/>
        </w:rPr>
      </w:pPr>
      <w:r>
        <w:rPr>
          <w:rFonts w:ascii="Times New Roman" w:hAnsi="Times New Roman" w:cs="Times New Roman"/>
          <w:sz w:val="32"/>
          <w:szCs w:val="32"/>
        </w:rPr>
        <w:t>Самостоятельная</w:t>
      </w:r>
      <w:r w:rsidR="005F659D">
        <w:rPr>
          <w:rFonts w:ascii="Times New Roman" w:hAnsi="Times New Roman" w:cs="Times New Roman"/>
          <w:sz w:val="32"/>
          <w:szCs w:val="32"/>
        </w:rPr>
        <w:t xml:space="preserve"> работа №</w:t>
      </w:r>
      <w:r>
        <w:rPr>
          <w:rFonts w:ascii="Times New Roman" w:hAnsi="Times New Roman" w:cs="Times New Roman"/>
          <w:sz w:val="32"/>
          <w:szCs w:val="32"/>
        </w:rPr>
        <w:t>5</w:t>
      </w:r>
    </w:p>
    <w:p w14:paraId="6152129B" w14:textId="4F294807" w:rsidR="00EF30D7" w:rsidRPr="00A47527" w:rsidRDefault="00EF30D7" w:rsidP="00EF30D7">
      <w:pPr>
        <w:pStyle w:val="a8"/>
        <w:jc w:val="center"/>
        <w:rPr>
          <w:rFonts w:ascii="Times New Roman" w:eastAsia="Helvetica" w:hAnsi="Times New Roman" w:cs="Times New Roman"/>
          <w:sz w:val="28"/>
          <w:szCs w:val="28"/>
        </w:rPr>
      </w:pPr>
      <w:r w:rsidRPr="00E43A6A">
        <w:rPr>
          <w:rFonts w:ascii="Times New Roman" w:hAnsi="Times New Roman" w:cs="Times New Roman"/>
          <w:sz w:val="28"/>
          <w:szCs w:val="28"/>
        </w:rPr>
        <w:t xml:space="preserve">Тема: </w:t>
      </w:r>
      <w:r w:rsidR="00E25754" w:rsidRPr="00E25754">
        <w:rPr>
          <w:rFonts w:ascii="Times New Roman" w:hAnsi="Times New Roman" w:cs="Times New Roman"/>
          <w:sz w:val="28"/>
          <w:szCs w:val="28"/>
        </w:rPr>
        <w:t>Определение количества ошибок в программном продукте и числа необходимых тестов.</w:t>
      </w:r>
    </w:p>
    <w:p w14:paraId="24A0B96C" w14:textId="74952B14" w:rsidR="00EF30D7" w:rsidRPr="005653DE" w:rsidRDefault="00EF30D7" w:rsidP="00EF30D7">
      <w:pPr>
        <w:pStyle w:val="a8"/>
        <w:jc w:val="center"/>
        <w:rPr>
          <w:rFonts w:ascii="Times New Roman" w:eastAsia="Helvetica" w:hAnsi="Times New Roman" w:cs="Times New Roman"/>
          <w:sz w:val="28"/>
          <w:szCs w:val="28"/>
        </w:rPr>
      </w:pPr>
      <w:r w:rsidRPr="00E43A6A">
        <w:rPr>
          <w:rFonts w:ascii="Times New Roman" w:hAnsi="Times New Roman" w:cs="Times New Roman"/>
          <w:sz w:val="28"/>
          <w:szCs w:val="28"/>
        </w:rPr>
        <w:t xml:space="preserve">Учебная дисциплина: </w:t>
      </w:r>
      <w:r w:rsidR="00E25754" w:rsidRPr="00E25754">
        <w:rPr>
          <w:rFonts w:ascii="Times New Roman" w:hAnsi="Times New Roman" w:cs="Times New Roman"/>
          <w:sz w:val="28"/>
          <w:szCs w:val="28"/>
        </w:rPr>
        <w:t>МДК.01.02 Поддержка и тестирование программных модулей</w:t>
      </w:r>
      <w:r w:rsidR="005653DE" w:rsidRPr="005653DE">
        <w:rPr>
          <w:rFonts w:ascii="Times New Roman" w:hAnsi="Times New Roman" w:cs="Times New Roman"/>
          <w:sz w:val="28"/>
          <w:szCs w:val="28"/>
        </w:rPr>
        <w:br/>
      </w:r>
    </w:p>
    <w:p w14:paraId="44F63A67" w14:textId="77777777" w:rsidR="00EF30D7" w:rsidRPr="00E43A6A" w:rsidRDefault="00EF30D7" w:rsidP="00EF30D7">
      <w:pPr>
        <w:pStyle w:val="a8"/>
        <w:jc w:val="center"/>
        <w:rPr>
          <w:rFonts w:ascii="Times New Roman" w:eastAsia="Helvetica" w:hAnsi="Times New Roman" w:cs="Times New Roman"/>
          <w:sz w:val="28"/>
          <w:szCs w:val="28"/>
        </w:rPr>
      </w:pPr>
    </w:p>
    <w:p w14:paraId="352B56EA" w14:textId="77777777" w:rsidR="00EF30D7" w:rsidRPr="00E43A6A" w:rsidRDefault="00EF30D7" w:rsidP="00EF30D7">
      <w:pPr>
        <w:pStyle w:val="a8"/>
        <w:jc w:val="center"/>
        <w:rPr>
          <w:rFonts w:ascii="Times New Roman" w:eastAsia="Helvetica" w:hAnsi="Times New Roman" w:cs="Times New Roman"/>
          <w:sz w:val="28"/>
          <w:szCs w:val="28"/>
        </w:rPr>
      </w:pPr>
      <w:r w:rsidRPr="00E43A6A">
        <w:rPr>
          <w:rFonts w:ascii="Times New Roman" w:eastAsia="Helvetica" w:hAnsi="Times New Roman" w:cs="Times New Roman"/>
          <w:sz w:val="28"/>
          <w:szCs w:val="28"/>
        </w:rPr>
        <w:br/>
      </w:r>
    </w:p>
    <w:p w14:paraId="5AB20C26" w14:textId="77777777" w:rsidR="00EF30D7" w:rsidRPr="00E43A6A" w:rsidRDefault="00EF30D7" w:rsidP="00EF30D7">
      <w:pPr>
        <w:pStyle w:val="a8"/>
        <w:jc w:val="center"/>
        <w:rPr>
          <w:rFonts w:ascii="Times New Roman" w:eastAsia="Helvetica" w:hAnsi="Times New Roman" w:cs="Times New Roman"/>
          <w:sz w:val="28"/>
          <w:szCs w:val="28"/>
        </w:rPr>
      </w:pPr>
    </w:p>
    <w:p w14:paraId="7B88F008" w14:textId="77777777" w:rsidR="00EF30D7" w:rsidRPr="00E43A6A" w:rsidRDefault="00EF30D7" w:rsidP="00EF30D7">
      <w:pPr>
        <w:pStyle w:val="a8"/>
        <w:jc w:val="center"/>
        <w:rPr>
          <w:rFonts w:ascii="Times New Roman" w:eastAsia="Helvetica" w:hAnsi="Times New Roman" w:cs="Times New Roman"/>
          <w:sz w:val="28"/>
          <w:szCs w:val="28"/>
        </w:rPr>
      </w:pPr>
    </w:p>
    <w:p w14:paraId="4F6D6821" w14:textId="77777777" w:rsidR="00EF30D7" w:rsidRPr="00E43A6A" w:rsidRDefault="00EF30D7" w:rsidP="00EF30D7">
      <w:pPr>
        <w:pStyle w:val="a8"/>
        <w:jc w:val="center"/>
        <w:rPr>
          <w:rFonts w:ascii="Times New Roman" w:eastAsia="Helvetica" w:hAnsi="Times New Roman" w:cs="Times New Roman"/>
          <w:sz w:val="28"/>
          <w:szCs w:val="28"/>
        </w:rPr>
      </w:pPr>
    </w:p>
    <w:p w14:paraId="33409254" w14:textId="662A00E4" w:rsidR="00EF30D7" w:rsidRPr="00E43A6A" w:rsidRDefault="00EF30D7" w:rsidP="00EF30D7">
      <w:pPr>
        <w:pStyle w:val="a8"/>
        <w:jc w:val="right"/>
        <w:rPr>
          <w:rFonts w:ascii="Times New Roman" w:eastAsia="Helvetica" w:hAnsi="Times New Roman" w:cs="Times New Roman"/>
          <w:sz w:val="28"/>
          <w:szCs w:val="28"/>
        </w:rPr>
      </w:pPr>
      <w:r w:rsidRPr="00E43A6A">
        <w:rPr>
          <w:rFonts w:ascii="Times New Roman" w:hAnsi="Times New Roman" w:cs="Times New Roman"/>
          <w:sz w:val="28"/>
          <w:szCs w:val="28"/>
        </w:rPr>
        <w:t>Выполнил: студент группы ПР-21.101</w:t>
      </w:r>
    </w:p>
    <w:p w14:paraId="4F3A8046" w14:textId="25B94A84" w:rsidR="00EF30D7" w:rsidRPr="00E43A6A" w:rsidRDefault="00BC3D6D" w:rsidP="00EF30D7">
      <w:pPr>
        <w:pStyle w:val="a8"/>
        <w:jc w:val="right"/>
        <w:rPr>
          <w:rFonts w:ascii="Times New Roman" w:eastAsia="Helvetica" w:hAnsi="Times New Roman" w:cs="Times New Roman"/>
          <w:sz w:val="28"/>
          <w:szCs w:val="28"/>
        </w:rPr>
      </w:pPr>
      <w:r>
        <w:rPr>
          <w:rFonts w:ascii="Times New Roman" w:hAnsi="Times New Roman" w:cs="Times New Roman"/>
          <w:sz w:val="28"/>
          <w:szCs w:val="28"/>
        </w:rPr>
        <w:t>Портнов М.А</w:t>
      </w:r>
      <w:r w:rsidR="0098180B">
        <w:rPr>
          <w:rFonts w:ascii="Times New Roman" w:hAnsi="Times New Roman" w:cs="Times New Roman"/>
          <w:sz w:val="28"/>
          <w:szCs w:val="28"/>
        </w:rPr>
        <w:t>.</w:t>
      </w:r>
    </w:p>
    <w:p w14:paraId="1257DC84" w14:textId="77777777" w:rsidR="00EF30D7" w:rsidRPr="00E43A6A" w:rsidRDefault="00EF30D7" w:rsidP="00EF30D7">
      <w:pPr>
        <w:pStyle w:val="a8"/>
        <w:jc w:val="right"/>
        <w:rPr>
          <w:rFonts w:ascii="Times New Roman" w:eastAsia="Helvetica" w:hAnsi="Times New Roman" w:cs="Times New Roman"/>
          <w:sz w:val="28"/>
          <w:szCs w:val="28"/>
        </w:rPr>
      </w:pPr>
    </w:p>
    <w:p w14:paraId="4FB37AAF" w14:textId="43E723D7" w:rsidR="00EF30D7" w:rsidRPr="00E43A6A" w:rsidRDefault="00EF30D7" w:rsidP="00EF30D7">
      <w:pPr>
        <w:pStyle w:val="a8"/>
        <w:jc w:val="right"/>
        <w:rPr>
          <w:rFonts w:ascii="Times New Roman" w:eastAsia="Helvetica" w:hAnsi="Times New Roman" w:cs="Times New Roman"/>
          <w:sz w:val="28"/>
          <w:szCs w:val="28"/>
        </w:rPr>
      </w:pPr>
      <w:r w:rsidRPr="00E43A6A">
        <w:rPr>
          <w:rFonts w:ascii="Times New Roman" w:hAnsi="Times New Roman" w:cs="Times New Roman"/>
          <w:sz w:val="28"/>
          <w:szCs w:val="28"/>
        </w:rPr>
        <w:t xml:space="preserve">Проверила: </w:t>
      </w:r>
      <w:r w:rsidR="00E25754">
        <w:rPr>
          <w:rFonts w:ascii="Times New Roman" w:hAnsi="Times New Roman" w:cs="Times New Roman"/>
          <w:sz w:val="28"/>
          <w:szCs w:val="28"/>
        </w:rPr>
        <w:t>Гербер М.Р</w:t>
      </w:r>
      <w:r>
        <w:rPr>
          <w:rFonts w:ascii="Times New Roman" w:hAnsi="Times New Roman" w:cs="Times New Roman"/>
          <w:sz w:val="28"/>
          <w:szCs w:val="28"/>
        </w:rPr>
        <w:t>.</w:t>
      </w:r>
    </w:p>
    <w:p w14:paraId="33767766" w14:textId="77777777" w:rsidR="00EF30D7" w:rsidRPr="00E43A6A" w:rsidRDefault="00EF30D7" w:rsidP="00EF30D7">
      <w:pPr>
        <w:pStyle w:val="a8"/>
        <w:jc w:val="center"/>
        <w:rPr>
          <w:rFonts w:ascii="Times New Roman" w:eastAsia="Helvetica" w:hAnsi="Times New Roman" w:cs="Times New Roman"/>
          <w:sz w:val="28"/>
          <w:szCs w:val="28"/>
        </w:rPr>
      </w:pPr>
    </w:p>
    <w:p w14:paraId="62CF4624" w14:textId="77777777" w:rsidR="00EF30D7" w:rsidRPr="00E43A6A" w:rsidRDefault="00EF30D7" w:rsidP="00EF30D7">
      <w:pPr>
        <w:pStyle w:val="a8"/>
        <w:jc w:val="center"/>
        <w:rPr>
          <w:rFonts w:ascii="Times New Roman" w:eastAsia="Helvetica" w:hAnsi="Times New Roman" w:cs="Times New Roman"/>
          <w:sz w:val="28"/>
          <w:szCs w:val="28"/>
        </w:rPr>
      </w:pPr>
    </w:p>
    <w:p w14:paraId="44C2B4DC" w14:textId="77777777" w:rsidR="00EF30D7" w:rsidRPr="00E43A6A" w:rsidRDefault="00EF30D7" w:rsidP="00EF30D7">
      <w:pPr>
        <w:pStyle w:val="a8"/>
        <w:jc w:val="center"/>
        <w:rPr>
          <w:rFonts w:ascii="Times New Roman" w:eastAsia="Helvetica" w:hAnsi="Times New Roman" w:cs="Times New Roman"/>
          <w:sz w:val="28"/>
          <w:szCs w:val="28"/>
        </w:rPr>
      </w:pPr>
    </w:p>
    <w:p w14:paraId="7CA13755" w14:textId="77777777" w:rsidR="00EF30D7" w:rsidRPr="00E43A6A" w:rsidRDefault="00EF30D7" w:rsidP="00EF30D7">
      <w:pPr>
        <w:pStyle w:val="a8"/>
        <w:jc w:val="center"/>
        <w:rPr>
          <w:rFonts w:ascii="Times New Roman" w:eastAsia="Helvetica" w:hAnsi="Times New Roman" w:cs="Times New Roman"/>
          <w:sz w:val="28"/>
          <w:szCs w:val="28"/>
        </w:rPr>
      </w:pPr>
    </w:p>
    <w:p w14:paraId="4FD4A8CC" w14:textId="77777777" w:rsidR="00EF30D7" w:rsidRPr="00E43A6A" w:rsidRDefault="00EF30D7" w:rsidP="00EF30D7">
      <w:pPr>
        <w:pStyle w:val="a8"/>
        <w:jc w:val="center"/>
        <w:rPr>
          <w:rFonts w:ascii="Times New Roman" w:eastAsia="Helvetica" w:hAnsi="Times New Roman" w:cs="Times New Roman"/>
          <w:sz w:val="28"/>
          <w:szCs w:val="28"/>
        </w:rPr>
      </w:pPr>
    </w:p>
    <w:p w14:paraId="2C5C69C2" w14:textId="77777777" w:rsidR="00EF30D7" w:rsidRPr="00E43A6A" w:rsidRDefault="00EF30D7" w:rsidP="00EF30D7">
      <w:pPr>
        <w:pStyle w:val="a8"/>
        <w:jc w:val="center"/>
        <w:rPr>
          <w:rFonts w:ascii="Times New Roman" w:eastAsia="Helvetica" w:hAnsi="Times New Roman" w:cs="Times New Roman"/>
          <w:sz w:val="28"/>
          <w:szCs w:val="28"/>
        </w:rPr>
      </w:pPr>
    </w:p>
    <w:p w14:paraId="70521489" w14:textId="77777777" w:rsidR="00EF30D7" w:rsidRPr="00E43A6A" w:rsidRDefault="00EF30D7" w:rsidP="00EF30D7">
      <w:pPr>
        <w:pStyle w:val="a8"/>
        <w:jc w:val="center"/>
        <w:rPr>
          <w:rFonts w:ascii="Times New Roman" w:eastAsia="Helvetica" w:hAnsi="Times New Roman" w:cs="Times New Roman"/>
          <w:sz w:val="28"/>
          <w:szCs w:val="28"/>
        </w:rPr>
      </w:pPr>
    </w:p>
    <w:p w14:paraId="17EABC8A" w14:textId="77777777" w:rsidR="00EF30D7" w:rsidRPr="00E43A6A" w:rsidRDefault="00EF30D7" w:rsidP="00EF30D7">
      <w:pPr>
        <w:pStyle w:val="a8"/>
        <w:jc w:val="center"/>
        <w:rPr>
          <w:rFonts w:ascii="Times New Roman" w:eastAsia="Helvetica" w:hAnsi="Times New Roman" w:cs="Times New Roman"/>
          <w:sz w:val="28"/>
          <w:szCs w:val="28"/>
        </w:rPr>
      </w:pPr>
    </w:p>
    <w:p w14:paraId="2FD7E1BA" w14:textId="77777777" w:rsidR="00EF30D7" w:rsidRDefault="00EF30D7" w:rsidP="00E25754">
      <w:pPr>
        <w:jc w:val="center"/>
        <w:rPr>
          <w:rFonts w:ascii="Times New Roman" w:hAnsi="Times New Roman" w:cs="Times New Roman"/>
          <w:sz w:val="28"/>
          <w:szCs w:val="28"/>
        </w:rPr>
      </w:pPr>
      <w:r>
        <w:rPr>
          <w:rFonts w:ascii="Times New Roman" w:hAnsi="Times New Roman" w:cs="Times New Roman"/>
          <w:sz w:val="28"/>
          <w:szCs w:val="28"/>
        </w:rPr>
        <w:t>2024</w:t>
      </w:r>
    </w:p>
    <w:p w14:paraId="029DECD6" w14:textId="77777777" w:rsidR="00E25754" w:rsidRPr="00E25754" w:rsidRDefault="00E25754" w:rsidP="00E25754">
      <w:pPr>
        <w:pStyle w:val="af"/>
        <w:rPr>
          <w:rFonts w:ascii="Times New Roman" w:hAnsi="Times New Roman" w:cs="Times New Roman"/>
          <w:sz w:val="28"/>
          <w:szCs w:val="28"/>
        </w:rPr>
      </w:pPr>
      <w:r>
        <w:rPr>
          <w:rFonts w:ascii="Times New Roman" w:hAnsi="Times New Roman" w:cs="Times New Roman"/>
          <w:sz w:val="28"/>
          <w:szCs w:val="28"/>
        </w:rPr>
        <w:lastRenderedPageBreak/>
        <w:t>Цель</w:t>
      </w:r>
      <w:r w:rsidRPr="00E25754">
        <w:rPr>
          <w:rFonts w:ascii="Times New Roman" w:hAnsi="Times New Roman" w:cs="Times New Roman"/>
          <w:sz w:val="28"/>
          <w:szCs w:val="28"/>
        </w:rPr>
        <w:t>: Изучить процесс и организацию тестирования; критерии качества тестирования; методы, используемые при тестировании; классификацию и оценку ошибок</w:t>
      </w:r>
      <w:r>
        <w:rPr>
          <w:rFonts w:ascii="Times New Roman" w:hAnsi="Times New Roman" w:cs="Times New Roman"/>
          <w:sz w:val="28"/>
          <w:szCs w:val="28"/>
        </w:rPr>
        <w:br/>
      </w:r>
      <w:r>
        <w:rPr>
          <w:rFonts w:ascii="Times New Roman" w:hAnsi="Times New Roman" w:cs="Times New Roman"/>
          <w:sz w:val="28"/>
          <w:szCs w:val="28"/>
        </w:rPr>
        <w:br/>
        <w:t>Вопросы</w:t>
      </w:r>
      <w:r w:rsidRPr="00E25754">
        <w:rPr>
          <w:rFonts w:ascii="Times New Roman" w:hAnsi="Times New Roman" w:cs="Times New Roman"/>
          <w:sz w:val="28"/>
          <w:szCs w:val="28"/>
        </w:rPr>
        <w:t>:</w:t>
      </w:r>
      <w:r w:rsidRPr="00E25754">
        <w:rPr>
          <w:rFonts w:ascii="Times New Roman" w:hAnsi="Times New Roman" w:cs="Times New Roman"/>
          <w:sz w:val="28"/>
          <w:szCs w:val="28"/>
        </w:rPr>
        <w:br/>
      </w:r>
      <w:r w:rsidRPr="00E25754">
        <w:rPr>
          <w:rFonts w:ascii="Times New Roman" w:hAnsi="Times New Roman" w:cs="Times New Roman"/>
          <w:b/>
          <w:sz w:val="28"/>
          <w:szCs w:val="28"/>
        </w:rPr>
        <w:t>1. Что является объектами тестирования?</w:t>
      </w:r>
    </w:p>
    <w:p w14:paraId="7F937095"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Объектами тестирования могут быть различные компоненты программного обеспечения, включая:</w:t>
      </w:r>
    </w:p>
    <w:p w14:paraId="5652EFBA" w14:textId="77777777" w:rsidR="00E25754" w:rsidRPr="00E25754" w:rsidRDefault="00E25754" w:rsidP="00E25754">
      <w:pPr>
        <w:pStyle w:val="af"/>
        <w:rPr>
          <w:rFonts w:ascii="Times New Roman" w:hAnsi="Times New Roman" w:cs="Times New Roman"/>
          <w:sz w:val="28"/>
          <w:szCs w:val="28"/>
        </w:rPr>
      </w:pPr>
    </w:p>
    <w:p w14:paraId="46C39D31"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Модули или компоненты: Отдельные части приложения, такие как функции, методы, классы и библиотеки.</w:t>
      </w:r>
    </w:p>
    <w:p w14:paraId="59724CD9" w14:textId="77777777" w:rsidR="00E25754" w:rsidRPr="00E25754" w:rsidRDefault="00E25754" w:rsidP="00E25754">
      <w:pPr>
        <w:pStyle w:val="af"/>
        <w:rPr>
          <w:rFonts w:ascii="Times New Roman" w:hAnsi="Times New Roman" w:cs="Times New Roman"/>
          <w:sz w:val="28"/>
          <w:szCs w:val="28"/>
          <w:lang w:val="en-US"/>
        </w:rPr>
      </w:pPr>
      <w:r w:rsidRPr="00E25754">
        <w:rPr>
          <w:rFonts w:ascii="Times New Roman" w:hAnsi="Times New Roman" w:cs="Times New Roman"/>
          <w:sz w:val="28"/>
          <w:szCs w:val="28"/>
        </w:rPr>
        <w:t>Интерфейсы</w:t>
      </w:r>
      <w:r w:rsidRPr="00E25754">
        <w:rPr>
          <w:rFonts w:ascii="Times New Roman" w:hAnsi="Times New Roman" w:cs="Times New Roman"/>
          <w:sz w:val="28"/>
          <w:szCs w:val="28"/>
          <w:lang w:val="en-US"/>
        </w:rPr>
        <w:t xml:space="preserve">: </w:t>
      </w:r>
      <w:r w:rsidRPr="00E25754">
        <w:rPr>
          <w:rFonts w:ascii="Times New Roman" w:hAnsi="Times New Roman" w:cs="Times New Roman"/>
          <w:sz w:val="28"/>
          <w:szCs w:val="28"/>
        </w:rPr>
        <w:t>Пользовательские</w:t>
      </w:r>
      <w:r w:rsidRPr="00E25754">
        <w:rPr>
          <w:rFonts w:ascii="Times New Roman" w:hAnsi="Times New Roman" w:cs="Times New Roman"/>
          <w:sz w:val="28"/>
          <w:szCs w:val="28"/>
          <w:lang w:val="en-US"/>
        </w:rPr>
        <w:t xml:space="preserve"> </w:t>
      </w:r>
      <w:r w:rsidRPr="00E25754">
        <w:rPr>
          <w:rFonts w:ascii="Times New Roman" w:hAnsi="Times New Roman" w:cs="Times New Roman"/>
          <w:sz w:val="28"/>
          <w:szCs w:val="28"/>
        </w:rPr>
        <w:t>интерфейсы</w:t>
      </w:r>
      <w:r w:rsidRPr="00E25754">
        <w:rPr>
          <w:rFonts w:ascii="Times New Roman" w:hAnsi="Times New Roman" w:cs="Times New Roman"/>
          <w:sz w:val="28"/>
          <w:szCs w:val="28"/>
          <w:lang w:val="en-US"/>
        </w:rPr>
        <w:t xml:space="preserve"> (UI), API (Application Programming Interface).</w:t>
      </w:r>
    </w:p>
    <w:p w14:paraId="10FAF7D4"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Системы и подсистемы: Взаимодействие между различными частями системы.</w:t>
      </w:r>
    </w:p>
    <w:p w14:paraId="07022F13"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Процессы: Бизнес-процессы и логика приложения.</w:t>
      </w:r>
    </w:p>
    <w:p w14:paraId="79D4A213"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Данные: Базы данных, файлы конфигурации, потоки данных и их обработка.</w:t>
      </w:r>
    </w:p>
    <w:p w14:paraId="6D5A9941"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Производительность: Время отклика системы, использование ресурсов.</w:t>
      </w:r>
    </w:p>
    <w:p w14:paraId="47B6313F" w14:textId="77777777" w:rsidR="00E25754" w:rsidRPr="00E25754" w:rsidRDefault="00E25754" w:rsidP="00E25754">
      <w:pPr>
        <w:pStyle w:val="af"/>
        <w:rPr>
          <w:rFonts w:ascii="Times New Roman" w:hAnsi="Times New Roman" w:cs="Times New Roman"/>
          <w:b/>
          <w:sz w:val="28"/>
          <w:szCs w:val="28"/>
        </w:rPr>
      </w:pPr>
      <w:r w:rsidRPr="00E25754">
        <w:rPr>
          <w:rFonts w:ascii="Times New Roman" w:hAnsi="Times New Roman" w:cs="Times New Roman"/>
          <w:b/>
          <w:sz w:val="28"/>
          <w:szCs w:val="28"/>
        </w:rPr>
        <w:t>2. Тестовый сценарий - это...</w:t>
      </w:r>
    </w:p>
    <w:p w14:paraId="338C279D"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Тестовый сценарий — это конкретный набор условий, включающих начальные состояния, входные данные и ожидаемые результаты, используемый для проверки правильности работы программы или ее части. Тестовый сценарий описывает шаги, которые необходимо выполнить, и результаты, которые нужно сравнить с ожидаемыми, чтобы определить, правильно ли работает тестируемый объект.</w:t>
      </w:r>
    </w:p>
    <w:p w14:paraId="22D870D4" w14:textId="77777777" w:rsidR="00E25754" w:rsidRPr="00E25754" w:rsidRDefault="00E25754" w:rsidP="00E25754">
      <w:pPr>
        <w:pStyle w:val="af"/>
        <w:rPr>
          <w:rFonts w:ascii="Times New Roman" w:hAnsi="Times New Roman" w:cs="Times New Roman"/>
          <w:sz w:val="28"/>
          <w:szCs w:val="28"/>
        </w:rPr>
      </w:pPr>
    </w:p>
    <w:p w14:paraId="646D30BB" w14:textId="77777777" w:rsidR="00E25754" w:rsidRPr="00E25754" w:rsidRDefault="00E25754" w:rsidP="00E25754">
      <w:pPr>
        <w:pStyle w:val="af"/>
        <w:rPr>
          <w:rFonts w:ascii="Times New Roman" w:hAnsi="Times New Roman" w:cs="Times New Roman"/>
          <w:b/>
          <w:sz w:val="28"/>
          <w:szCs w:val="28"/>
        </w:rPr>
      </w:pPr>
      <w:r w:rsidRPr="00E25754">
        <w:rPr>
          <w:rFonts w:ascii="Times New Roman" w:hAnsi="Times New Roman" w:cs="Times New Roman"/>
          <w:b/>
          <w:sz w:val="28"/>
          <w:szCs w:val="28"/>
        </w:rPr>
        <w:t>3. В чем заключается метод эквивалентных разбиений?</w:t>
      </w:r>
    </w:p>
    <w:p w14:paraId="4BF36D38"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Метод эквивалентных разбиений (Equivalence Partitioning) заключается в разделении множества возможных входных значений функции на подмножества (или классы эквивалентности), которые предполагается, что обрабатываются одинаково. Для каждого класса выбирается один или несколько представителей, которые используются для тестирования. Предполагается, что если тестирование одного значения из класса эквивалентности успешно, то и другие значения из этого класса будут обрабатываться правильно.</w:t>
      </w:r>
    </w:p>
    <w:p w14:paraId="54B1DDC7" w14:textId="77777777" w:rsidR="00E25754" w:rsidRPr="00E25754" w:rsidRDefault="00E25754" w:rsidP="00E25754">
      <w:pPr>
        <w:pStyle w:val="af"/>
        <w:rPr>
          <w:rFonts w:ascii="Times New Roman" w:hAnsi="Times New Roman" w:cs="Times New Roman"/>
          <w:sz w:val="28"/>
          <w:szCs w:val="28"/>
        </w:rPr>
      </w:pPr>
    </w:p>
    <w:p w14:paraId="4695EC5E"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Например, если функция принимает целые числа от 1 до 100, то можно создать следующие классы эквивалентности:</w:t>
      </w:r>
    </w:p>
    <w:p w14:paraId="00999A29" w14:textId="77777777" w:rsidR="00E25754" w:rsidRPr="00E25754" w:rsidRDefault="00E25754" w:rsidP="00E25754">
      <w:pPr>
        <w:pStyle w:val="af"/>
        <w:rPr>
          <w:rFonts w:ascii="Times New Roman" w:hAnsi="Times New Roman" w:cs="Times New Roman"/>
          <w:sz w:val="28"/>
          <w:szCs w:val="28"/>
        </w:rPr>
      </w:pPr>
    </w:p>
    <w:p w14:paraId="1FBBB95D"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Значения меньше 1 (недопустимые).</w:t>
      </w:r>
    </w:p>
    <w:p w14:paraId="7FC2ED8A"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Значения от 1 до 100 (допустимые).</w:t>
      </w:r>
    </w:p>
    <w:p w14:paraId="741FBAC8"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lastRenderedPageBreak/>
        <w:t>Значения больше 100 (недопустимые).</w:t>
      </w:r>
    </w:p>
    <w:p w14:paraId="004D859E" w14:textId="77777777" w:rsidR="00E25754" w:rsidRPr="00E25754" w:rsidRDefault="00E25754" w:rsidP="00E25754">
      <w:pPr>
        <w:pStyle w:val="af"/>
        <w:rPr>
          <w:rFonts w:ascii="Times New Roman" w:hAnsi="Times New Roman" w:cs="Times New Roman"/>
          <w:b/>
          <w:sz w:val="28"/>
          <w:szCs w:val="28"/>
        </w:rPr>
      </w:pPr>
      <w:r w:rsidRPr="00E25754">
        <w:rPr>
          <w:rFonts w:ascii="Times New Roman" w:hAnsi="Times New Roman" w:cs="Times New Roman"/>
          <w:b/>
          <w:sz w:val="28"/>
          <w:szCs w:val="28"/>
        </w:rPr>
        <w:t>4. Поясните, что представляет собой мера Холстера?</w:t>
      </w:r>
    </w:p>
    <w:p w14:paraId="390BB4B9"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Мера Холстеда (Halstead Metrics) — это набор метрик программного обеспечения, предложенных Морисом Холстедом для измерения сложности программного кода. Она основана на анализе операторов и операндов в программе. Основные метрики включают:</w:t>
      </w:r>
    </w:p>
    <w:p w14:paraId="1120EB23" w14:textId="77777777" w:rsidR="00E25754" w:rsidRPr="00E25754" w:rsidRDefault="00E25754" w:rsidP="00E25754">
      <w:pPr>
        <w:pStyle w:val="af"/>
        <w:rPr>
          <w:rFonts w:ascii="Times New Roman" w:hAnsi="Times New Roman" w:cs="Times New Roman"/>
          <w:sz w:val="28"/>
          <w:szCs w:val="28"/>
        </w:rPr>
      </w:pPr>
    </w:p>
    <w:p w14:paraId="36E95BFB"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Длина программы (N): Общее количество операторов и операндов.</w:t>
      </w:r>
    </w:p>
    <w:p w14:paraId="317A83DA"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Объем программы (V): Логический размер программы, измеряемый в словах.</w:t>
      </w:r>
    </w:p>
    <w:p w14:paraId="4421099A"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Словарь программы (n): Общее количество уникальных операторов и операндов.</w:t>
      </w:r>
    </w:p>
    <w:p w14:paraId="427A36C1"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Трудоемкость (E): Оценка усилий, необходимых для написания и понимания программы.</w:t>
      </w:r>
    </w:p>
    <w:p w14:paraId="659373D6"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Потенциальная ошибка (B): Оценка количества ошибок, которые могут быть допущены.</w:t>
      </w:r>
    </w:p>
    <w:p w14:paraId="64CFBDE5"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Формулы для вычисления этих метрик:</w:t>
      </w:r>
    </w:p>
    <w:p w14:paraId="10B4DC47" w14:textId="77777777" w:rsidR="00E25754" w:rsidRPr="00E25754" w:rsidRDefault="00E25754" w:rsidP="00E25754">
      <w:pPr>
        <w:pStyle w:val="af"/>
        <w:rPr>
          <w:rFonts w:ascii="Times New Roman" w:hAnsi="Times New Roman" w:cs="Times New Roman"/>
          <w:sz w:val="28"/>
          <w:szCs w:val="28"/>
        </w:rPr>
      </w:pPr>
    </w:p>
    <w:p w14:paraId="05733A5B"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N = N1 + N2 (где N1 — количество операторов, N2 — количество операндов).</w:t>
      </w:r>
    </w:p>
    <w:p w14:paraId="30926F21"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V = N * log2(n).</w:t>
      </w:r>
    </w:p>
    <w:p w14:paraId="7CBE160F"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Трудоемкость (E) = V / (2 * n2) (где n2 — количество уникальных операндов).</w:t>
      </w:r>
    </w:p>
    <w:p w14:paraId="23612BD2" w14:textId="77777777" w:rsidR="00E25754" w:rsidRPr="00E25754" w:rsidRDefault="00E25754" w:rsidP="00E25754">
      <w:pPr>
        <w:pStyle w:val="af"/>
        <w:rPr>
          <w:rFonts w:ascii="Times New Roman" w:hAnsi="Times New Roman" w:cs="Times New Roman"/>
          <w:b/>
          <w:sz w:val="28"/>
          <w:szCs w:val="28"/>
        </w:rPr>
      </w:pPr>
      <w:r w:rsidRPr="00E25754">
        <w:rPr>
          <w:rFonts w:ascii="Times New Roman" w:hAnsi="Times New Roman" w:cs="Times New Roman"/>
          <w:b/>
          <w:sz w:val="28"/>
          <w:szCs w:val="28"/>
        </w:rPr>
        <w:t>5. В чем заключается метод эквивалентных разбиений?</w:t>
      </w:r>
    </w:p>
    <w:p w14:paraId="61DAE031"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Этот вопрос дублирует третий. Повторю ответ:</w:t>
      </w:r>
    </w:p>
    <w:p w14:paraId="24D7ADE4" w14:textId="77777777" w:rsidR="00E25754" w:rsidRPr="00E25754" w:rsidRDefault="00E25754" w:rsidP="00E25754">
      <w:pPr>
        <w:pStyle w:val="af"/>
        <w:rPr>
          <w:rFonts w:ascii="Times New Roman" w:hAnsi="Times New Roman" w:cs="Times New Roman"/>
          <w:sz w:val="28"/>
          <w:szCs w:val="28"/>
        </w:rPr>
      </w:pPr>
    </w:p>
    <w:p w14:paraId="0136C180" w14:textId="77777777" w:rsidR="00E25754" w:rsidRP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Метод эквивалентных разбиений (Equivalence Partitioning) заключается в разделении множества возможных входных значений функции на подмножества (или классы эквивалентности), которые предполагается, что обрабатываются одинаково. Для каждого класса выбирается один или несколько представителей, которые используются для тестирования. Предполагается, что если тестирование одного значения из класса эквивалентности успешно, то и другие значения из этого класса будут обрабатываться правильно.</w:t>
      </w:r>
    </w:p>
    <w:p w14:paraId="2CA9EB6C" w14:textId="77777777" w:rsidR="00E25754" w:rsidRPr="00E25754" w:rsidRDefault="00E25754" w:rsidP="00E25754">
      <w:pPr>
        <w:pStyle w:val="af"/>
        <w:rPr>
          <w:rFonts w:ascii="Times New Roman" w:hAnsi="Times New Roman" w:cs="Times New Roman"/>
          <w:sz w:val="28"/>
          <w:szCs w:val="28"/>
        </w:rPr>
      </w:pPr>
    </w:p>
    <w:p w14:paraId="79F34FC2" w14:textId="2630F9B6" w:rsidR="00E25754" w:rsidRDefault="00E25754" w:rsidP="00E25754">
      <w:pPr>
        <w:pStyle w:val="af"/>
        <w:rPr>
          <w:rFonts w:ascii="Times New Roman" w:hAnsi="Times New Roman" w:cs="Times New Roman"/>
          <w:sz w:val="28"/>
          <w:szCs w:val="28"/>
        </w:rPr>
      </w:pPr>
      <w:r w:rsidRPr="00E25754">
        <w:rPr>
          <w:rFonts w:ascii="Times New Roman" w:hAnsi="Times New Roman" w:cs="Times New Roman"/>
          <w:sz w:val="28"/>
          <w:szCs w:val="28"/>
        </w:rPr>
        <w:t>Пример применения метода эквивалентных разбиений уже был приведен выше.</w:t>
      </w:r>
    </w:p>
    <w:p w14:paraId="3FE87AFE" w14:textId="77777777" w:rsidR="00E25754" w:rsidRDefault="00E25754">
      <w:pPr>
        <w:rPr>
          <w:rFonts w:ascii="Times New Roman" w:hAnsi="Times New Roman" w:cs="Times New Roman"/>
          <w:sz w:val="28"/>
          <w:szCs w:val="28"/>
        </w:rPr>
      </w:pPr>
      <w:r>
        <w:rPr>
          <w:rFonts w:ascii="Times New Roman" w:hAnsi="Times New Roman" w:cs="Times New Roman"/>
          <w:sz w:val="28"/>
          <w:szCs w:val="28"/>
        </w:rPr>
        <w:br w:type="page"/>
      </w:r>
    </w:p>
    <w:p w14:paraId="09ABFDB7" w14:textId="10479E1D" w:rsidR="0018076A" w:rsidRDefault="00E25754" w:rsidP="00E25754">
      <w:pPr>
        <w:pStyle w:val="af"/>
        <w:rPr>
          <w:rFonts w:ascii="Times New Roman" w:hAnsi="Times New Roman" w:cs="Times New Roman"/>
          <w:b/>
          <w:sz w:val="32"/>
          <w:szCs w:val="32"/>
          <w:lang w:val="en-US"/>
        </w:rPr>
      </w:pPr>
      <w:r w:rsidRPr="00E25754">
        <w:rPr>
          <w:rFonts w:ascii="Times New Roman" w:hAnsi="Times New Roman" w:cs="Times New Roman"/>
          <w:b/>
          <w:sz w:val="32"/>
          <w:szCs w:val="32"/>
        </w:rPr>
        <w:lastRenderedPageBreak/>
        <w:t>Отчет по самостоятельной работе</w:t>
      </w:r>
      <w:r>
        <w:rPr>
          <w:rFonts w:ascii="Times New Roman" w:hAnsi="Times New Roman" w:cs="Times New Roman"/>
          <w:b/>
          <w:sz w:val="32"/>
          <w:szCs w:val="32"/>
          <w:lang w:val="en-US"/>
        </w:rPr>
        <w:t>:</w:t>
      </w:r>
    </w:p>
    <w:p w14:paraId="26896E7E" w14:textId="77777777" w:rsidR="00E25754" w:rsidRDefault="00E25754" w:rsidP="00E25754">
      <w:pPr>
        <w:pStyle w:val="af"/>
        <w:rPr>
          <w:rFonts w:ascii="Times New Roman" w:hAnsi="Times New Roman" w:cs="Times New Roman"/>
          <w:b/>
          <w:sz w:val="32"/>
          <w:szCs w:val="32"/>
          <w:lang w:val="en-US"/>
        </w:rPr>
      </w:pPr>
    </w:p>
    <w:p w14:paraId="016094D8" w14:textId="49167EA1" w:rsidR="00E25754" w:rsidRPr="00E25754" w:rsidRDefault="00E25754" w:rsidP="00E25754">
      <w:pPr>
        <w:pStyle w:val="af"/>
        <w:numPr>
          <w:ilvl w:val="0"/>
          <w:numId w:val="5"/>
        </w:numPr>
        <w:rPr>
          <w:rFonts w:ascii="Times New Roman" w:hAnsi="Times New Roman" w:cs="Times New Roman"/>
          <w:b/>
          <w:sz w:val="32"/>
          <w:szCs w:val="32"/>
        </w:rPr>
      </w:pPr>
      <w:r>
        <w:rPr>
          <w:rFonts w:ascii="Times New Roman" w:hAnsi="Times New Roman" w:cs="Times New Roman"/>
          <w:b/>
          <w:sz w:val="32"/>
          <w:szCs w:val="32"/>
        </w:rPr>
        <w:t>Вертска приложения</w:t>
      </w:r>
      <w:r>
        <w:rPr>
          <w:rFonts w:ascii="Times New Roman" w:hAnsi="Times New Roman" w:cs="Times New Roman"/>
          <w:b/>
          <w:sz w:val="32"/>
          <w:szCs w:val="32"/>
          <w:lang w:val="en-US"/>
        </w:rPr>
        <w:t>:</w:t>
      </w:r>
      <w:r>
        <w:rPr>
          <w:rFonts w:ascii="Times New Roman" w:hAnsi="Times New Roman" w:cs="Times New Roman"/>
          <w:b/>
          <w:sz w:val="32"/>
          <w:szCs w:val="32"/>
          <w:lang w:val="en-US"/>
        </w:rPr>
        <w:br/>
      </w:r>
      <w:r w:rsidR="00A47527">
        <w:rPr>
          <w:noProof/>
        </w:rPr>
        <w:drawing>
          <wp:inline distT="0" distB="0" distL="0" distR="0" wp14:anchorId="7F04C6FE" wp14:editId="7552FCAD">
            <wp:extent cx="4019550" cy="2867025"/>
            <wp:effectExtent l="0" t="0" r="0" b="9525"/>
            <wp:docPr id="528918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1830" name=""/>
                    <pic:cNvPicPr/>
                  </pic:nvPicPr>
                  <pic:blipFill>
                    <a:blip r:embed="rId7"/>
                    <a:stretch>
                      <a:fillRect/>
                    </a:stretch>
                  </pic:blipFill>
                  <pic:spPr>
                    <a:xfrm>
                      <a:off x="0" y="0"/>
                      <a:ext cx="4019550" cy="2867025"/>
                    </a:xfrm>
                    <a:prstGeom prst="rect">
                      <a:avLst/>
                    </a:prstGeom>
                  </pic:spPr>
                </pic:pic>
              </a:graphicData>
            </a:graphic>
          </wp:inline>
        </w:drawing>
      </w:r>
    </w:p>
    <w:p w14:paraId="149EAEBE" w14:textId="4581D747" w:rsidR="00E25754" w:rsidRDefault="00E25754" w:rsidP="00E25754">
      <w:pPr>
        <w:pStyle w:val="af"/>
        <w:numPr>
          <w:ilvl w:val="0"/>
          <w:numId w:val="5"/>
        </w:numPr>
        <w:rPr>
          <w:rFonts w:ascii="Times New Roman" w:hAnsi="Times New Roman" w:cs="Times New Roman"/>
          <w:b/>
          <w:sz w:val="32"/>
          <w:szCs w:val="32"/>
        </w:rPr>
      </w:pPr>
      <w:r>
        <w:rPr>
          <w:rFonts w:ascii="Times New Roman" w:hAnsi="Times New Roman" w:cs="Times New Roman"/>
          <w:b/>
          <w:sz w:val="32"/>
          <w:szCs w:val="32"/>
        </w:rPr>
        <w:lastRenderedPageBreak/>
        <w:t>Код верстки</w:t>
      </w:r>
      <w:r>
        <w:rPr>
          <w:rFonts w:ascii="Times New Roman" w:hAnsi="Times New Roman" w:cs="Times New Roman"/>
          <w:b/>
          <w:sz w:val="32"/>
          <w:szCs w:val="32"/>
          <w:lang w:val="en-US"/>
        </w:rPr>
        <w:t>:</w:t>
      </w:r>
      <w:r>
        <w:rPr>
          <w:rFonts w:ascii="Times New Roman" w:hAnsi="Times New Roman" w:cs="Times New Roman"/>
          <w:b/>
          <w:sz w:val="32"/>
          <w:szCs w:val="32"/>
          <w:lang w:val="en-US"/>
        </w:rPr>
        <w:br/>
      </w:r>
      <w:r w:rsidR="00A47527">
        <w:rPr>
          <w:noProof/>
        </w:rPr>
        <w:drawing>
          <wp:inline distT="0" distB="0" distL="0" distR="0" wp14:anchorId="212CA3CC" wp14:editId="20DBDCAD">
            <wp:extent cx="5940425" cy="6916420"/>
            <wp:effectExtent l="0" t="0" r="3175" b="0"/>
            <wp:docPr id="1833021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2108" name=""/>
                    <pic:cNvPicPr/>
                  </pic:nvPicPr>
                  <pic:blipFill>
                    <a:blip r:embed="rId8"/>
                    <a:stretch>
                      <a:fillRect/>
                    </a:stretch>
                  </pic:blipFill>
                  <pic:spPr>
                    <a:xfrm>
                      <a:off x="0" y="0"/>
                      <a:ext cx="5940425" cy="6916420"/>
                    </a:xfrm>
                    <a:prstGeom prst="rect">
                      <a:avLst/>
                    </a:prstGeom>
                  </pic:spPr>
                </pic:pic>
              </a:graphicData>
            </a:graphic>
          </wp:inline>
        </w:drawing>
      </w:r>
    </w:p>
    <w:p w14:paraId="1C4B3780" w14:textId="41A1D6A4" w:rsidR="00E25754" w:rsidRPr="00E25754" w:rsidRDefault="00E25754" w:rsidP="00E25754">
      <w:pPr>
        <w:pStyle w:val="af"/>
        <w:numPr>
          <w:ilvl w:val="0"/>
          <w:numId w:val="5"/>
        </w:numPr>
        <w:rPr>
          <w:rFonts w:ascii="Times New Roman" w:hAnsi="Times New Roman" w:cs="Times New Roman"/>
          <w:b/>
          <w:sz w:val="32"/>
          <w:szCs w:val="32"/>
        </w:rPr>
      </w:pPr>
      <w:r>
        <w:rPr>
          <w:rFonts w:ascii="Times New Roman" w:hAnsi="Times New Roman" w:cs="Times New Roman"/>
          <w:b/>
          <w:sz w:val="32"/>
          <w:szCs w:val="32"/>
        </w:rPr>
        <w:t>Код основной программы</w:t>
      </w:r>
      <w:r>
        <w:rPr>
          <w:rFonts w:ascii="Times New Roman" w:hAnsi="Times New Roman" w:cs="Times New Roman"/>
          <w:b/>
          <w:sz w:val="32"/>
          <w:szCs w:val="32"/>
          <w:lang w:val="en-US"/>
        </w:rPr>
        <w:t>:</w:t>
      </w:r>
    </w:p>
    <w:p w14:paraId="78B43202" w14:textId="2DFB64EB" w:rsidR="00E25754" w:rsidRDefault="00BC3D6D" w:rsidP="00E25754">
      <w:pPr>
        <w:pStyle w:val="af"/>
        <w:ind w:left="1080"/>
        <w:rPr>
          <w:rFonts w:ascii="Times New Roman" w:hAnsi="Times New Roman" w:cs="Times New Roman"/>
          <w:b/>
          <w:sz w:val="32"/>
          <w:szCs w:val="32"/>
          <w:lang w:val="en-US"/>
        </w:rPr>
      </w:pPr>
      <w:r>
        <w:rPr>
          <w:noProof/>
        </w:rPr>
        <w:lastRenderedPageBreak/>
        <w:drawing>
          <wp:inline distT="0" distB="0" distL="0" distR="0" wp14:anchorId="205B5507" wp14:editId="7DA10C0D">
            <wp:extent cx="5940425" cy="5069840"/>
            <wp:effectExtent l="0" t="0" r="3175" b="0"/>
            <wp:docPr id="10572981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98186" name=""/>
                    <pic:cNvPicPr/>
                  </pic:nvPicPr>
                  <pic:blipFill>
                    <a:blip r:embed="rId9"/>
                    <a:stretch>
                      <a:fillRect/>
                    </a:stretch>
                  </pic:blipFill>
                  <pic:spPr>
                    <a:xfrm>
                      <a:off x="0" y="0"/>
                      <a:ext cx="5940425" cy="5069840"/>
                    </a:xfrm>
                    <a:prstGeom prst="rect">
                      <a:avLst/>
                    </a:prstGeom>
                  </pic:spPr>
                </pic:pic>
              </a:graphicData>
            </a:graphic>
          </wp:inline>
        </w:drawing>
      </w:r>
    </w:p>
    <w:p w14:paraId="2563AED9" w14:textId="1DFFADCA" w:rsidR="00E25754" w:rsidRDefault="00E25754" w:rsidP="00E25754">
      <w:pPr>
        <w:pStyle w:val="af"/>
        <w:ind w:left="1080"/>
        <w:rPr>
          <w:rFonts w:ascii="Times New Roman" w:hAnsi="Times New Roman" w:cs="Times New Roman"/>
          <w:b/>
          <w:sz w:val="32"/>
          <w:szCs w:val="32"/>
          <w:lang w:val="en-US"/>
        </w:rPr>
      </w:pPr>
    </w:p>
    <w:p w14:paraId="198E0E6E" w14:textId="1B356C5C" w:rsidR="00A33336" w:rsidRPr="00A33336" w:rsidRDefault="00A33336" w:rsidP="00A33336">
      <w:pPr>
        <w:pStyle w:val="af"/>
        <w:numPr>
          <w:ilvl w:val="0"/>
          <w:numId w:val="5"/>
        </w:num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Unit-</w:t>
      </w:r>
      <w:r>
        <w:rPr>
          <w:rFonts w:ascii="Times New Roman" w:hAnsi="Times New Roman" w:cs="Times New Roman"/>
          <w:b/>
          <w:sz w:val="32"/>
          <w:szCs w:val="32"/>
        </w:rPr>
        <w:t>тесты</w:t>
      </w:r>
      <w:r w:rsidRPr="00A33336">
        <w:rPr>
          <w:noProof/>
          <w:lang w:eastAsia="ru-RU"/>
        </w:rPr>
        <w:t xml:space="preserve"> </w:t>
      </w:r>
      <w:r w:rsidR="00BC3D6D">
        <w:rPr>
          <w:noProof/>
        </w:rPr>
        <w:drawing>
          <wp:inline distT="0" distB="0" distL="0" distR="0" wp14:anchorId="6B8ABD64" wp14:editId="44909978">
            <wp:extent cx="5038725" cy="6829425"/>
            <wp:effectExtent l="0" t="0" r="9525" b="9525"/>
            <wp:docPr id="1745455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55481" name=""/>
                    <pic:cNvPicPr/>
                  </pic:nvPicPr>
                  <pic:blipFill>
                    <a:blip r:embed="rId10"/>
                    <a:stretch>
                      <a:fillRect/>
                    </a:stretch>
                  </pic:blipFill>
                  <pic:spPr>
                    <a:xfrm>
                      <a:off x="0" y="0"/>
                      <a:ext cx="5038725" cy="6829425"/>
                    </a:xfrm>
                    <a:prstGeom prst="rect">
                      <a:avLst/>
                    </a:prstGeom>
                  </pic:spPr>
                </pic:pic>
              </a:graphicData>
            </a:graphic>
          </wp:inline>
        </w:drawing>
      </w:r>
    </w:p>
    <w:sectPr w:rsidR="00A33336" w:rsidRPr="00A3333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F106B" w14:textId="77777777" w:rsidR="00414DCA" w:rsidRDefault="00414DCA" w:rsidP="006141D8">
      <w:pPr>
        <w:spacing w:after="0" w:line="240" w:lineRule="auto"/>
      </w:pPr>
      <w:r>
        <w:separator/>
      </w:r>
    </w:p>
  </w:endnote>
  <w:endnote w:type="continuationSeparator" w:id="0">
    <w:p w14:paraId="155F13B2" w14:textId="77777777" w:rsidR="00414DCA" w:rsidRDefault="00414DCA" w:rsidP="0061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351F8" w14:textId="77777777" w:rsidR="00414DCA" w:rsidRDefault="00414DCA" w:rsidP="006141D8">
      <w:pPr>
        <w:spacing w:after="0" w:line="240" w:lineRule="auto"/>
      </w:pPr>
      <w:r>
        <w:separator/>
      </w:r>
    </w:p>
  </w:footnote>
  <w:footnote w:type="continuationSeparator" w:id="0">
    <w:p w14:paraId="210432A2" w14:textId="77777777" w:rsidR="00414DCA" w:rsidRDefault="00414DCA" w:rsidP="00614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6428F"/>
    <w:multiLevelType w:val="hybridMultilevel"/>
    <w:tmpl w:val="E0223E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DF7F76"/>
    <w:multiLevelType w:val="hybridMultilevel"/>
    <w:tmpl w:val="3F7E0F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5315F3E"/>
    <w:multiLevelType w:val="hybridMultilevel"/>
    <w:tmpl w:val="3EBC11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41772765"/>
    <w:multiLevelType w:val="hybridMultilevel"/>
    <w:tmpl w:val="2EFA87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67450F7F"/>
    <w:multiLevelType w:val="hybridMultilevel"/>
    <w:tmpl w:val="62E8C99A"/>
    <w:lvl w:ilvl="0" w:tplc="364A27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255406764">
    <w:abstractNumId w:val="0"/>
  </w:num>
  <w:num w:numId="2" w16cid:durableId="383915385">
    <w:abstractNumId w:val="2"/>
  </w:num>
  <w:num w:numId="3" w16cid:durableId="1646736965">
    <w:abstractNumId w:val="3"/>
  </w:num>
  <w:num w:numId="4" w16cid:durableId="1531264137">
    <w:abstractNumId w:val="1"/>
  </w:num>
  <w:num w:numId="5" w16cid:durableId="1550721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1D8"/>
    <w:rsid w:val="000F5B21"/>
    <w:rsid w:val="001032E0"/>
    <w:rsid w:val="00147C22"/>
    <w:rsid w:val="0018076A"/>
    <w:rsid w:val="001C217F"/>
    <w:rsid w:val="00264162"/>
    <w:rsid w:val="002D7E84"/>
    <w:rsid w:val="00414DCA"/>
    <w:rsid w:val="005653DE"/>
    <w:rsid w:val="005F03EB"/>
    <w:rsid w:val="005F659D"/>
    <w:rsid w:val="006141D8"/>
    <w:rsid w:val="0077064C"/>
    <w:rsid w:val="00771ED7"/>
    <w:rsid w:val="00876AB0"/>
    <w:rsid w:val="008F52F5"/>
    <w:rsid w:val="009506AC"/>
    <w:rsid w:val="0098180B"/>
    <w:rsid w:val="00A33336"/>
    <w:rsid w:val="00A47527"/>
    <w:rsid w:val="00AC08A2"/>
    <w:rsid w:val="00B927CA"/>
    <w:rsid w:val="00BC3D6D"/>
    <w:rsid w:val="00CB3B54"/>
    <w:rsid w:val="00D818FB"/>
    <w:rsid w:val="00E25754"/>
    <w:rsid w:val="00E477E8"/>
    <w:rsid w:val="00EF30D7"/>
    <w:rsid w:val="00F47110"/>
    <w:rsid w:val="00FD0FAC"/>
    <w:rsid w:val="00FE0368"/>
    <w:rsid w:val="00FE2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778C"/>
  <w15:docId w15:val="{4E94E745-9544-40F2-9CAA-6C539D5A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1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41D8"/>
  </w:style>
  <w:style w:type="paragraph" w:styleId="a5">
    <w:name w:val="footer"/>
    <w:basedOn w:val="a"/>
    <w:link w:val="a6"/>
    <w:uiPriority w:val="99"/>
    <w:unhideWhenUsed/>
    <w:rsid w:val="006141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141D8"/>
  </w:style>
  <w:style w:type="paragraph" w:styleId="a7">
    <w:name w:val="Subtitle"/>
    <w:next w:val="a8"/>
    <w:link w:val="a9"/>
    <w:uiPriority w:val="11"/>
    <w:qFormat/>
    <w:rsid w:val="00EF30D7"/>
    <w:pPr>
      <w:keepNext/>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 w:val="40"/>
      <w:szCs w:val="40"/>
      <w:bdr w:val="nil"/>
      <w:lang w:eastAsia="ru-RU"/>
      <w14:textOutline w14:w="0" w14:cap="flat" w14:cmpd="sng" w14:algn="ctr">
        <w14:noFill/>
        <w14:prstDash w14:val="solid"/>
        <w14:bevel/>
      </w14:textOutline>
      <w14:ligatures w14:val="none"/>
    </w:rPr>
  </w:style>
  <w:style w:type="character" w:customStyle="1" w:styleId="a9">
    <w:name w:val="Подзаголовок Знак"/>
    <w:basedOn w:val="a0"/>
    <w:link w:val="a7"/>
    <w:uiPriority w:val="11"/>
    <w:rsid w:val="00EF30D7"/>
    <w:rPr>
      <w:rFonts w:ascii="Helvetica Neue" w:eastAsia="Arial Unicode MS" w:hAnsi="Helvetica Neue" w:cs="Arial Unicode MS"/>
      <w:color w:val="000000"/>
      <w:kern w:val="0"/>
      <w:sz w:val="40"/>
      <w:szCs w:val="40"/>
      <w:bdr w:val="nil"/>
      <w:lang w:eastAsia="ru-RU"/>
      <w14:textOutline w14:w="0" w14:cap="flat" w14:cmpd="sng" w14:algn="ctr">
        <w14:noFill/>
        <w14:prstDash w14:val="solid"/>
        <w14:bevel/>
      </w14:textOutline>
      <w14:ligatures w14:val="none"/>
    </w:rPr>
  </w:style>
  <w:style w:type="paragraph" w:styleId="a8">
    <w:name w:val="Body Text"/>
    <w:link w:val="aa"/>
    <w:rsid w:val="00EF30D7"/>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lang w:eastAsia="ru-RU"/>
      <w14:textOutline w14:w="0" w14:cap="flat" w14:cmpd="sng" w14:algn="ctr">
        <w14:noFill/>
        <w14:prstDash w14:val="solid"/>
        <w14:bevel/>
      </w14:textOutline>
      <w14:ligatures w14:val="none"/>
    </w:rPr>
  </w:style>
  <w:style w:type="character" w:customStyle="1" w:styleId="aa">
    <w:name w:val="Основной текст Знак"/>
    <w:basedOn w:val="a0"/>
    <w:link w:val="a8"/>
    <w:rsid w:val="00EF30D7"/>
    <w:rPr>
      <w:rFonts w:ascii="Helvetica Neue" w:eastAsia="Arial Unicode MS" w:hAnsi="Helvetica Neue" w:cs="Arial Unicode MS"/>
      <w:color w:val="000000"/>
      <w:kern w:val="0"/>
      <w:bdr w:val="nil"/>
      <w:lang w:eastAsia="ru-RU"/>
      <w14:textOutline w14:w="0" w14:cap="flat" w14:cmpd="sng" w14:algn="ctr">
        <w14:noFill/>
        <w14:prstDash w14:val="solid"/>
        <w14:bevel/>
      </w14:textOutline>
      <w14:ligatures w14:val="none"/>
    </w:rPr>
  </w:style>
  <w:style w:type="paragraph" w:styleId="ab">
    <w:name w:val="Title"/>
    <w:next w:val="a8"/>
    <w:link w:val="ac"/>
    <w:uiPriority w:val="10"/>
    <w:qFormat/>
    <w:rsid w:val="00EF30D7"/>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kern w:val="0"/>
      <w:sz w:val="60"/>
      <w:szCs w:val="60"/>
      <w:bdr w:val="nil"/>
      <w:lang w:eastAsia="ru-RU"/>
      <w14:textOutline w14:w="0" w14:cap="flat" w14:cmpd="sng" w14:algn="ctr">
        <w14:noFill/>
        <w14:prstDash w14:val="solid"/>
        <w14:bevel/>
      </w14:textOutline>
      <w14:ligatures w14:val="none"/>
    </w:rPr>
  </w:style>
  <w:style w:type="character" w:customStyle="1" w:styleId="ac">
    <w:name w:val="Заголовок Знак"/>
    <w:basedOn w:val="a0"/>
    <w:link w:val="ab"/>
    <w:uiPriority w:val="10"/>
    <w:rsid w:val="00EF30D7"/>
    <w:rPr>
      <w:rFonts w:ascii="Helvetica Neue" w:eastAsia="Arial Unicode MS" w:hAnsi="Helvetica Neue" w:cs="Arial Unicode MS"/>
      <w:b/>
      <w:bCs/>
      <w:color w:val="000000"/>
      <w:kern w:val="0"/>
      <w:sz w:val="60"/>
      <w:szCs w:val="60"/>
      <w:bdr w:val="nil"/>
      <w:lang w:eastAsia="ru-RU"/>
      <w14:textOutline w14:w="0" w14:cap="flat" w14:cmpd="sng" w14:algn="ctr">
        <w14:noFill/>
        <w14:prstDash w14:val="solid"/>
        <w14:bevel/>
      </w14:textOutline>
      <w14:ligatures w14:val="none"/>
    </w:rPr>
  </w:style>
  <w:style w:type="paragraph" w:styleId="ad">
    <w:name w:val="Balloon Text"/>
    <w:basedOn w:val="a"/>
    <w:link w:val="ae"/>
    <w:uiPriority w:val="99"/>
    <w:semiHidden/>
    <w:unhideWhenUsed/>
    <w:rsid w:val="0098180B"/>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8180B"/>
    <w:rPr>
      <w:rFonts w:ascii="Tahoma" w:hAnsi="Tahoma" w:cs="Tahoma"/>
      <w:sz w:val="16"/>
      <w:szCs w:val="16"/>
    </w:rPr>
  </w:style>
  <w:style w:type="paragraph" w:styleId="af">
    <w:name w:val="List Paragraph"/>
    <w:basedOn w:val="a"/>
    <w:uiPriority w:val="34"/>
    <w:qFormat/>
    <w:rsid w:val="00D81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3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588</Words>
  <Characters>3357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 Korshunova</dc:creator>
  <cp:lastModifiedBy>JeKa P1chenka</cp:lastModifiedBy>
  <cp:revision>11</cp:revision>
  <dcterms:created xsi:type="dcterms:W3CDTF">2024-02-09T10:24:00Z</dcterms:created>
  <dcterms:modified xsi:type="dcterms:W3CDTF">2024-05-23T03:58:00Z</dcterms:modified>
</cp:coreProperties>
</file>