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 качестве предметной области выбрано коммерческое предприятие «Мебель под заказ», которое занимается производством мебельной продукции под заказ. Информационная система (ИС) данного коммерческого предприятия занимается обслуживанием процесса производства.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Процесс изготовления начинается с поступления заказа от клиента, в качестве которого могут выступать физические и юридические лица. Затем этот заказ обрабатывается дизайнером, который работает с заказчиком, учитывает все его требования и пожелания. С учетом всего этого, а также данных по стандартам и размерам изделия создается индивидуальная модель (чертеж). Для того чтобы заказ был выполнен, необходима договоренность с поставщиками на поставку сырья на производство, где оно сортируется по классам (дуб, осина, сосна и т.д.). Затем сырье подлежит определенной обработке. После обработки из сырья получаются детали для изготовления изделий. После того как все изделия готовы, их покрывают лаком, просушивают, собирают в готовую продукцию. Проверка качества касается как деталей, изделий, так и готовой продукции.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Технологический процесс предприятия предусматривает последовательность выполнения шагов на различных стадиях изготовления заказанной продукции.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Рассматриваемая предметная область разбита на участки, каждый из которых отвечает за определенную стадию изготовления продукции. Рассмотрим каждый участок подробнее.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Участок обработки сырья зависит от договоренности с поставщиками на поставку сырья, от наличия сырья на складе и от его качества. Данный участок отвечает за сортировку поступающего сырья и за его качественную обработку, от чего зависят дальнейшие стадии изготовления продукции.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 xml:space="preserve">Параллельно с участком обработки сырья свою работу ведет дизайнерский участок. Его работа заключается в приеме заказов, работе с клиентами (заказчиками) и разработке моделей, удовлетворяющих </w:t>
      </w:r>
      <w:r w:rsidRPr="005C0969">
        <w:rPr>
          <w:rFonts w:ascii="Times New Roman" w:hAnsi="Times New Roman" w:cs="Times New Roman"/>
          <w:sz w:val="28"/>
          <w:szCs w:val="28"/>
        </w:rPr>
        <w:lastRenderedPageBreak/>
        <w:t>требованиям заказчика. Учитываются пожелания клиента, опыт и компетентность дизайнера, которые сводятся к его советам и рекомендациям, применимым именно к этой модели.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Результаты выполненных работ на вышеописанных участках передаются на следующий участок изготовления деталей. На данном участке путем переработки сырья рабочие изготавливают детали с учетом стандартов, размеров и требований.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Полученные детали предаются на участок изготовления изделий. На этом участке из подготовленных деталей изготавливаются изделия, т.е. части готовой продукции, с учетом стандартов, размеров и требований.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Материалы с этого участка передаются в участок покрытия изделий, в котором изделия покрывают лаками разных сортов в зависимости от желаемого заказчиком цвета. Достижение желаемого цвета изделия зависит от количества слоев покрытия, а также от сорта лака.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Покрытые изделия передаются на участок сушки, где происходит этап просушивания изделий.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Просушенные изделия поступают в участок сборки готовой продукции. Здесь рабочие в соответствии с моделью подбирают и соединяют изделия. Собранную продукцию дополняют фурнитурой.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И наконец, готовая продукция переходит на участок контроля качества. Контроль качества заключается в осмотре внешнего вида, испытании на стенде (на прочность, устойчивость, качество покрытия). Эксперты после испытаний составляют отчет по результатам тестирования и вырабатывают рекомендации для выполнения последующих заказов.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«Мебель под заказ» предназначена для быстрой и качественной обработки, учета и контроля информации, задействованной в данной предметной области.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Под обработкой понимается добавление, изменение и удаление данных о работающих с</w:t>
      </w:r>
      <w:bookmarkStart w:id="0" w:name="_GoBack"/>
      <w:bookmarkEnd w:id="0"/>
      <w:r w:rsidRPr="005C0969">
        <w:rPr>
          <w:rFonts w:ascii="Times New Roman" w:hAnsi="Times New Roman" w:cs="Times New Roman"/>
          <w:sz w:val="28"/>
          <w:szCs w:val="28"/>
        </w:rPr>
        <w:t>отрудниках, участках цеха, заказах, поставщиках, задействованных в поставке сырья.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lastRenderedPageBreak/>
        <w:t>Под учетом подразумевается быстрый поиск информации по всем категориям, присутствующим в базе данных. Например, по запросу фамилии сотрудника или названию сырья должна выводиться соответствующая информация.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И наконец, контроль должен осуществляться над остатками сырья, материалов, не использованных в производстве. При поставке сырья учитывается его количество, дата прихода и наименование поставщика, поставившего сырье. Те же операции осуществляются при расходе сырья участками цеха. В любой момент можно получить информацию о наличии того или иного наименования сырья, материала и его количество.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учетом следующих особенностей: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каждый этап при изготовлении продукции осуществляется на определенном участке цеха;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участки подразделяются по номерам с указанием видов работ, осуществляемых на данном участке;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работы выполняются согласно чертежам;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чертежи разрабатываются при оформлении заказа;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основные виды работ проходят контроль качества для перехода на следующий этап;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наличие сырья, крепежных изделий, фурнитуры и прочих материалов определяет наименование поставщика;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цех состоит из оборудования и рабочих;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выпускаемая продукция соответствует определенному заказу;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заказ определяет заказчик;</w:t>
      </w:r>
    </w:p>
    <w:p w:rsidR="005C0969" w:rsidRPr="005C0969" w:rsidRDefault="005C0969" w:rsidP="00ED1DA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реализация продукции осуществляется согласно данным заказчика.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Выделим базовые сущности данной предметной области, которые образуют структуру проектируемой ИС.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Продукция. </w:t>
      </w:r>
      <w:r w:rsidRPr="005C0969">
        <w:rPr>
          <w:rFonts w:ascii="Times New Roman" w:hAnsi="Times New Roman" w:cs="Times New Roman"/>
          <w:sz w:val="28"/>
          <w:szCs w:val="28"/>
        </w:rPr>
        <w:t>Атрибуты продукции — код продукции, название, номер выпуска, стоимость, гарантия, количество.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Цех. </w:t>
      </w:r>
      <w:r w:rsidRPr="005C0969">
        <w:rPr>
          <w:rFonts w:ascii="Times New Roman" w:hAnsi="Times New Roman" w:cs="Times New Roman"/>
          <w:sz w:val="28"/>
          <w:szCs w:val="28"/>
        </w:rPr>
        <w:t>Атрибуты цеха — код участка, название, номер участка, код оборудования.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Поставщик. </w:t>
      </w:r>
      <w:r w:rsidRPr="005C0969">
        <w:rPr>
          <w:rFonts w:ascii="Times New Roman" w:hAnsi="Times New Roman" w:cs="Times New Roman"/>
          <w:sz w:val="28"/>
          <w:szCs w:val="28"/>
        </w:rPr>
        <w:t>Атрибуты поставщиков — код поставщика, объем поставки, дата поставки, наименование поставки, наименование поставщика, адрес, телефон.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Сырье. </w:t>
      </w:r>
      <w:r w:rsidRPr="005C0969">
        <w:rPr>
          <w:rFonts w:ascii="Times New Roman" w:hAnsi="Times New Roman" w:cs="Times New Roman"/>
          <w:sz w:val="28"/>
          <w:szCs w:val="28"/>
        </w:rPr>
        <w:t xml:space="preserve">Атрибуты сырья — код сырья, наименование,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ед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изм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 (л, шт., кг), количество, гарантия,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стоимость_ед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>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Детали. </w:t>
      </w:r>
      <w:r w:rsidRPr="005C0969">
        <w:rPr>
          <w:rFonts w:ascii="Times New Roman" w:hAnsi="Times New Roman" w:cs="Times New Roman"/>
          <w:sz w:val="28"/>
          <w:szCs w:val="28"/>
        </w:rPr>
        <w:t>Атрибуты детали — код детали, название, размер, номер участка.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Изделия. </w:t>
      </w:r>
      <w:r w:rsidRPr="005C0969">
        <w:rPr>
          <w:rFonts w:ascii="Times New Roman" w:hAnsi="Times New Roman" w:cs="Times New Roman"/>
          <w:sz w:val="28"/>
          <w:szCs w:val="28"/>
        </w:rPr>
        <w:t>Атрибуты изделия — код изделия, название, номер участка, размер, количество.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Покрытие. </w:t>
      </w:r>
      <w:r w:rsidRPr="005C0969">
        <w:rPr>
          <w:rFonts w:ascii="Times New Roman" w:hAnsi="Times New Roman" w:cs="Times New Roman"/>
          <w:sz w:val="28"/>
          <w:szCs w:val="28"/>
        </w:rPr>
        <w:t>Атрибуты покрытия — номер покрытия, номер участка, наименование изделия, количество.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Сушка. </w:t>
      </w:r>
      <w:r w:rsidRPr="005C0969">
        <w:rPr>
          <w:rFonts w:ascii="Times New Roman" w:hAnsi="Times New Roman" w:cs="Times New Roman"/>
          <w:sz w:val="28"/>
          <w:szCs w:val="28"/>
        </w:rPr>
        <w:t>Атрибуты сушки — номер участка, наименование изделия, количество.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Сборка. </w:t>
      </w:r>
      <w:r w:rsidRPr="005C0969">
        <w:rPr>
          <w:rFonts w:ascii="Times New Roman" w:hAnsi="Times New Roman" w:cs="Times New Roman"/>
          <w:sz w:val="28"/>
          <w:szCs w:val="28"/>
        </w:rPr>
        <w:t>Атрибуты сборки — номер сборки, номер участка, наименование изделия, наименование крепежного изделия, наименование фурнитуры, количество крепежного изделия, количество фурнитуры.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Контроль качества. </w:t>
      </w:r>
      <w:r w:rsidRPr="005C0969">
        <w:rPr>
          <w:rFonts w:ascii="Times New Roman" w:hAnsi="Times New Roman" w:cs="Times New Roman"/>
          <w:sz w:val="28"/>
          <w:szCs w:val="28"/>
        </w:rPr>
        <w:t>Атрибуты контроля качества — номер проверки, деталь, изделие, продукция, ГОСТ.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Сотрудник. </w:t>
      </w:r>
      <w:r w:rsidRPr="005C0969">
        <w:rPr>
          <w:rFonts w:ascii="Times New Roman" w:hAnsi="Times New Roman" w:cs="Times New Roman"/>
          <w:sz w:val="28"/>
          <w:szCs w:val="28"/>
        </w:rPr>
        <w:t>Атрибуты сотрудников — код сотрудника, ФИО, дата рождения, данные паспорта, адрес, телефон.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Заказ. </w:t>
      </w:r>
      <w:r w:rsidRPr="005C0969">
        <w:rPr>
          <w:rFonts w:ascii="Times New Roman" w:hAnsi="Times New Roman" w:cs="Times New Roman"/>
          <w:sz w:val="28"/>
          <w:szCs w:val="28"/>
        </w:rPr>
        <w:t>Атрибуты заказа — код заказа, наименование продукции, количество, дата заказа.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Реализация. </w:t>
      </w:r>
      <w:r w:rsidRPr="005C0969">
        <w:rPr>
          <w:rFonts w:ascii="Times New Roman" w:hAnsi="Times New Roman" w:cs="Times New Roman"/>
          <w:sz w:val="28"/>
          <w:szCs w:val="28"/>
        </w:rPr>
        <w:t>Атрибуты реализации — номер реализации, объем, дата реализации, вид продукции, номер выпуска, цена за единицу продукции.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Система создается для обслуживания следующих групп пользователей:</w:t>
      </w:r>
    </w:p>
    <w:p w:rsidR="005C0969" w:rsidRPr="005C0969" w:rsidRDefault="005C0969" w:rsidP="00ED1DA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руководство предприятия;</w:t>
      </w:r>
    </w:p>
    <w:p w:rsidR="005C0969" w:rsidRPr="005C0969" w:rsidRDefault="005C0969" w:rsidP="00ED1DA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lastRenderedPageBreak/>
        <w:t>• начальники участков;</w:t>
      </w:r>
    </w:p>
    <w:p w:rsidR="005C0969" w:rsidRPr="005C0969" w:rsidRDefault="005C0969" w:rsidP="00ED1DA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поставщики;</w:t>
      </w:r>
    </w:p>
    <w:p w:rsidR="005C0969" w:rsidRPr="005C0969" w:rsidRDefault="005C0969" w:rsidP="00ED1DA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заказчики;</w:t>
      </w:r>
    </w:p>
    <w:p w:rsidR="005C0969" w:rsidRPr="005C0969" w:rsidRDefault="005C0969" w:rsidP="00ED1DA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сотрудники отделов.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:rsidR="005C0969" w:rsidRPr="005C0969" w:rsidRDefault="005C0969" w:rsidP="00ED1DAD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ведение БД (запись, чтение, модификация, удаление в архив);</w:t>
      </w:r>
    </w:p>
    <w:p w:rsidR="005C0969" w:rsidRPr="005C0969" w:rsidRDefault="005C0969" w:rsidP="00ED1DAD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обеспечение логической непротиворечивости БД;</w:t>
      </w:r>
    </w:p>
    <w:p w:rsidR="005C0969" w:rsidRPr="005C0969" w:rsidRDefault="005C0969" w:rsidP="00ED1DAD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обеспечение защиты данных от несанкционированного или случайного доступа (определение прав доступа);</w:t>
      </w:r>
    </w:p>
    <w:p w:rsidR="005C0969" w:rsidRPr="005C0969" w:rsidRDefault="005C0969" w:rsidP="00ED1DAD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реализация наиболее часто встречающихся запросов в готовом виде;</w:t>
      </w:r>
    </w:p>
    <w:p w:rsidR="005C0969" w:rsidRPr="005C0969" w:rsidRDefault="005C0969" w:rsidP="00ED1DAD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предоставление возможности сформировать произвольный запрос на языке манипулирования данными.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Готовые запросы: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списка по названию продукции — ее стоимости и гарантии;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списка по забракованной продукции;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об участке цеха и работающих в нем сотрудниках;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 заказчиках и заказах;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 поставщиках и поставках;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списка сырья — его наименования, количества и качества;</w:t>
      </w:r>
    </w:p>
    <w:p w:rsidR="005C0969" w:rsidRPr="005C0969" w:rsidRDefault="005C0969" w:rsidP="00ED1D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 доставке — дате отгрузки, транспорту, адресу заказчика.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Выбор СУБД и других программных средств. </w:t>
      </w:r>
      <w:r w:rsidRPr="005C0969">
        <w:rPr>
          <w:rFonts w:ascii="Times New Roman" w:hAnsi="Times New Roman" w:cs="Times New Roman"/>
          <w:sz w:val="28"/>
          <w:szCs w:val="28"/>
        </w:rPr>
        <w:t>Анализ информационных задач показывает, что для реализации требуемых функций подходят почти все СУБД для ПЭВМ (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Clipper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, MS SQL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lastRenderedPageBreak/>
        <w:t>Access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 и др.). Все они поддерживают реляционную модель данных и предоставляют разнообразные возможности для работы с данными.</w:t>
      </w:r>
    </w:p>
    <w:p w:rsidR="005C0969" w:rsidRPr="005C0969" w:rsidRDefault="005C0969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Для построения моделей данных предметной области на логическом и физическом уровнях наиболее предпочтительным является средство концептуального моделирования — CASE.</w:t>
      </w:r>
    </w:p>
    <w:p w:rsidR="00B357C4" w:rsidRPr="005C0969" w:rsidRDefault="00257DE7" w:rsidP="00ED1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357C4" w:rsidRPr="005C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C7F"/>
    <w:multiLevelType w:val="multilevel"/>
    <w:tmpl w:val="190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810FF"/>
    <w:multiLevelType w:val="multilevel"/>
    <w:tmpl w:val="7D9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56BA"/>
    <w:multiLevelType w:val="multilevel"/>
    <w:tmpl w:val="CA5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4632A"/>
    <w:multiLevelType w:val="multilevel"/>
    <w:tmpl w:val="157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9"/>
    <w:rsid w:val="000E2090"/>
    <w:rsid w:val="00257DE7"/>
    <w:rsid w:val="005C0969"/>
    <w:rsid w:val="00700BCB"/>
    <w:rsid w:val="00E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7EC4-4DFA-4FD9-9EDE-9D6CB40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Local Politician</cp:lastModifiedBy>
  <cp:revision>2</cp:revision>
  <dcterms:created xsi:type="dcterms:W3CDTF">2022-09-22T01:12:00Z</dcterms:created>
  <dcterms:modified xsi:type="dcterms:W3CDTF">2023-02-27T08:13:00Z</dcterms:modified>
</cp:coreProperties>
</file>