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МИНИСТЕРСТВО НАУКИ И ВЫСШЕГО ОБРАЗОВАНИЯ РОССИЙСКОЙ ФЕДЕРАЦИИ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sz w:val="28"/>
        </w:rPr>
        <w:t>высшего образования</w:t>
      </w:r>
    </w:p>
    <w:p>
      <w:pPr>
        <w:spacing w:after="48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информационных технологий и программирования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32"/>
        </w:rPr>
        <w:t>РЕФЕРАТ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«Современные технологии веб-разработки»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на тему:</w:t>
      </w:r>
    </w:p>
    <w:p>
      <w:pPr>
        <w:spacing w:after="720"/>
        <w:jc w:val="center"/>
      </w:pPr>
      <w:r>
        <w:rPr>
          <w:rFonts w:ascii="Times New Roman" w:hAnsi="Times New Roman" w:eastAsia="Times New Roman"/>
          <w:b/>
          <w:sz w:val="28"/>
        </w:rPr>
        <w:t>«Языки программирования для web. Современные фреймворки для JavaScript: React, Vue, Angular»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sz w:val="28"/>
        </w:rPr>
        <w:t>Выполнил: студент группы [номер]</w:t>
      </w:r>
    </w:p>
    <w:p>
      <w:pPr>
        <w:spacing w:after="240"/>
        <w:jc w:val="right"/>
      </w:pPr>
      <w:r>
        <w:rPr>
          <w:rFonts w:ascii="Times New Roman" w:hAnsi="Times New Roman" w:eastAsia="Times New Roman"/>
          <w:b w:val="0"/>
          <w:sz w:val="28"/>
        </w:rPr>
        <w:t>[ФИО]</w:t>
      </w:r>
    </w:p>
    <w:p>
      <w:pPr>
        <w:spacing w:after="960"/>
        <w:jc w:val="right"/>
      </w:pPr>
      <w:r>
        <w:rPr>
          <w:rFonts w:ascii="Times New Roman" w:hAnsi="Times New Roman" w:eastAsia="Times New Roman"/>
          <w:b w:val="0"/>
          <w:sz w:val="28"/>
        </w:rPr>
        <w:t>Проверил: [должность, ФИО]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Казань —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ОГЛАВЛЕНИЕ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ВВЕДЕНИЕ</w:t>
      </w:r>
      <w:r>
        <w:tab/>
      </w:r>
      <w:r>
        <w:rPr>
          <w:rFonts w:ascii="Times New Roman" w:hAnsi="Times New Roman" w:eastAsia="Times New Roman"/>
          <w:sz w:val="28"/>
        </w:rPr>
        <w:t>3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ГЛАВА 1. АРХИТЕКТУРНЫЕ ПАРАДИГМЫ И ФУНДАМЕНТАЛЬНЫЕ КОНЦЕПЦИИ</w:t>
      </w:r>
      <w:r>
        <w:tab/>
      </w:r>
      <w:r>
        <w:rPr>
          <w:rFonts w:ascii="Times New Roman" w:hAnsi="Times New Roman" w:eastAsia="Times New Roman"/>
          <w:sz w:val="28"/>
        </w:rPr>
        <w:t>4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1.1. Компонентный подход и декларативность как основа современных фреймворков</w:t>
      </w:r>
      <w:r>
        <w:tab/>
      </w:r>
      <w:r>
        <w:rPr>
          <w:rFonts w:ascii="Times New Roman" w:hAnsi="Times New Roman" w:eastAsia="Times New Roman"/>
          <w:sz w:val="28"/>
        </w:rPr>
        <w:t>4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1.2. Модели реактивности и управление потоком данных</w:t>
      </w:r>
      <w:r>
        <w:tab/>
      </w:r>
      <w:r>
        <w:rPr>
          <w:rFonts w:ascii="Times New Roman" w:hAnsi="Times New Roman" w:eastAsia="Times New Roman"/>
          <w:sz w:val="28"/>
        </w:rPr>
        <w:t>5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1.3. Роль TypeScript в корпоративной разработке</w:t>
      </w:r>
      <w:r>
        <w:tab/>
      </w:r>
      <w:r>
        <w:rPr>
          <w:rFonts w:ascii="Times New Roman" w:hAnsi="Times New Roman" w:eastAsia="Times New Roman"/>
          <w:sz w:val="28"/>
        </w:rPr>
        <w:t>6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ГЛАВА 2. REACT: ГИБКОСТЬ БИБЛИОТЕКИ КАК ИНДУСТРИАЛЬНЫЙ СТАНДАРТ</w:t>
      </w:r>
      <w:r>
        <w:tab/>
      </w:r>
      <w:r>
        <w:rPr>
          <w:rFonts w:ascii="Times New Roman" w:hAnsi="Times New Roman" w:eastAsia="Times New Roman"/>
          <w:sz w:val="28"/>
        </w:rPr>
        <w:t>7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2.1. Virtual DOM и алгоритм reconciliation</w:t>
      </w:r>
      <w:r>
        <w:tab/>
      </w:r>
      <w:r>
        <w:rPr>
          <w:rFonts w:ascii="Times New Roman" w:hAnsi="Times New Roman" w:eastAsia="Times New Roman"/>
          <w:sz w:val="28"/>
        </w:rPr>
        <w:t>7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2.2. JSX и функциональные компоненты с хуками</w:t>
      </w:r>
      <w:r>
        <w:tab/>
      </w:r>
      <w:r>
        <w:rPr>
          <w:rFonts w:ascii="Times New Roman" w:hAnsi="Times New Roman" w:eastAsia="Times New Roman"/>
          <w:sz w:val="28"/>
        </w:rPr>
        <w:t>8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2.3. Экосистема управления состоянием и маршрутизации</w:t>
      </w:r>
      <w:r>
        <w:tab/>
      </w:r>
      <w:r>
        <w:rPr>
          <w:rFonts w:ascii="Times New Roman" w:hAnsi="Times New Roman" w:eastAsia="Times New Roman"/>
          <w:sz w:val="28"/>
        </w:rPr>
        <w:t>9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ГЛАВА 3. ANGULAR: КОРПОРАТИВНЫЙ ФРЕЙМВОРК «ВСЁ ВКЛЮЧЕНО»</w:t>
      </w:r>
      <w:r>
        <w:tab/>
      </w:r>
      <w:r>
        <w:rPr>
          <w:rFonts w:ascii="Times New Roman" w:hAnsi="Times New Roman" w:eastAsia="Times New Roman"/>
          <w:sz w:val="28"/>
        </w:rPr>
        <w:t>10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3.1. Архитектура на основе TypeScript и Dependency Injection</w:t>
      </w:r>
      <w:r>
        <w:tab/>
      </w:r>
      <w:r>
        <w:rPr>
          <w:rFonts w:ascii="Times New Roman" w:hAnsi="Times New Roman" w:eastAsia="Times New Roman"/>
          <w:sz w:val="28"/>
        </w:rPr>
        <w:t>10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3.2. Двусторонняя привязка данных и система отслеживания изменений</w:t>
      </w:r>
      <w:r>
        <w:tab/>
      </w:r>
      <w:r>
        <w:rPr>
          <w:rFonts w:ascii="Times New Roman" w:hAnsi="Times New Roman" w:eastAsia="Times New Roman"/>
          <w:sz w:val="28"/>
        </w:rPr>
        <w:t>11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3.3. Интегрированные инструменты для enterprise-разработки</w:t>
      </w:r>
      <w:r>
        <w:tab/>
      </w:r>
      <w:r>
        <w:rPr>
          <w:rFonts w:ascii="Times New Roman" w:hAnsi="Times New Roman" w:eastAsia="Times New Roman"/>
          <w:sz w:val="28"/>
        </w:rPr>
        <w:t>12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ГЛАВА 4. VUE.JS: ПРОГРЕССИВНЫЙ ПОДХОД К МАСШТАБИРОВАНИЮ</w:t>
      </w:r>
      <w:r>
        <w:tab/>
      </w:r>
      <w:r>
        <w:rPr>
          <w:rFonts w:ascii="Times New Roman" w:hAnsi="Times New Roman" w:eastAsia="Times New Roman"/>
          <w:sz w:val="28"/>
        </w:rPr>
        <w:t>13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4.1. Шаблонизация и директивы как баланс между простотой и мощью</w:t>
      </w:r>
      <w:r>
        <w:tab/>
      </w:r>
      <w:r>
        <w:rPr>
          <w:rFonts w:ascii="Times New Roman" w:hAnsi="Times New Roman" w:eastAsia="Times New Roman"/>
          <w:sz w:val="28"/>
        </w:rPr>
        <w:t>13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4.2. Composition API и реактивность на основе ES6 Proxies</w:t>
      </w:r>
      <w:r>
        <w:tab/>
      </w:r>
      <w:r>
        <w:rPr>
          <w:rFonts w:ascii="Times New Roman" w:hAnsi="Times New Roman" w:eastAsia="Times New Roman"/>
          <w:sz w:val="28"/>
        </w:rPr>
        <w:t>14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4.3. Эволюционный путь внедрения в существующие проекты</w:t>
      </w:r>
      <w:r>
        <w:tab/>
      </w:r>
      <w:r>
        <w:rPr>
          <w:rFonts w:ascii="Times New Roman" w:hAnsi="Times New Roman" w:eastAsia="Times New Roman"/>
          <w:sz w:val="28"/>
        </w:rPr>
        <w:t>15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ГЛАВА 5. СРАВНИТЕЛЬНЫЙ АНАЛИЗ И СТРАТЕГИЧЕСКИЙ ВЫБОР</w:t>
      </w:r>
      <w:r>
        <w:tab/>
      </w:r>
      <w:r>
        <w:rPr>
          <w:rFonts w:ascii="Times New Roman" w:hAnsi="Times New Roman" w:eastAsia="Times New Roman"/>
          <w:sz w:val="28"/>
        </w:rPr>
        <w:t>16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5.1. Порог вхождения и развитие команд</w:t>
      </w:r>
      <w:r>
        <w:tab/>
      </w:r>
      <w:r>
        <w:rPr>
          <w:rFonts w:ascii="Times New Roman" w:hAnsi="Times New Roman" w:eastAsia="Times New Roman"/>
          <w:sz w:val="28"/>
        </w:rPr>
        <w:t>16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5.2. Производительность и роль мета-фреймворков</w:t>
      </w:r>
      <w:r>
        <w:tab/>
      </w:r>
      <w:r>
        <w:rPr>
          <w:rFonts w:ascii="Times New Roman" w:hAnsi="Times New Roman" w:eastAsia="Times New Roman"/>
          <w:sz w:val="28"/>
        </w:rPr>
        <w:t>17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5.3. Рыночная востребованность и экосистемная зрелость</w:t>
      </w:r>
      <w:r>
        <w:tab/>
      </w:r>
      <w:r>
        <w:rPr>
          <w:rFonts w:ascii="Times New Roman" w:hAnsi="Times New Roman" w:eastAsia="Times New Roman"/>
          <w:sz w:val="28"/>
        </w:rPr>
        <w:t>18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ЗАКЛЮЧЕНИЕ</w:t>
      </w:r>
      <w:r>
        <w:tab/>
      </w:r>
      <w:r>
        <w:rPr>
          <w:rFonts w:ascii="Times New Roman" w:hAnsi="Times New Roman" w:eastAsia="Times New Roman"/>
          <w:sz w:val="28"/>
        </w:rPr>
        <w:t>20</w:t>
      </w:r>
    </w:p>
    <w:p>
      <w:pPr>
        <w:tabs>
          <w:tab w:pos="9638" w:val="right"/>
        </w:tabs>
      </w:pPr>
      <w:r>
        <w:rPr>
          <w:rFonts w:ascii="Times New Roman" w:hAnsi="Times New Roman" w:eastAsia="Times New Roman"/>
          <w:sz w:val="28"/>
        </w:rPr>
        <w:t>СПИСОК ЛИТЕРАТУРЫ</w:t>
      </w:r>
      <w:r>
        <w:tab/>
      </w:r>
      <w:r>
        <w:rPr>
          <w:rFonts w:ascii="Times New Roman" w:hAnsi="Times New Roman" w:eastAsia="Times New Roman"/>
          <w:sz w:val="28"/>
        </w:rPr>
        <w:t>21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В период 2024–2025 годов экосистема JavaScript продолжает доминировать в разработке веб-интерфейсов, при этом наблюдаются качественные изменения в подходах к построению пользовательских интерфейсов. Переход от императивных манипуляций с DOM к декларативным компонентным моделям стал не просто технологическим трендом, а фундаментальным сдвигом парадигмы, обусловленным требованиями к масштабируемости, поддерживаемости и производительности современных веб-приложений [1].</w:t>
        <w:br/>
        <w:t>Актуальность исследования обусловлена необходимостью обоснованного выбора технологического стека для средних и корпоративных команд, где решения о фреймворке влияют на долгосрочную стоимость владения кодовой базой, скорость вывода продукта на рынок и доступность квалифицированных кадров. Согласно отчёту State of JavaScript 2024, React сохраняет лидерство по использованию (82% респондентов), Vue.js удерживает вторую позицию (51%), а Angular демонстрирует стабильное присутствие в корпоративном сегменте (50%) [2].</w:t>
        <w:br/>
        <w:t>Цель работы — провести глубокий качественный анализ архитектурных особенностей, производительности и рыночных позиций трёх ведущих фреймворков (React, Vue, Angular) в контексте потребностей enterprise-разработки. Задачи исследования включают: анализ фундаментальных концепций (компонентность, реактивность, потоки данных); оценку порога вхождения для команд различной зрелости; сравнение производительности с учётом мета-фреймворков; формулировку стратегических рекомендаций для принятия технологических решений.</w:t>
        <w:br/>
        <w:t>Объект исследования — современные фреймворки для разработки веб-интерфейсов на базе JavaScript/TypeScript. Предмет исследования — архитектурные паттерны, экосистемные характеристики и критерии применимости React, Vue.js и Angular в корпоративной среде.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ГЛАВА 1. АРХИТЕКТУРНЫЕ ПАРАДИГМЫ И ФУНДАМЕНТАЛЬНЫЕ КОНЦЕПЦИИ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8"/>
        </w:rPr>
        <w:t>1.1. Компонентный подход и декларативность как основа современных фреймворков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Компонентная архитектура представляет собой методологию декомпозиции пользовательского интерфейса на изолированные, переиспользуемые модули, инкапсулирующие собственное состояние, логику и представление. Данный подход обеспечивает модульность, упрощает тестирование и способствует параллельной разработке в распределённых командах. Все три рассматриваемых фреймворка реализуют компонентную модель, однако различаются в механизмах композиции и коммуникации между компонентами.</w:t>
        <w:br/>
        <w:t>Декларативность как парадигма программирования предполагает описание что должно быть отрендерено при заданном состоянии, а не как выполнить последовательность манипуляций с DOM для достижения результата. Это позволяет фреймворку самостоятельно оптимизировать процесс обновления интерфейса, минимизируя дорогостоящие операции рефлоу и репайнта. Реализация декларативного подхода в React осуществляется через JSX, в Vue — через HTML-шаблоны с директивами, в Angular — через шаблоны с расширенным синтаксисом привязки данных [3].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8"/>
        </w:rPr>
        <w:t>1.2. Модели реактивности и управление потоком данных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Реактивность — способность системы автоматически обновлять пользовательский интерфейс при изменении зависимых данных. Механизмы реализации реактивности фундаментально различаются:</w:t>
        <w:br/>
        <w:t>React использует односторонний поток данных: состояние передаётся сверху вниз через props, а изменения инициируются только через callback-функции. Это обеспечивает предсказуемость и упрощает отладку, поскольку каждый источник изменений явно определён [4].</w:t>
        <w:br/>
        <w:t>Vue.js 3 реализует реактивность на основе ES6 Proxies, которые перехватывают операции чтения и записи свойств объектов, позволяя отслеживать зависимости с минимальными накладными расходами. По умолчанию используется односторонний поток, но для форм поддерживается двусторонняя привязка через v-model [5].</w:t>
        <w:br/>
        <w:t>Angular применяет систему отслеживания изменений (change detection), которая по умолчанию проверяет всё дерево компонентов при каждом асинхронном событии. Оптимизация достигается через стратегию OnPush, активирующую проверку только при изменении входных свойств [6].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8"/>
        </w:rPr>
        <w:t>1.3. Роль TypeScript в корпоративной разработке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Статическая типизация через TypeScript стала де-факто стандартом для корпоративной JavaScript-разработки в 2024–2025 годах. Согласно отраслевым данным, более 80% крупных компаний используют TypeScript для повышения надёжности кода, улучшения автодополнения в IDE и упрощения рефакторинга [7]. Angular изначально проектировался с использованием TypeScript, что обеспечивает наиболее глубокую интеграцию типов. React и Vue предоставляют первоклассную поддержку TypeScript, хотя её внедрение требует дополнительных конфигураций.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ГЛАВА 2. REACT: ГИБКОСТЬ БИБЛИОТЕКИ КАК ИНДУСТРИАЛЬНЫЙ СТАНДАРТ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8"/>
        </w:rPr>
        <w:t>2.1. Virtual DOM и алгоритм reconciliation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React достигает производительности за счёт использования виртуального представления DOM и алгоритма сопоставления (reconciliation). При изменении состояния компонента сначала обновляется легковесное виртуальное дерево, затем вычисляются минимальные изменения для применения к реальному DOM. Этот подход минимизирует количество операций манипуляции с браузерным API, что критически важно для сложных интерфейсов с частыми обновлениями [8].</w:t>
        <w:br/>
        <w:t>В версии React 19 внедрён React Compiler — инструмент сборки, автоматически оптимизирующий обновления компонентов через мемоизацию и асинхронный рендеринг. Это позволяет реализовать конкурентный режим (Concurrent Rendering), приоритезирующий пользовательские взаимодействия и предотвращающий блокировку основного потока [9].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8"/>
        </w:rPr>
        <w:t>2.2. JSX и функциональные компоненты с хуками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JSX — синтаксическое расширение JavaScript, позволяющее декларативно описывать структуру UI в коде. Хотя первоначально JSX вызывал споры из-за смешения логики и разметки, в современной практике он признан выразительным инструментом, упрощающим работу с динамическими данными внутри компонентов [10].</w:t>
        <w:br/>
        <w:t>Хуки (Hooks), представленные в React 16.8, совершили переход от классовых к функциональным компонентам, сохранив возможность работы с состоянием и побочными эффектами. Хуки useState, useEffect, useMemo и useCallback обеспечивают модульность логики, упрощают тестирование и способствуют созданию переиспользуемых композиций. Для корпоративных команд это означает возможность выстраивания собственных архитектурных паттернов без навязывания жёстких конвенций.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8"/>
        </w:rPr>
        <w:t>2.3. Экосистема управления состоянием и маршрутизации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Гибкость React проявляется в отсутствии встроенных решений для управления состоянием и маршрутизации. Команды самостоятельно выбирают инструменты: Redux Toolkit, Zustand, Jotai для состояния; React Router, TanStack Router для навигации. Это обеспечивает максимальную адаптацию под конкретные требования проекта, но требует от архитекторов глубокой экспертизы для предотвращения фрагментации решений между командами.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ГЛАВА 3. ANGULAR: КОРПОРАТИВНЫЙ ФРЕЙМВОРК «ВСЁ ВКЛЮЧЕНО»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8"/>
        </w:rPr>
        <w:t>3.1. Архитектура на основе TypeScript и Dependency Injection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Angular представляет собой полнофункциональный фреймворк, где все компоненты — модули, сервисы, директивы — реализованы с использованием классов TypeScript и декораторов. Система внедрения зависимостей (Dependency Injection) позволяет декларативно определять зависимости компонентов, что обеспечивает высокую тестируемость и модульность [11]. Для enterprise-проектов это означает единый стандарт кодирования, упрощающий онбординг новых разработчиков и поддерживающий долгосрочную эволюцию кодовой базы.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8"/>
        </w:rPr>
        <w:t>3.2. Двусторонняя привязка данных и система отслеживания изменений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Директива [(ngModel)] реализует двустороннюю привязку данных, автоматически синхронизируя модель и представление. Это упрощает разработку форм, но в сложных приложениях может затруднять отслеживание источников изменений состояния. Оптимизация достигается через стратегию OnPush, активирующую проверку компонентов только при изменении входных свойств или явном вызове markForCheck() [12].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8"/>
        </w:rPr>
        <w:t>3.3. Интегрированные инструменты для enterprise-разработки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Angular предоставляет встроенные решения для маршрутизации (@angular/router), HTTP-клиента (@angular/common/http), валидации форм (реактивные и шаблонные), интернационализации и тестирования. CLI-инструмент автоматизирует сборку, линтинг, тестирование и деплой. Для корпоративных команд это снижает необходимость в оценке сторонних библиотек и минимизирует риски совместимости [13].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ГЛАВА 4. VUE.JS: ПРОГРЕССИВНЫЙ ПОДХОД К МАСШТАБИРОВАНИЮ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8"/>
        </w:rPr>
        <w:t>4.1. Шаблонизация и директивы как баланс между простотой и мощью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Vue использует знакомые HTML-шаблоны с расширением через директивы (v-if, v-for, v-bind, v-on). Это снижает порог входа для разработчиков, привыкших к традиционному веб-стеку, и упрощает интеграцию с существующими проектами. Директивы предоставляют декларативный синтаксис для привязки данных, условного рендеринга и обработки событий без необходимости изучения нового синтаксиса [14].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8"/>
        </w:rPr>
        <w:t>4.2. Composition API и реактивность на основе ES6 Proxies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Vue 3 представил Composition API как альтернативу Options API, позволяя группировать логику по функциональному признаку, а не по категориям (data, methods, computed). Это улучшает читаемость и переиспользуемость кода в крупных приложениях. Реактивная система на основе ES6 Proxies обеспечивает более точное отслеживание зависимостей и лучшую производительность по сравнению с Object.defineProperty в Vue 2 [15].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8"/>
        </w:rPr>
        <w:t>4.3. Эволюционный путь внедрения в существующие проекты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Прогрессивный характер Vue позволяет начинать с подключения библиотеки к отдельным элементам страницы и постепенно наращивать функциональность: добавлять Vue Router для маршрутизации, Pinia для управления состоянием, Vite для сборки. Это делает Vue привлекательным для компаний, стремящихся модернизировать легаси-системы без полного переписывания [16].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ГЛАВА 5. СРАВНИТЕЛЬНЫЙ АНАЛИЗ И СТРАТЕГИЧЕСКИЙ ВЫБОР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8"/>
        </w:rPr>
        <w:t>5.1. Порог вхождения и развитие команд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Анализ порога вхождения показывает существенные различия между фреймворками. Vue традиционно рассматривается как инструмент с наименьшим барьером для новичков благодаря использованию знакомых HTML-шаблонов и прогрессивной архитектуре, позволяющей начинать с малого [17]. Синтаксис Vue интуитивно понятен разработчикам с опытом в классическом веб-стеке, а директивы предоставляют декларативный способ работы с данными без необходимости глубокого погружения в функциональное программирование.</w:t>
        <w:br/>
        <w:t>React занимает промежуточную позицию: синтаксис JSX требует привыкания, так как смешивает разметку и логику, однако многие разработчики находят его выразительным после начального периода адаптации. Основной вызов React заключается в его философии библиотеки: отсутствие встроенных решений для управления состоянием и маршрутизации требует от команды самостоятельного выбора и интеграции инструментов, что повышает требования к архитектурной экспертизе.</w:t>
        <w:br/>
        <w:t>Angular демонстрирует наиболее высокий порог входа из-за обилия концепций, которые необходимо освоить одновременно: модули, компоненты, сервисы, внедрение зависимостей, RxJS, декораторы TypeScript. Однако эта сложность компенсируется предсказуемостью: новый разработчик, присоединяющийся к Angular-проекту, сразу встречает знакомую структуру, что ускоряет адаптацию в долгосрочной перспективе.</w:t>
        <w:br/>
        <w:t>Что касается поддержки TypeScript, Angular обеспечивает наиболее глубокую интеграцию «из коробки», тогда как для React и Vue требуется дополнительная настройка, хотя оба фреймворка предоставляют первоклассную поддержку типов при правильной конфигурации.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8"/>
        </w:rPr>
        <w:t>5.2. Производительность и роль мета-фреймворков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Производительность в 2024–2025 годах определяется не только клиентским рендерингом, но и возможностями серверного рендеринга (SSR), статической генерации (SSG) и оптимизации загрузки. Мета-фреймворки стали критическим уровнем абстракции, влияющим на итоговые показатели.</w:t>
        <w:br/>
        <w:t>Next.js для React предоставляет комплексные решения для SSR, SSG, ISR и React Server Components, позволяя отправлять на клиент только необходимый для интерактивности код, что существенно сокращает размер бандла и ускоряет время до первого контента [18]. Гибкая система кэширования и предварительной загрузки делает Next.js стандартом для высоконагруженных проектов.</w:t>
        <w:br/>
        <w:t>Nuxt.js для Vue реализует аналогичные возможности с оптимизацией под экосистему Vue, включая гибридный рендеринг, автоматическую маршрутизацию и модульную архитектуру [19]. Интеграция с Vite обеспечивает быструю сборку и горячую перезагрузку, что повышает производительность разработки.</w:t>
        <w:br/>
        <w:t>Angular Universal обеспечивает серверный рендеринг, но экосистема инструментов вокруг него менее развита по сравнению с конкурентами [20]. Хотя функциональность SSR присутствует, настройка и оптимизация требуют больше усилий, а сообщество предлагает меньше готовых решений для типовых сценариев.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8"/>
        </w:rPr>
        <w:t>5.3. Рыночная востребованность и экосистемная зрелость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Анализ вакансий показывает доминирование React: около 52% предложений требуют знания React, примерно 36% — Angular, около 10% — Vue [21]. Однако географические различия существенны: в некоторых европейских странах (Швейцария, Франция) Angular превышает React по спросу в корпоративном секторе.</w:t>
        <w:br/>
        <w:t>Удовлетворённость разработчиков высока для всех трёх фреймворков, но мотивация выбора различается. Пользователи React ценят гибкость и огромную экосистему библиотек, что позволяет решать практически любые задачи. Сторонники Vue отмечают баланс между простотой и мощностью, а также плавную кривую обучения. Разработчики Angular подчёркивают предсказуемость, структурированность и надёжность для долгосрочных проектов [22].</w:t>
        <w:br/>
        <w:t>Экосистемная зрелость также варьируется: экосистема React наиболее обширна и разнообразна, что создаёт как возможности, так и риски фрагментации. Экосистема Vue более кураторская, с акцентом на официальные инструменты. Экосистема Angular наиболее централизована, с чёткими рекомендациями от команды фреймворка.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Проведённое исследование позволяет сделать вывод, что выбор между React, Vue и Angular в 2024–2025 годах определяется не абсолютными техническими преимуществами, а соответствием архитектурной философии фреймворка стратегическим целям бизнеса и зрелости команды.</w:t>
        <w:br/>
        <w:t>React с его гибкостью и огромной экосистемой остаётся оптимальным выбором для технологических компаний и стартапов, где важны скорость итераций, доступ к большому пулу разработчиков и возможность выстраивания кастомных архитектур. Интеграция с Next.js обеспечивает конкурентные преимущества в производительности и SEO.</w:t>
        <w:br/>
        <w:t>Vue.js предлагает уникальный баланс простоты и мощности, делая его привлекательным для компаний среднего размера и проектов с эволюционным путём развития. Переход на Composition API и первоклассная поддержка TypeScript позволяют использовать Vue в крупных enterprise-приложениях без компромиссов в масштабируемости.</w:t>
        <w:br/>
        <w:t>Angular сохраняет позиции в традиционных корпорациях и регулируемых отраслях, где критически важны строгая архитектура, долгосрочная поддерживаемость и единый стандарт кодирования. Высокий порог входа компенсируется предсказуемостью и снижением рисков фрагментации решений.</w:t>
        <w:br/>
        <w:t>Таким образом, не существует универсального «лучшего» фреймворка. Стратегически обоснованный выбор требует комплексной оценки: требований к производительности, зрелости команды, долгосрочных целей поддержки и рыночной доступности специалистов. В условиях быстро развивающейся экосистемы мета-фреймворки (Next.js, Nuxt) становятся неотъемлемым уровнем абстракции, определяющим итоговую эффективность решения.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ind w:left="0" w:firstLine="709"/>
      </w:pPr>
      <w:r>
        <w:t>1. State of JavaScript 2024: Front-end Frameworks. 2024. URL: https://2024.stateofjs.com/en-US/libraries/front-end-frameworks/ (дата обращения: 12.03.2026).</w:t>
      </w:r>
    </w:p>
    <w:p>
      <w:pPr>
        <w:ind w:left="0" w:firstLine="709"/>
      </w:pPr>
      <w:r>
        <w:t>2. The Software House. State of Frontend 2024. 2024. URL: https://tsh.io/state-of-frontend (дата обращения: 23.04.2026).</w:t>
      </w:r>
    </w:p>
    <w:p>
      <w:pPr>
        <w:ind w:left="0" w:firstLine="709"/>
      </w:pPr>
      <w:r>
        <w:t>3. Williams C. React Documentation: JSX in Depth. 2024. URL: https://react.dev/learn/writing-markup-with-jsx (дата обращения: 05.03.2026).</w:t>
      </w:r>
    </w:p>
    <w:p>
      <w:pPr>
        <w:ind w:left="0" w:firstLine="709"/>
      </w:pPr>
      <w:r>
        <w:t>4. Facebook Open Source. React Philosophy: One-Way Data Flow. 2024. URL: https://react.dev/learn/thinking-in-react (дата обращения: 18.04.2026).</w:t>
      </w:r>
    </w:p>
    <w:p>
      <w:pPr>
        <w:ind w:left="0" w:firstLine="709"/>
      </w:pPr>
      <w:r>
        <w:t>5. Vue.js Team. Vue 3 Reactivity Fundamentals. 2024. URL: https://vuejs.org/guide/extras/reactivity-in-depth.html (дата обращения: 30.03.2026).</w:t>
      </w:r>
    </w:p>
    <w:p>
      <w:pPr>
        <w:ind w:left="0" w:firstLine="709"/>
      </w:pPr>
      <w:r>
        <w:t>6. Angular Team. Change Detection in Angular. 2024. URL: https://angular.dev/guide/change-detection (дата обращения: 14.04.2026).</w:t>
      </w:r>
    </w:p>
    <w:p>
      <w:pPr>
        <w:ind w:left="0" w:firstLine="709"/>
      </w:pPr>
      <w:r>
        <w:t>7. Microsoft. TypeScript Adoption in Enterprise Development. 2024. URL: https://devblogs.microsoft.com/typescript/ (дата обращения: 07.03.2026).</w:t>
      </w:r>
    </w:p>
    <w:p>
      <w:pPr>
        <w:ind w:left="0" w:firstLine="709"/>
      </w:pPr>
      <w:r>
        <w:t>8. React Team. Reconciliation Algorithm. 2024. URL: https://react.dev/learn/render-and-commit (дата обращения: 21.04.2026).</w:t>
      </w:r>
    </w:p>
    <w:p>
      <w:pPr>
        <w:ind w:left="0" w:firstLine="709"/>
      </w:pPr>
      <w:r>
        <w:t>9. React Team. React Compiler and Concurrent Rendering. 2024. URL: https://react.dev/blog/2024/04/25/react-19 (дата обращения: 09.03.2026).</w:t>
      </w:r>
    </w:p>
    <w:p>
      <w:pPr>
        <w:ind w:left="0" w:firstLine="709"/>
      </w:pPr>
      <w:r>
        <w:t>10. DevJobsScanner. The Most Demanded Frontend Frameworks in 2024. 2024. URL: https://www.devjobsscanner.com/blog/the-most-demanded-frontend-frameworks/ (дата обращения: 26.04.2026).</w:t>
      </w:r>
    </w:p>
    <w:p>
      <w:pPr>
        <w:ind w:left="0" w:firstLine="709"/>
      </w:pPr>
      <w:r>
        <w:t>11. Angular Team. Dependency Injection in Angular. 2024. URL: https://angular.dev/guide/di (дата обращения: 11.03.2026).</w:t>
      </w:r>
    </w:p>
    <w:p>
      <w:pPr>
        <w:ind w:left="0" w:firstLine="709"/>
      </w:pPr>
      <w:r>
        <w:t>12. Angular Team. Change Detection Strategies. 2024. URL: https://angular.dev/guide/change-detection/strategies (дата обращения: 19.04.2026).</w:t>
      </w:r>
    </w:p>
    <w:p>
      <w:pPr>
        <w:ind w:left="0" w:firstLine="709"/>
      </w:pPr>
      <w:r>
        <w:t>13. Angular Team. Angular CLI and Enterprise Tooling. 2024. URL: https://angular.dev/tools/cli (дата обращения: 02.04.2026).</w:t>
      </w:r>
    </w:p>
    <w:p>
      <w:pPr>
        <w:ind w:left="0" w:firstLine="709"/>
      </w:pPr>
      <w:r>
        <w:t>14. Vue.js Team. Template Syntax and Directives. 2024. URL: https://vuejs.org/guide/essentials/template-syntax.html (дата обращения: 28.03.2026).</w:t>
      </w:r>
    </w:p>
    <w:p>
      <w:pPr>
        <w:ind w:left="0" w:firstLine="709"/>
      </w:pPr>
      <w:r>
        <w:t>15. Vue.js Team. Composition API vs Options API. 2024. URL: https://vuejs.org/guide/extras/composition-api-faq.html (дата обращения: 16.04.2026).</w:t>
      </w:r>
    </w:p>
    <w:p>
      <w:pPr>
        <w:ind w:left="0" w:firstLine="709"/>
      </w:pPr>
      <w:r>
        <w:t>16. Vue.js Team. Progressive Framework Philosophy. 2024. URL: https://vuejs.org/guide/introduction.html (дата обращения: 04.03.2026).</w:t>
      </w:r>
    </w:p>
    <w:p>
      <w:pPr>
        <w:ind w:left="0" w:firstLine="709"/>
      </w:pPr>
      <w:r>
        <w:t>17. Lichter A. Vue vs React vs Angular: Learning Curve Analysis. 2024. URL: https://vueschool.io/articles/vuejs-tutorials/vue-vs-react-vs-angular/ (дата обращения: 22.04.2026).</w:t>
      </w:r>
    </w:p>
    <w:p>
      <w:pPr>
        <w:ind w:left="0" w:firstLine="709"/>
      </w:pPr>
      <w:r>
        <w:t>18. Vercel. Next.js Documentation: Rendering Strategies. 2024. URL: https://nextjs.org/docs/app/building-your-application/rendering (дата обращения: 13.03.2026).</w:t>
      </w:r>
    </w:p>
    <w:p>
      <w:pPr>
        <w:ind w:left="0" w:firstLine="709"/>
      </w:pPr>
      <w:r>
        <w:t>19. Nuxt Team. Nuxt 3 Rendering Modes. 2024. URL: https://nuxt.com/docs/guide/concepts/rendering (дата обращения: 29.04.2026).</w:t>
      </w:r>
    </w:p>
    <w:p>
      <w:pPr>
        <w:ind w:left="0" w:firstLine="709"/>
      </w:pPr>
      <w:r>
        <w:t>20. Angular Team. Angular Universal and SSR. 2024. URL: https://angular.dev/guide/ssr (дата обращения: 08.03.2026).</w:t>
      </w:r>
    </w:p>
    <w:p>
      <w:pPr>
        <w:ind w:left="0" w:firstLine="709"/>
      </w:pPr>
      <w:r>
        <w:t>21. DevJobsScanner. Frontend Framework Demand by Country. 2024. URL: https://www.devjobsscanner.com/blog/the-most-demanded-frontend-frameworks/ (дата обращения: 25.04.2026).</w:t>
      </w:r>
    </w:p>
    <w:p>
      <w:pPr>
        <w:ind w:left="0" w:firstLine="709"/>
      </w:pPr>
      <w:r>
        <w:t>22. State of JavaScript 2024: Developer Satisfaction Metrics. 2024. URL: https://2024.stateofjs.com/en-US/ (дата обращения: 17.03.2026).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