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329" w:rsidRDefault="00211D64">
      <w:r>
        <w:rPr>
          <w:rFonts w:ascii="Arial" w:hAnsi="Arial" w:cs="Arial"/>
          <w:color w:val="000000"/>
        </w:rPr>
        <w:t>На форме разместите компонент DateTimePicker. По выбранному времени в строке состояния должно выводиться сообщение «до полудня» или «после полудня» + При клике на кнопку увеличивать дату на 10 дней в датапикере.</w:t>
      </w:r>
      <w:bookmarkStart w:id="0" w:name="_GoBack"/>
      <w:bookmarkEnd w:id="0"/>
    </w:p>
    <w:sectPr w:rsidR="00923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96"/>
    <w:rsid w:val="00095B96"/>
    <w:rsid w:val="00211D64"/>
    <w:rsid w:val="0092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A9275-CDAA-46E1-A0A8-C1C6C5F2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2024-06-16T18:44:00Z</dcterms:created>
  <dcterms:modified xsi:type="dcterms:W3CDTF">2024-06-16T18:44:00Z</dcterms:modified>
</cp:coreProperties>
</file>