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38" w:rsidRDefault="00762812">
      <w:r>
        <w:rPr>
          <w:rFonts w:ascii="Arial" w:hAnsi="Arial" w:cs="Arial"/>
          <w:color w:val="000000"/>
        </w:rPr>
        <w:t>2. Создайте текстовое поле для ввода пользователем строки и кнопку по которой строка разбивается на две, равной длины. Результат выведите на форму + Вводишь в текстбокс строку половина вниз половина остается, и так каждый раз</w:t>
      </w:r>
      <w:bookmarkStart w:id="0" w:name="_GoBack"/>
      <w:bookmarkEnd w:id="0"/>
    </w:p>
    <w:sectPr w:rsidR="00B44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30"/>
    <w:rsid w:val="00762812"/>
    <w:rsid w:val="00B44538"/>
    <w:rsid w:val="00C1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E7ACA-10CC-4F21-A9FC-55570B69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2024-06-16T19:24:00Z</dcterms:created>
  <dcterms:modified xsi:type="dcterms:W3CDTF">2024-06-16T19:24:00Z</dcterms:modified>
</cp:coreProperties>
</file>