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B76F" w14:textId="77777777" w:rsidR="005C6ACB" w:rsidRDefault="005C6ACB" w:rsidP="000801F4">
      <w:pPr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Учреждение образования</w:t>
      </w:r>
    </w:p>
    <w:p w14:paraId="45E108B2" w14:textId="77777777" w:rsidR="005C6ACB" w:rsidRDefault="005C6ACB" w:rsidP="000801F4">
      <w:pPr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«БЕЛОРУССКИЙ ГОСУДАРСТВЕННЫЙ ТЕХНОЛОГИЧЕСКИЙ</w:t>
      </w:r>
    </w:p>
    <w:p w14:paraId="651779AA" w14:textId="77777777" w:rsidR="005C6ACB" w:rsidRDefault="005C6ACB" w:rsidP="000801F4">
      <w:pPr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УНИВЕРСИТЕТ»</w:t>
      </w:r>
    </w:p>
    <w:p w14:paraId="50A36944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80A2EDF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9B4DA55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1A28C6FF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966EF7E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CFE79DB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995B287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EEEDB80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C67C473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3E82880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1C667D3C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2DF2C42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6B1A210" w14:textId="77777777" w:rsidR="005C6ACB" w:rsidRDefault="005C6ACB" w:rsidP="005C6ACB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47A32198" w14:textId="62C27421" w:rsidR="005C6ACB" w:rsidRPr="000801F4" w:rsidRDefault="005C6ACB" w:rsidP="000801F4">
      <w:pPr>
        <w:ind w:firstLine="0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>
        <w:rPr>
          <w:rFonts w:eastAsia="Times New Roman" w:cs="Times New Roman"/>
          <w:b/>
          <w:color w:val="000000"/>
          <w:szCs w:val="28"/>
          <w:lang w:val="ru-RU"/>
        </w:rPr>
        <w:t>Отчёт</w:t>
      </w:r>
      <w:r w:rsidR="000801F4">
        <w:rPr>
          <w:rFonts w:eastAsia="Times New Roman" w:cs="Times New Roman"/>
          <w:b/>
          <w:color w:val="000000"/>
          <w:szCs w:val="28"/>
          <w:lang w:val="ru-RU"/>
        </w:rPr>
        <w:t xml:space="preserve"> о выполнении практического задания №1</w:t>
      </w:r>
    </w:p>
    <w:p w14:paraId="0E94D469" w14:textId="62504372" w:rsidR="005C6ACB" w:rsidRPr="005C6ACB" w:rsidRDefault="005C6ACB" w:rsidP="000801F4">
      <w:pPr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по</w:t>
      </w:r>
      <w:r w:rsidR="000801F4">
        <w:rPr>
          <w:rFonts w:eastAsia="Times New Roman" w:cs="Times New Roman"/>
          <w:color w:val="000000"/>
          <w:szCs w:val="28"/>
          <w:lang w:val="ru-RU"/>
        </w:rPr>
        <w:t xml:space="preserve"> дисциплине</w:t>
      </w:r>
      <w:r>
        <w:rPr>
          <w:rFonts w:eastAsia="Times New Roman" w:cs="Times New Roman"/>
          <w:color w:val="000000"/>
          <w:szCs w:val="28"/>
          <w:lang w:val="ru-RU"/>
        </w:rPr>
        <w:t xml:space="preserve"> «</w:t>
      </w:r>
      <w:r w:rsidR="000801F4" w:rsidRPr="000801F4">
        <w:rPr>
          <w:rFonts w:eastAsia="Times New Roman" w:cs="Times New Roman"/>
          <w:color w:val="000000"/>
          <w:szCs w:val="28"/>
          <w:lang w:val="ru-RU"/>
        </w:rPr>
        <w:t>Основы управления интеллектуальной собственностью</w:t>
      </w:r>
      <w:r>
        <w:rPr>
          <w:rFonts w:eastAsia="Times New Roman" w:cs="Times New Roman"/>
          <w:color w:val="000000"/>
          <w:szCs w:val="28"/>
          <w:lang w:val="ru-RU"/>
        </w:rPr>
        <w:t>»</w:t>
      </w:r>
    </w:p>
    <w:p w14:paraId="3866AB5F" w14:textId="77777777" w:rsidR="000801F4" w:rsidRDefault="000801F4" w:rsidP="000801F4">
      <w:pPr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EA5695A" w14:textId="6D5E0FAE" w:rsidR="005C6ACB" w:rsidRDefault="005C6ACB" w:rsidP="000801F4">
      <w:pPr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AC79E27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470B0CC5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0DF5A9CD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247FD4D9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57154539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660D84FB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2FB372E4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124B6947" w14:textId="0403C35A" w:rsidR="005C6ACB" w:rsidRPr="00C811EA" w:rsidRDefault="005C6ACB" w:rsidP="000801F4">
      <w:pPr>
        <w:ind w:left="1093" w:firstLine="5387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Студент:</w:t>
      </w:r>
      <w:r w:rsidR="00327942" w:rsidRPr="00EA2CEE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327942">
        <w:rPr>
          <w:rFonts w:eastAsia="Times New Roman" w:cs="Times New Roman"/>
          <w:color w:val="000000"/>
          <w:szCs w:val="28"/>
          <w:lang w:val="ru-RU"/>
        </w:rPr>
        <w:t>Селицкий Николай</w:t>
      </w:r>
      <w:r w:rsidR="00CE0E77">
        <w:rPr>
          <w:rFonts w:eastAsia="Times New Roman" w:cs="Times New Roman"/>
          <w:color w:val="000000"/>
          <w:szCs w:val="28"/>
          <w:lang w:val="ru-RU"/>
        </w:rPr>
        <w:t xml:space="preserve"> </w:t>
      </w:r>
    </w:p>
    <w:p w14:paraId="7212711A" w14:textId="53DFE840" w:rsidR="005C6ACB" w:rsidRDefault="005C6ACB" w:rsidP="000801F4">
      <w:pPr>
        <w:ind w:left="1093" w:firstLine="5387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ФИТ 4 курс </w:t>
      </w:r>
      <w:r w:rsidR="004213A0" w:rsidRPr="004213A0">
        <w:rPr>
          <w:rFonts w:eastAsia="Times New Roman" w:cs="Times New Roman"/>
          <w:color w:val="000000"/>
          <w:szCs w:val="28"/>
          <w:lang w:val="ru-RU"/>
        </w:rPr>
        <w:t>5</w:t>
      </w:r>
      <w:r>
        <w:rPr>
          <w:rFonts w:eastAsia="Times New Roman" w:cs="Times New Roman"/>
          <w:color w:val="000000"/>
          <w:szCs w:val="28"/>
          <w:lang w:val="ru-RU"/>
        </w:rPr>
        <w:t xml:space="preserve"> группа</w:t>
      </w:r>
    </w:p>
    <w:p w14:paraId="4889E802" w14:textId="3B1C39A2" w:rsidR="005C6ACB" w:rsidRDefault="005C6ACB" w:rsidP="000801F4">
      <w:pPr>
        <w:ind w:left="1093" w:firstLine="5387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Преподаватель:</w:t>
      </w:r>
      <w:r w:rsidR="000801F4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3A7F69" w:rsidRPr="00327942">
        <w:rPr>
          <w:rFonts w:cs="Times New Roman"/>
          <w:szCs w:val="28"/>
          <w:lang w:val="ru-RU"/>
        </w:rPr>
        <w:t>Ржеутская Н.В.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</w:p>
    <w:p w14:paraId="6D966E6A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3F16C29B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673495F0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67690C06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43FF3B57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3194476E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20852419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2EC6A475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159FDA06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307BD087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18FB954D" w14:textId="77777777" w:rsidR="005C6ACB" w:rsidRDefault="005C6ACB" w:rsidP="005C6ACB">
      <w:pPr>
        <w:rPr>
          <w:rFonts w:eastAsia="Times New Roman" w:cs="Times New Roman"/>
          <w:color w:val="000000"/>
          <w:szCs w:val="28"/>
          <w:lang w:val="ru-RU"/>
        </w:rPr>
      </w:pPr>
    </w:p>
    <w:p w14:paraId="069B5EAD" w14:textId="19A68CCB" w:rsidR="005C6ACB" w:rsidRPr="001D4130" w:rsidRDefault="005C6ACB" w:rsidP="005C6ACB">
      <w:pPr>
        <w:pStyle w:val="a3"/>
        <w:jc w:val="center"/>
        <w:rPr>
          <w:rFonts w:cs="Times New Roman"/>
          <w:szCs w:val="28"/>
          <w:lang w:val="ru-RU"/>
        </w:rPr>
      </w:pPr>
      <w:r w:rsidRPr="00F81B0B">
        <w:rPr>
          <w:rFonts w:cs="Times New Roman"/>
          <w:szCs w:val="28"/>
          <w:lang w:val="ru-RU"/>
        </w:rPr>
        <w:t>Минск 202</w:t>
      </w:r>
      <w:r w:rsidR="004213A0">
        <w:rPr>
          <w:rFonts w:cs="Times New Roman"/>
          <w:szCs w:val="28"/>
          <w:lang w:val="ru-RU"/>
        </w:rPr>
        <w:t>5</w:t>
      </w:r>
    </w:p>
    <w:p w14:paraId="2F430135" w14:textId="12F4B04C" w:rsidR="008170A8" w:rsidRDefault="008170A8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01C01D7" w14:textId="72617D8E" w:rsidR="00C842E5" w:rsidRPr="00EE1113" w:rsidRDefault="008170A8" w:rsidP="0036128E">
      <w:pPr>
        <w:keepNext/>
        <w:keepLines/>
        <w:spacing w:before="360" w:after="240"/>
        <w:ind w:left="709" w:firstLine="0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lastRenderedPageBreak/>
        <w:t>Цель</w:t>
      </w:r>
      <w:r w:rsidR="006850F8" w:rsidRPr="006850F8">
        <w:rPr>
          <w:rFonts w:eastAsia="Times New Roman" w:cs="Times New Roman"/>
          <w:b/>
          <w:szCs w:val="32"/>
          <w:lang w:val="ru-RU"/>
        </w:rPr>
        <w:t xml:space="preserve"> за</w:t>
      </w:r>
      <w:r w:rsidR="006850F8">
        <w:rPr>
          <w:rFonts w:eastAsia="Times New Roman" w:cs="Times New Roman"/>
          <w:b/>
          <w:szCs w:val="32"/>
          <w:lang w:val="ru-RU"/>
        </w:rPr>
        <w:t>дания</w:t>
      </w:r>
      <w:r w:rsidR="006850F8" w:rsidRPr="006850F8">
        <w:rPr>
          <w:rFonts w:eastAsia="Times New Roman" w:cs="Times New Roman"/>
          <w:b/>
          <w:szCs w:val="32"/>
          <w:lang w:val="ru-RU"/>
        </w:rPr>
        <w:t xml:space="preserve"> и </w:t>
      </w:r>
      <w:r w:rsidR="00D87EA1">
        <w:rPr>
          <w:rFonts w:eastAsia="Times New Roman" w:cs="Times New Roman"/>
          <w:b/>
          <w:szCs w:val="32"/>
          <w:lang w:val="ru-RU"/>
        </w:rPr>
        <w:t>теоретическая основа</w:t>
      </w:r>
    </w:p>
    <w:p w14:paraId="480B68DB" w14:textId="4C8C7807" w:rsidR="00EE1113" w:rsidRPr="006850F8" w:rsidRDefault="00EE1113" w:rsidP="0036128E">
      <w:pPr>
        <w:keepNext/>
        <w:keepLines/>
        <w:spacing w:before="360" w:after="240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t>Цель задания</w:t>
      </w:r>
    </w:p>
    <w:p w14:paraId="39EE1EB4" w14:textId="19A2E2CB" w:rsidR="00D87EA1" w:rsidRDefault="00D87EA1" w:rsidP="00D87EA1">
      <w:pPr>
        <w:rPr>
          <w:lang w:val="ru-RU"/>
        </w:rPr>
      </w:pPr>
      <w:r w:rsidRPr="00D87EA1">
        <w:rPr>
          <w:lang w:val="ru-RU"/>
        </w:rPr>
        <w:t>Цель работы</w:t>
      </w:r>
      <w:r>
        <w:rPr>
          <w:lang w:val="ru-RU"/>
        </w:rPr>
        <w:t xml:space="preserve"> </w:t>
      </w:r>
      <w:r w:rsidR="00B02DDA">
        <w:rPr>
          <w:lang w:val="ru-RU"/>
        </w:rPr>
        <w:t xml:space="preserve">– </w:t>
      </w:r>
      <w:r w:rsidR="00EE1113">
        <w:rPr>
          <w:lang w:val="ru-RU"/>
        </w:rPr>
        <w:t>и</w:t>
      </w:r>
      <w:r w:rsidR="00EE1113" w:rsidRPr="00EE1113">
        <w:rPr>
          <w:lang w:val="ru-RU"/>
        </w:rPr>
        <w:t>зучить виды, содержание и порядок проведения патентных исследований</w:t>
      </w:r>
      <w:r w:rsidRPr="00D87EA1">
        <w:rPr>
          <w:lang w:val="ru-RU"/>
        </w:rPr>
        <w:t>.</w:t>
      </w:r>
    </w:p>
    <w:p w14:paraId="2D076C9E" w14:textId="43E57B16" w:rsidR="00EE1113" w:rsidRPr="005A75BC" w:rsidRDefault="00EE1113" w:rsidP="0036128E">
      <w:pPr>
        <w:keepNext/>
        <w:keepLines/>
        <w:spacing w:before="360" w:after="240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t>Теоретические сведения</w:t>
      </w:r>
    </w:p>
    <w:p w14:paraId="005183F2" w14:textId="77777777" w:rsidR="00EE1113" w:rsidRPr="00EE1113" w:rsidRDefault="00EE1113" w:rsidP="00EE1113">
      <w:pPr>
        <w:rPr>
          <w:rFonts w:cs="Times New Roman"/>
          <w:szCs w:val="28"/>
          <w:lang w:val="ru-RU"/>
        </w:rPr>
      </w:pPr>
      <w:r w:rsidRPr="00EE1113">
        <w:rPr>
          <w:lang w:val="ru-RU"/>
        </w:rPr>
        <w:t>Целью патентных исследований является определение уровня техники, который используется для проверки соответствия заявленного изобретения условиям патентоспособности «новизна» и «изобретательский уровень».</w:t>
      </w:r>
    </w:p>
    <w:p w14:paraId="523F9B47" w14:textId="77777777" w:rsidR="00EE1113" w:rsidRPr="00EE1113" w:rsidRDefault="00EE1113" w:rsidP="00EE1113">
      <w:pPr>
        <w:rPr>
          <w:lang w:val="ru-RU"/>
        </w:rPr>
      </w:pPr>
      <w:r w:rsidRPr="00EE1113">
        <w:rPr>
          <w:lang w:val="ru-RU"/>
        </w:rPr>
        <w:t>Патентное исследование проводится на основании формулы изобретения с учетом описания и чертежей, если они имеются, а также с учетом изменений формулы изобретения, принятых во внимание при рассмотрении заявки.</w:t>
      </w:r>
    </w:p>
    <w:p w14:paraId="6D34CDC1" w14:textId="77777777" w:rsidR="00EE1113" w:rsidRDefault="00EE1113" w:rsidP="00EE1113">
      <w:pPr>
        <w:rPr>
          <w:lang w:val="be-BY"/>
        </w:rPr>
      </w:pPr>
      <w:r>
        <w:rPr>
          <w:lang w:val="be-BY"/>
        </w:rPr>
        <w:t xml:space="preserve">Для обеспечения единообразия в международном масштабе распределения патентных документов, а также упрощения поиска необходимой патентной документации применяются специально разработанные патентные классификаторы. </w:t>
      </w:r>
    </w:p>
    <w:p w14:paraId="1DC660F9" w14:textId="77777777" w:rsidR="00EE1113" w:rsidRDefault="00EE1113" w:rsidP="00EE1113">
      <w:pPr>
        <w:rPr>
          <w:bCs/>
          <w:lang w:val="be-BY"/>
        </w:rPr>
      </w:pPr>
      <w:r>
        <w:rPr>
          <w:bCs/>
          <w:lang w:val="be-BY"/>
        </w:rPr>
        <w:t xml:space="preserve">Международная патентная классификация (МПК), принятая в соответствии со Страсбургским соглашением 1971 года, предусматривает создание единой системы классификации, охватывающей патенты на изобретения, включая опубликованные патентные заявки, авторские свидетельства, полезные модели и свидетельства о полезности. Аббревиатура «МПК» является общепринятым обозначением Международной патентной классификации. </w:t>
      </w:r>
    </w:p>
    <w:p w14:paraId="5E82EDAC" w14:textId="77777777" w:rsidR="00EE1113" w:rsidRDefault="00EE1113" w:rsidP="00EE1113">
      <w:pPr>
        <w:rPr>
          <w:bCs/>
          <w:lang w:val="be-BY"/>
        </w:rPr>
      </w:pPr>
      <w:r>
        <w:rPr>
          <w:bCs/>
          <w:lang w:val="be-BY"/>
        </w:rPr>
        <w:t>Международная классификация промышленных образцов (МКПО) была принята 8 октября 1968 года дипломатической конференцией в г. Локарно (Швейцария), на которую были приглашены все страны-участницы Парижской конвенции по охране промышленной собственности.</w:t>
      </w:r>
    </w:p>
    <w:p w14:paraId="5FE4C8AF" w14:textId="77777777" w:rsidR="00EE1113" w:rsidRDefault="00EE1113" w:rsidP="00EE1113">
      <w:pPr>
        <w:rPr>
          <w:bCs/>
          <w:lang w:val="be-BY"/>
        </w:rPr>
      </w:pPr>
      <w:r>
        <w:rPr>
          <w:bCs/>
          <w:lang w:val="be-BY"/>
        </w:rPr>
        <w:t>Международная классификация товаров и услуг (МКТУ) в соответствии с Ниццким соглашением от 15 июня 1957 г., отражая единую классификацию товаров и услуг для регистрации товарного знака, позволяет c максимальной достоверностью идентифицировать и, соответственно, классифицировать товар или услугу с обеспечением их единообразного восприятия всеми заинтересованными лицами.</w:t>
      </w:r>
    </w:p>
    <w:p w14:paraId="66F3BC4F" w14:textId="77777777" w:rsidR="00EE1113" w:rsidRDefault="00EE1113" w:rsidP="00EE1113">
      <w:pPr>
        <w:rPr>
          <w:lang w:val="be-BY"/>
        </w:rPr>
      </w:pPr>
      <w:r>
        <w:rPr>
          <w:lang w:val="be-BY"/>
        </w:rPr>
        <w:t xml:space="preserve">Универсальная десятичная классификация (УДК), первое сводное издание которой, вышло в 1905 г. в Брюсселе, получила широкое применение в качестве единой системы классификации информационных материалов в области естественных и технических наук. Ее применение позволяет обеспечить единообразие в организации справочно-информационных фондов в органах научно-технической информации, научных и технических библиотеках страны. </w:t>
      </w:r>
    </w:p>
    <w:p w14:paraId="2F8C21A1" w14:textId="77777777" w:rsidR="00EE1113" w:rsidRDefault="00EE1113" w:rsidP="00EE1113">
      <w:pPr>
        <w:rPr>
          <w:lang w:val="be-BY"/>
        </w:rPr>
      </w:pPr>
      <w:r>
        <w:rPr>
          <w:bCs/>
          <w:lang w:val="be-BY"/>
        </w:rPr>
        <w:t>МПК</w:t>
      </w:r>
      <w:r>
        <w:rPr>
          <w:lang w:val="be-BY"/>
        </w:rPr>
        <w:t xml:space="preserve"> является средством для единообразного в международном масштабе классифицирования патентных документов, позволяет эффективно осуществлять поиск патентных документов с целью установления новизны и оценки вклада </w:t>
      </w:r>
      <w:r>
        <w:rPr>
          <w:lang w:val="be-BY"/>
        </w:rPr>
        <w:lastRenderedPageBreak/>
        <w:t xml:space="preserve">изобретателя в заявленное техническое решение (включая оценку технической прогрессивности и полезного результата). </w:t>
      </w:r>
    </w:p>
    <w:p w14:paraId="2DF2EBCA" w14:textId="77777777" w:rsidR="00EE1113" w:rsidRDefault="00EE1113" w:rsidP="00EE1113">
      <w:pPr>
        <w:rPr>
          <w:bCs/>
          <w:lang w:val="be-BY"/>
        </w:rPr>
      </w:pPr>
      <w:r>
        <w:rPr>
          <w:bCs/>
          <w:lang w:val="be-BY"/>
        </w:rPr>
        <w:t xml:space="preserve">МПК, кроме того, является: </w:t>
      </w:r>
    </w:p>
    <w:p w14:paraId="5B4C771A" w14:textId="77777777" w:rsidR="00EE1113" w:rsidRPr="00EE1113" w:rsidRDefault="00EE1113" w:rsidP="00EE1113">
      <w:pPr>
        <w:pStyle w:val="CurrentList"/>
        <w:rPr>
          <w:rFonts w:eastAsia="Times New Roman"/>
        </w:rPr>
      </w:pPr>
      <w:r w:rsidRPr="00EE1113">
        <w:rPr>
          <w:rFonts w:eastAsia="Times New Roman"/>
        </w:rPr>
        <w:t>инструментом для упорядоченного хранения патентных документов, что облегчает доступ к содержащейся в них технической и правовой информации;</w:t>
      </w:r>
    </w:p>
    <w:p w14:paraId="1F820EAB" w14:textId="77777777" w:rsidR="00EE1113" w:rsidRPr="00EE1113" w:rsidRDefault="00EE1113" w:rsidP="00EE1113">
      <w:pPr>
        <w:pStyle w:val="CurrentList"/>
        <w:rPr>
          <w:rFonts w:eastAsia="Times New Roman"/>
        </w:rPr>
      </w:pPr>
      <w:r w:rsidRPr="00EE1113">
        <w:rPr>
          <w:rFonts w:eastAsia="Times New Roman"/>
        </w:rPr>
        <w:t>основой для избирательного распределения информации среди потребителей патентной информации;</w:t>
      </w:r>
    </w:p>
    <w:p w14:paraId="5B797103" w14:textId="77777777" w:rsidR="00EE1113" w:rsidRPr="00EE1113" w:rsidRDefault="00EE1113" w:rsidP="00EE1113">
      <w:pPr>
        <w:pStyle w:val="CurrentList"/>
        <w:rPr>
          <w:rFonts w:eastAsia="Times New Roman"/>
        </w:rPr>
      </w:pPr>
      <w:r w:rsidRPr="00EE1113">
        <w:rPr>
          <w:rFonts w:eastAsia="Times New Roman"/>
        </w:rPr>
        <w:t xml:space="preserve">основой для определения уровня техники в отдельных областях; </w:t>
      </w:r>
    </w:p>
    <w:p w14:paraId="5CF17773" w14:textId="77777777" w:rsidR="00EE1113" w:rsidRPr="00EE1113" w:rsidRDefault="00EE1113" w:rsidP="00EE1113">
      <w:pPr>
        <w:pStyle w:val="CurrentList"/>
        <w:rPr>
          <w:rFonts w:eastAsia="Times New Roman"/>
        </w:rPr>
      </w:pPr>
      <w:r w:rsidRPr="00EE1113">
        <w:rPr>
          <w:rFonts w:eastAsia="Times New Roman"/>
        </w:rPr>
        <w:t>основой для получения статистических данных в области промышленной собственности, что в свою очередь позволит определять уровень развития различных отраслей техники.</w:t>
      </w:r>
    </w:p>
    <w:p w14:paraId="07E4518C" w14:textId="58573D29" w:rsidR="00C3246D" w:rsidRDefault="00EE1113" w:rsidP="00EE1113">
      <w:pPr>
        <w:spacing w:after="240"/>
        <w:rPr>
          <w:rFonts w:cs="Times New Roman"/>
          <w:szCs w:val="28"/>
          <w:lang w:val="ru-RU" w:eastAsia="ru-RU"/>
        </w:rPr>
      </w:pPr>
      <w:r w:rsidRPr="00EE1113">
        <w:rPr>
          <w:rFonts w:cs="Times New Roman"/>
          <w:szCs w:val="28"/>
          <w:lang w:val="ru-RU" w:eastAsia="ru-RU"/>
        </w:rPr>
        <w:t>МПК охватывает все области знаний, объекты которых могут подлежать защите охранными документами. Иерархическая структура МПК выражается в разбивке всех областей знаний на несколько классификационных уровней. В нисходящем порядке эти уровни иерархии соответствуют разделам, классам, подклассам, основным группам и подгруппам.</w:t>
      </w:r>
    </w:p>
    <w:p w14:paraId="25D23B24" w14:textId="77777777" w:rsidR="00C3246D" w:rsidRPr="00C812B6" w:rsidRDefault="00C3246D">
      <w:pPr>
        <w:spacing w:after="160" w:line="259" w:lineRule="auto"/>
        <w:ind w:firstLine="0"/>
        <w:jc w:val="left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br w:type="page"/>
      </w:r>
    </w:p>
    <w:p w14:paraId="4D4B2F02" w14:textId="2C185490" w:rsidR="0093704C" w:rsidRPr="00C3246D" w:rsidRDefault="00C3246D" w:rsidP="0036128E">
      <w:pPr>
        <w:keepNext/>
        <w:keepLines/>
        <w:spacing w:before="360" w:after="240"/>
        <w:ind w:left="709" w:firstLine="0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lastRenderedPageBreak/>
        <w:t>Условие задания</w:t>
      </w:r>
    </w:p>
    <w:p w14:paraId="69D349DD" w14:textId="604ECFB9" w:rsidR="0093704C" w:rsidRPr="008300AD" w:rsidRDefault="0093704C" w:rsidP="0093704C">
      <w:pPr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В результате проведения исследовательских и проектно-конструкторских работ на промышленных предприятиях были разработаны методы испытания материалов. </w:t>
      </w:r>
      <w:r w:rsidRPr="008300AD">
        <w:rPr>
          <w:rFonts w:cs="Times New Roman"/>
          <w:szCs w:val="28"/>
          <w:lang w:val="ru-RU" w:eastAsia="ru-RU"/>
        </w:rPr>
        <w:t>Для реализации этих методов предложены конструктивные решения приборов и приспособлений. В результате модернизации и совершенствования технологических процессов были предложены решения, позволяющие повысить качество и производительность выпускаемой продукции. Предполагается патентование разработок.</w:t>
      </w:r>
    </w:p>
    <w:p w14:paraId="21B41067" w14:textId="2FBA7BC5" w:rsidR="0093704C" w:rsidRDefault="0093704C" w:rsidP="0093704C">
      <w:pPr>
        <w:spacing w:after="240"/>
        <w:rPr>
          <w:rFonts w:cs="Times New Roman"/>
          <w:szCs w:val="28"/>
          <w:lang w:val="ru-RU" w:eastAsia="ru-RU"/>
        </w:rPr>
      </w:pPr>
      <w:r w:rsidRPr="0093704C">
        <w:rPr>
          <w:rFonts w:cs="Times New Roman"/>
          <w:szCs w:val="28"/>
          <w:lang w:val="ru-RU" w:eastAsia="ru-RU"/>
        </w:rPr>
        <w:t>Необходимо выполнить экспертизу патентной чистоты разработанных конструктивных решений: методов испытания материалов и устройств для их осуществления; устройств и механизмов для реализации технологических процессов</w:t>
      </w:r>
      <w:r w:rsidR="00C3246D">
        <w:rPr>
          <w:rFonts w:cs="Times New Roman"/>
          <w:szCs w:val="28"/>
          <w:lang w:val="ru-RU" w:eastAsia="ru-RU"/>
        </w:rPr>
        <w:t xml:space="preserve">. </w:t>
      </w:r>
      <w:r w:rsidR="00C3246D" w:rsidRPr="00C3246D">
        <w:rPr>
          <w:rFonts w:cs="Times New Roman"/>
          <w:szCs w:val="28"/>
          <w:lang w:val="be-BY" w:eastAsia="ru-RU"/>
        </w:rPr>
        <w:t>Вид устройства представлен на рисунке 1.</w:t>
      </w:r>
      <w:r>
        <w:rPr>
          <w:rFonts w:cs="Times New Roman"/>
          <w:szCs w:val="28"/>
          <w:lang w:val="ru-RU" w:eastAsia="ru-RU"/>
        </w:rPr>
        <w:t xml:space="preserve"> </w:t>
      </w:r>
    </w:p>
    <w:p w14:paraId="0BB1D675" w14:textId="4DE3F300" w:rsidR="0093704C" w:rsidRDefault="00C812B6" w:rsidP="00C3246D">
      <w:pPr>
        <w:ind w:firstLine="0"/>
        <w:jc w:val="center"/>
        <w:rPr>
          <w:lang w:val="ru-RU"/>
        </w:rPr>
      </w:pPr>
      <w:r w:rsidRPr="00B74CD7">
        <w:rPr>
          <w:sz w:val="24"/>
          <w:szCs w:val="24"/>
        </w:rPr>
        <w:object w:dxaOrig="6240" w:dyaOrig="3570" w14:anchorId="1FF9D1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33.25pt;height:133.3pt" o:ole="">
            <v:imagedata r:id="rId5" o:title=""/>
          </v:shape>
          <o:OLEObject Type="Embed" ProgID="PBrush" ShapeID="_x0000_i1028" DrawAspect="Content" ObjectID="_1823379068" r:id="rId6"/>
        </w:object>
      </w:r>
    </w:p>
    <w:p w14:paraId="6F25F489" w14:textId="5FD1DAB2" w:rsidR="00CE1310" w:rsidRPr="0093704C" w:rsidRDefault="0093704C" w:rsidP="0093704C">
      <w:pPr>
        <w:spacing w:before="240"/>
        <w:jc w:val="center"/>
        <w:rPr>
          <w:rFonts w:cs="Times New Roman"/>
          <w:szCs w:val="28"/>
          <w:lang w:val="ru-RU" w:eastAsia="ru-RU"/>
        </w:rPr>
      </w:pPr>
      <w:r>
        <w:rPr>
          <w:lang w:val="ru-RU"/>
        </w:rPr>
        <w:t xml:space="preserve">Рисунок 1 – </w:t>
      </w:r>
      <w:r w:rsidR="00704E10">
        <w:rPr>
          <w:lang w:val="ru-RU"/>
        </w:rPr>
        <w:t>У</w:t>
      </w:r>
      <w:r w:rsidR="0066016F" w:rsidRPr="0066016F">
        <w:rPr>
          <w:lang w:val="ru-RU"/>
        </w:rPr>
        <w:t>стройство пофрагментного сканирования графических документов</w:t>
      </w:r>
      <w:r w:rsidR="0066016F" w:rsidRPr="0093704C">
        <w:rPr>
          <w:lang w:val="ru-RU"/>
        </w:rPr>
        <w:t xml:space="preserve"> </w:t>
      </w:r>
      <w:r w:rsidR="00B07C76" w:rsidRPr="0093704C">
        <w:rPr>
          <w:lang w:val="ru-RU"/>
        </w:rPr>
        <w:br w:type="page"/>
      </w:r>
    </w:p>
    <w:p w14:paraId="67E5F058" w14:textId="5DBB0345" w:rsidR="00C3246D" w:rsidRDefault="00C3246D" w:rsidP="0036128E">
      <w:pPr>
        <w:keepNext/>
        <w:keepLines/>
        <w:spacing w:before="360" w:after="240"/>
        <w:ind w:left="709" w:firstLine="0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lastRenderedPageBreak/>
        <w:t>Исполнительская часть</w:t>
      </w:r>
    </w:p>
    <w:p w14:paraId="3F7E23FF" w14:textId="77777777" w:rsidR="00C3246D" w:rsidRPr="00C3246D" w:rsidRDefault="00C3246D" w:rsidP="00C3246D">
      <w:pPr>
        <w:rPr>
          <w:rFonts w:cs="Times New Roman"/>
          <w:szCs w:val="28"/>
          <w:lang w:val="ru-RU" w:eastAsia="ru-RU"/>
        </w:rPr>
      </w:pPr>
      <w:r w:rsidRPr="00C3246D">
        <w:rPr>
          <w:rFonts w:cs="Times New Roman"/>
          <w:szCs w:val="28"/>
          <w:lang w:val="ru-RU" w:eastAsia="ru-RU"/>
        </w:rPr>
        <w:t>Для выявления патентной чистоты разработанного объекта промышленной собственности следует использовать следующий регламент поиска:</w:t>
      </w:r>
    </w:p>
    <w:p w14:paraId="6537D2F0" w14:textId="39C429F4" w:rsidR="00C3246D" w:rsidRPr="00C3246D" w:rsidRDefault="00C3246D" w:rsidP="00C3246D">
      <w:pPr>
        <w:pStyle w:val="CurrentList"/>
        <w:rPr>
          <w:rFonts w:eastAsia="Times New Roman"/>
        </w:rPr>
      </w:pPr>
      <w:r w:rsidRPr="00C3246D">
        <w:rPr>
          <w:rFonts w:eastAsia="Times New Roman"/>
        </w:rPr>
        <w:t>объект –</w:t>
      </w:r>
      <w:r w:rsidR="005A75BC" w:rsidRPr="005A75BC">
        <w:rPr>
          <w:rFonts w:eastAsia="Times New Roman"/>
        </w:rPr>
        <w:t xml:space="preserve"> </w:t>
      </w:r>
      <w:r w:rsidR="00A4212A">
        <w:t>у</w:t>
      </w:r>
      <w:r w:rsidR="00A4212A" w:rsidRPr="0066016F">
        <w:t>стройство пофрагментного сканирования графических документов</w:t>
      </w:r>
      <w:r w:rsidRPr="00C3246D">
        <w:rPr>
          <w:rFonts w:eastAsia="Times New Roman"/>
        </w:rPr>
        <w:t>;</w:t>
      </w:r>
    </w:p>
    <w:p w14:paraId="29A43135" w14:textId="1A43CE77" w:rsidR="00C3246D" w:rsidRPr="00C3246D" w:rsidRDefault="00C3246D" w:rsidP="00C3246D">
      <w:pPr>
        <w:pStyle w:val="CurrentList"/>
        <w:rPr>
          <w:rFonts w:eastAsia="Times New Roman"/>
        </w:rPr>
      </w:pPr>
      <w:r w:rsidRPr="00C3246D">
        <w:rPr>
          <w:rFonts w:eastAsia="Times New Roman"/>
        </w:rPr>
        <w:t>страна поиска – Республика Беларусь</w:t>
      </w:r>
      <w:r w:rsidR="0049441F" w:rsidRPr="00C812B6">
        <w:rPr>
          <w:rFonts w:eastAsia="Times New Roman"/>
        </w:rPr>
        <w:t xml:space="preserve">, </w:t>
      </w:r>
      <w:r w:rsidR="00B1663C">
        <w:rPr>
          <w:rFonts w:eastAsia="Times New Roman"/>
        </w:rPr>
        <w:t xml:space="preserve">США, Европа, </w:t>
      </w:r>
      <w:r w:rsidR="0081398E">
        <w:rPr>
          <w:rFonts w:eastAsia="Times New Roman"/>
        </w:rPr>
        <w:t>Я</w:t>
      </w:r>
      <w:r w:rsidR="00B1663C">
        <w:rPr>
          <w:rFonts w:eastAsia="Times New Roman"/>
        </w:rPr>
        <w:t>пония</w:t>
      </w:r>
      <w:r w:rsidRPr="00C3246D">
        <w:rPr>
          <w:rFonts w:eastAsia="Times New Roman"/>
        </w:rPr>
        <w:t>;</w:t>
      </w:r>
    </w:p>
    <w:p w14:paraId="1B0086F0" w14:textId="77777777" w:rsidR="00C3246D" w:rsidRPr="00C3246D" w:rsidRDefault="00C3246D" w:rsidP="00C3246D">
      <w:pPr>
        <w:pStyle w:val="CurrentList"/>
        <w:rPr>
          <w:rFonts w:eastAsia="Times New Roman"/>
        </w:rPr>
      </w:pPr>
      <w:r w:rsidRPr="00C3246D">
        <w:rPr>
          <w:rFonts w:eastAsia="Times New Roman"/>
        </w:rPr>
        <w:t>источники информации – патентные;</w:t>
      </w:r>
    </w:p>
    <w:p w14:paraId="7E456001" w14:textId="6AD23659" w:rsidR="00C3246D" w:rsidRDefault="00C3246D" w:rsidP="00C3246D">
      <w:pPr>
        <w:pStyle w:val="CurrentList"/>
        <w:rPr>
          <w:rFonts w:eastAsia="Times New Roman"/>
        </w:rPr>
      </w:pPr>
      <w:r w:rsidRPr="00C3246D">
        <w:rPr>
          <w:rFonts w:eastAsia="Times New Roman"/>
        </w:rPr>
        <w:t>ретроспективность – 20 лет</w:t>
      </w:r>
      <w:r>
        <w:rPr>
          <w:rFonts w:eastAsia="Times New Roman"/>
        </w:rPr>
        <w:t>.</w:t>
      </w:r>
    </w:p>
    <w:p w14:paraId="1D7BD72A" w14:textId="6FA20D94" w:rsidR="0072718A" w:rsidRPr="00833287" w:rsidRDefault="0072718A" w:rsidP="00833287">
      <w:pPr>
        <w:pStyle w:val="CurrentList"/>
        <w:numPr>
          <w:ilvl w:val="0"/>
          <w:numId w:val="0"/>
        </w:numPr>
        <w:ind w:firstLine="709"/>
      </w:pPr>
      <w:r>
        <w:t>Для проведения патентного поиска необходимо определить классификационную рубрику предполагаемого изобретения. В данном случае устройство классифицируется по нескольким разделам</w:t>
      </w:r>
      <w:r w:rsidR="00833287">
        <w:t>.</w:t>
      </w:r>
    </w:p>
    <w:p w14:paraId="7B340D5A" w14:textId="1DF92BF8" w:rsidR="0094064A" w:rsidRDefault="0094064A" w:rsidP="00C3246D">
      <w:pPr>
        <w:rPr>
          <w:rFonts w:cs="Times New Roman"/>
          <w:szCs w:val="28"/>
          <w:lang w:val="ru-RU" w:eastAsia="ru-RU"/>
        </w:rPr>
      </w:pPr>
      <w:r w:rsidRPr="0094064A">
        <w:rPr>
          <w:rFonts w:cs="Times New Roman"/>
          <w:szCs w:val="28"/>
          <w:lang w:val="ru-RU" w:eastAsia="ru-RU"/>
        </w:rPr>
        <w:t>Классификационная рубрика предполагаемого изобретения классифицируется по разделу «ФИЗИКА», класс «G06T ОБРАБОТКА ДАННЫХ ИЗОБРАЖЕНИЙ ИЛИ ДАННЫХ ДЛЯ ГЕНЕРИРОВАНИЯ ДАННЫХ ИЗОБРАЖЕНИЙ, ВОСПРИЯТИЕ ИЗОБРАЖЕНИЙ», подкласс «G06T 1/00 Общая обработка изображений или данных изображений», а также по разделу «ЭЛЕКТРИЧЕСТВО», класс «H04N 1/00 СКАНИРОВАНИЕ, ДЕТАЛИ СКАНИРУЮЩИХ УСТРОЙСТВ», подкласс «H04N 1/387 Сборка составных изображений или компоновка нескольких изображений в одно единое изображение, например, склейка, соединение нескольких сканированных фрагментов».</w:t>
      </w:r>
    </w:p>
    <w:p w14:paraId="71B6DA94" w14:textId="58F4AF54" w:rsidR="0017590B" w:rsidRPr="000801F4" w:rsidRDefault="00CC02B2" w:rsidP="00DB0D38">
      <w:pPr>
        <w:rPr>
          <w:rFonts w:cs="Times New Roman"/>
          <w:szCs w:val="28"/>
          <w:lang w:val="ru-RU" w:eastAsia="ru-RU"/>
        </w:rPr>
      </w:pPr>
      <w:r w:rsidRPr="00CC02B2">
        <w:rPr>
          <w:rFonts w:cs="Times New Roman"/>
          <w:szCs w:val="28"/>
          <w:lang w:val="ru-RU" w:eastAsia="ru-RU"/>
        </w:rPr>
        <w:t>Проведенный патентный поиск по указанным классам и ключевым словам («fragment scanning device», «document scanning system», «image stitching», «segmented scanning», «пофрагментное сканирование», «устройство сканирования документов», «склейка изображений», «сборка составных изображений») выявил аналогичные по функциональному назначению патенты и полезные модели. Данные по обнаруженным патентам-аналогам сведены в таблицу</w:t>
      </w:r>
      <w:r w:rsidR="00DB0D38">
        <w:rPr>
          <w:rFonts w:cs="Times New Roman"/>
          <w:szCs w:val="28"/>
          <w:lang w:val="ru-RU" w:eastAsia="ru-RU"/>
        </w:rPr>
        <w:t xml:space="preserve"> 1.</w:t>
      </w:r>
    </w:p>
    <w:p w14:paraId="01CC7CD5" w14:textId="51670759" w:rsidR="000801F4" w:rsidRPr="000801F4" w:rsidRDefault="000801F4" w:rsidP="000801F4">
      <w:pPr>
        <w:spacing w:before="240" w:line="259" w:lineRule="auto"/>
        <w:ind w:firstLine="0"/>
        <w:jc w:val="left"/>
        <w:rPr>
          <w:rFonts w:eastAsia="Times New Roman" w:cs="Times New Roman"/>
          <w:bCs/>
          <w:szCs w:val="32"/>
          <w:lang w:val="ru-RU"/>
        </w:rPr>
      </w:pPr>
      <w:r w:rsidRPr="000801F4">
        <w:rPr>
          <w:rFonts w:eastAsia="Times New Roman" w:cs="Times New Roman"/>
          <w:bCs/>
          <w:szCs w:val="32"/>
          <w:lang w:val="ru-RU"/>
        </w:rPr>
        <w:t>Таблица</w:t>
      </w:r>
      <w:r>
        <w:rPr>
          <w:rFonts w:eastAsia="Times New Roman" w:cs="Times New Roman"/>
          <w:bCs/>
          <w:szCs w:val="32"/>
          <w:lang w:val="ru-RU"/>
        </w:rPr>
        <w:t xml:space="preserve"> 1 – П</w:t>
      </w:r>
      <w:r w:rsidRPr="000801F4">
        <w:rPr>
          <w:rFonts w:eastAsia="Times New Roman" w:cs="Times New Roman"/>
          <w:bCs/>
          <w:szCs w:val="32"/>
          <w:lang w:val="ru-RU"/>
        </w:rPr>
        <w:t>атентная документация</w:t>
      </w:r>
      <w:r>
        <w:rPr>
          <w:rFonts w:eastAsia="Times New Roman" w:cs="Times New Roman"/>
          <w:bCs/>
          <w:szCs w:val="32"/>
          <w:lang w:val="ru-RU"/>
        </w:rPr>
        <w:t>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909"/>
        <w:gridCol w:w="2381"/>
        <w:gridCol w:w="2380"/>
        <w:gridCol w:w="1909"/>
        <w:gridCol w:w="1780"/>
      </w:tblGrid>
      <w:tr w:rsidR="0017590B" w:rsidRPr="00C812B6" w14:paraId="208FB53D" w14:textId="77777777" w:rsidTr="00832169">
        <w:tc>
          <w:tcPr>
            <w:tcW w:w="1909" w:type="dxa"/>
          </w:tcPr>
          <w:p w14:paraId="7766F1B2" w14:textId="77777777" w:rsidR="0017590B" w:rsidRPr="0017590B" w:rsidRDefault="0017590B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7590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Предмет поиска (объект исследования, его составные части)</w:t>
            </w:r>
          </w:p>
        </w:tc>
        <w:tc>
          <w:tcPr>
            <w:tcW w:w="2381" w:type="dxa"/>
          </w:tcPr>
          <w:p w14:paraId="43533FC9" w14:textId="77777777" w:rsidR="0017590B" w:rsidRPr="0017590B" w:rsidRDefault="0017590B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7590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Страна выдачи, вид и номер охранного документа. Классификационный индекс</w:t>
            </w:r>
          </w:p>
        </w:tc>
        <w:tc>
          <w:tcPr>
            <w:tcW w:w="2380" w:type="dxa"/>
          </w:tcPr>
          <w:p w14:paraId="6BC2E140" w14:textId="77777777" w:rsidR="0017590B" w:rsidRPr="0017590B" w:rsidRDefault="0017590B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7590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Заявитель (патентообладатель), страна. Номер заявки, дата приоритета, конвенционный приоритет, дата публикации</w:t>
            </w:r>
          </w:p>
        </w:tc>
        <w:tc>
          <w:tcPr>
            <w:tcW w:w="1909" w:type="dxa"/>
          </w:tcPr>
          <w:p w14:paraId="2E484F49" w14:textId="77777777" w:rsidR="0017590B" w:rsidRPr="0017590B" w:rsidRDefault="0017590B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7590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 изобретения (полезной модели, промышленного образца)</w:t>
            </w:r>
          </w:p>
        </w:tc>
        <w:tc>
          <w:tcPr>
            <w:tcW w:w="1780" w:type="dxa"/>
          </w:tcPr>
          <w:p w14:paraId="271660E3" w14:textId="77777777" w:rsidR="0017590B" w:rsidRPr="0017590B" w:rsidRDefault="0017590B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7590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Сведения о действии охранного документа или причина его аннулирования (только для анализа патентной чистоты)</w:t>
            </w:r>
          </w:p>
        </w:tc>
      </w:tr>
      <w:tr w:rsidR="003A7F69" w:rsidRPr="0013527F" w14:paraId="4838B18E" w14:textId="77777777" w:rsidTr="00832169">
        <w:tc>
          <w:tcPr>
            <w:tcW w:w="1909" w:type="dxa"/>
            <w:vMerge w:val="restart"/>
          </w:tcPr>
          <w:p w14:paraId="4428B7A8" w14:textId="3CCE989F" w:rsidR="003A7F69" w:rsidRPr="0017590B" w:rsidRDefault="009D3E5E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3E5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Устройство пофрагментного сканирования </w:t>
            </w:r>
            <w:r w:rsidRPr="009D3E5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графических документов</w:t>
            </w:r>
          </w:p>
        </w:tc>
        <w:tc>
          <w:tcPr>
            <w:tcW w:w="2381" w:type="dxa"/>
          </w:tcPr>
          <w:p w14:paraId="691A8158" w14:textId="77777777" w:rsidR="003A7F69" w:rsidRPr="005811C0" w:rsidRDefault="003A7F69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811C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Патент РБ</w:t>
            </w:r>
          </w:p>
          <w:p w14:paraId="29FA42BB" w14:textId="5FAF33C2" w:rsidR="003A7F69" w:rsidRPr="0003756E" w:rsidRDefault="0003756E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BY</w:t>
            </w:r>
            <w:r w:rsidR="000A6F37" w:rsidRPr="000A6F3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4996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U</w:t>
            </w:r>
          </w:p>
        </w:tc>
        <w:tc>
          <w:tcPr>
            <w:tcW w:w="2380" w:type="dxa"/>
          </w:tcPr>
          <w:p w14:paraId="00DECB8A" w14:textId="3D9C52AE" w:rsidR="003A7F69" w:rsidRPr="00767BCC" w:rsidRDefault="00C60526" w:rsidP="0017590B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C60526">
              <w:t xml:space="preserve">Мильман Виктор Абрамович, Люлис Алексей Иванович, Алексеев Сергей </w:t>
            </w:r>
            <w:r w:rsidRPr="00C60526">
              <w:lastRenderedPageBreak/>
              <w:t>Гертович, Алексеев Герт Иванович, Решетник Сергей Владимирович, Коновалов Евгений Иванович</w:t>
            </w:r>
            <w:r>
              <w:t xml:space="preserve"> </w:t>
            </w:r>
            <w:r w:rsidR="00C13B3D">
              <w:t>28.02.2009</w:t>
            </w:r>
          </w:p>
        </w:tc>
        <w:tc>
          <w:tcPr>
            <w:tcW w:w="1909" w:type="dxa"/>
          </w:tcPr>
          <w:p w14:paraId="7E332B2C" w14:textId="6CA6A293" w:rsidR="003A7F69" w:rsidRPr="00767BCC" w:rsidRDefault="00C60526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C605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Устройство пофрагментного сканирования </w:t>
            </w:r>
            <w:r w:rsidRPr="00C605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графических документов</w:t>
            </w:r>
          </w:p>
        </w:tc>
        <w:tc>
          <w:tcPr>
            <w:tcW w:w="1780" w:type="dxa"/>
          </w:tcPr>
          <w:p w14:paraId="0C0C201D" w14:textId="6395E326" w:rsidR="003A7F69" w:rsidRPr="00767BCC" w:rsidRDefault="003A7F69" w:rsidP="005F4C9F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5811C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Действует</w:t>
            </w:r>
          </w:p>
        </w:tc>
      </w:tr>
      <w:tr w:rsidR="00832169" w:rsidRPr="0013527F" w14:paraId="096F295D" w14:textId="77777777" w:rsidTr="00832169">
        <w:tc>
          <w:tcPr>
            <w:tcW w:w="1909" w:type="dxa"/>
            <w:vMerge/>
          </w:tcPr>
          <w:p w14:paraId="19BD8F3E" w14:textId="77777777" w:rsidR="00832169" w:rsidRPr="0017590B" w:rsidRDefault="00832169" w:rsidP="00832169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2381" w:type="dxa"/>
          </w:tcPr>
          <w:p w14:paraId="182D0981" w14:textId="347A7732" w:rsidR="00832169" w:rsidRPr="00832169" w:rsidRDefault="00832169" w:rsidP="008321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Патент </w:t>
            </w:r>
            <w:r w:rsidRPr="00A117D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RU 2781211 C1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657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G06K 7/10, G06V 10/12</w:t>
            </w:r>
          </w:p>
        </w:tc>
        <w:tc>
          <w:tcPr>
            <w:tcW w:w="2380" w:type="dxa"/>
          </w:tcPr>
          <w:p w14:paraId="5CD9C6AA" w14:textId="77777777" w:rsidR="00832169" w:rsidRDefault="00832169" w:rsidP="008321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7AE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Общество с ограниченной ответственностью "Инфорсер Инжиниринг" (RU)</w:t>
            </w:r>
          </w:p>
          <w:p w14:paraId="12D25463" w14:textId="29A74E1D" w:rsidR="00832169" w:rsidRPr="00767BCC" w:rsidRDefault="00832169" w:rsidP="008321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F676E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 заявки: 2022123912 от 08.09.2022, опубл. 07.10.2022</w:t>
            </w:r>
          </w:p>
        </w:tc>
        <w:tc>
          <w:tcPr>
            <w:tcW w:w="1909" w:type="dxa"/>
          </w:tcPr>
          <w:p w14:paraId="29FC081F" w14:textId="63AB16BE" w:rsidR="00832169" w:rsidRPr="00832169" w:rsidRDefault="00832169" w:rsidP="008321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0181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Устройство для оптического чтения документов</w:t>
            </w:r>
          </w:p>
        </w:tc>
        <w:tc>
          <w:tcPr>
            <w:tcW w:w="1780" w:type="dxa"/>
          </w:tcPr>
          <w:p w14:paraId="44D062E8" w14:textId="17D1EA3C" w:rsidR="00832169" w:rsidRPr="00767BCC" w:rsidRDefault="00832169" w:rsidP="008321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F676E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Действует</w:t>
            </w:r>
          </w:p>
        </w:tc>
      </w:tr>
      <w:tr w:rsidR="003A7F69" w:rsidRPr="0013527F" w14:paraId="62AA6E70" w14:textId="77777777" w:rsidTr="00832169">
        <w:tc>
          <w:tcPr>
            <w:tcW w:w="1909" w:type="dxa"/>
            <w:vMerge/>
          </w:tcPr>
          <w:p w14:paraId="40631CD4" w14:textId="77777777" w:rsidR="003A7F69" w:rsidRPr="0017590B" w:rsidRDefault="003A7F69" w:rsidP="003A7F69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2381" w:type="dxa"/>
          </w:tcPr>
          <w:p w14:paraId="3555D1C0" w14:textId="3BECEFD5" w:rsidR="003A7F69" w:rsidRPr="004A6BA8" w:rsidRDefault="004A6BA8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4A6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Патент EP № 0731594 A1 МПК H04N 1/00, H04N 1/024, H04N 1/04</w:t>
            </w:r>
          </w:p>
        </w:tc>
        <w:tc>
          <w:tcPr>
            <w:tcW w:w="2380" w:type="dxa"/>
          </w:tcPr>
          <w:p w14:paraId="385C7955" w14:textId="1DA4F33A" w:rsidR="003A7F69" w:rsidRPr="00767BCC" w:rsidRDefault="00A541D9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A541D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FAST FRANCE ADV SYS TECH SARL (FR) Заявка EP96400474A от 06.03.1996, приоритет FR9502702A от 08.03.1995, опубл. 11.09.1996</w:t>
            </w:r>
          </w:p>
        </w:tc>
        <w:tc>
          <w:tcPr>
            <w:tcW w:w="1909" w:type="dxa"/>
          </w:tcPr>
          <w:p w14:paraId="4EA78FC3" w14:textId="3A820682" w:rsidR="003A7F69" w:rsidRPr="00767BCC" w:rsidRDefault="00EC77A4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</w:pPr>
            <w:r w:rsidRPr="00EC77A4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"Scanner for any kind of document"</w:t>
            </w:r>
          </w:p>
        </w:tc>
        <w:tc>
          <w:tcPr>
            <w:tcW w:w="1780" w:type="dxa"/>
          </w:tcPr>
          <w:p w14:paraId="0D431C89" w14:textId="3DC16344" w:rsidR="003A7F69" w:rsidRPr="005811C0" w:rsidRDefault="00227D1C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</w:pPr>
            <w:r w:rsidRPr="00227D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Истек (срок действия 1996-2016)</w:t>
            </w:r>
          </w:p>
        </w:tc>
      </w:tr>
      <w:tr w:rsidR="003A7F69" w:rsidRPr="0013527F" w14:paraId="75EDCDC3" w14:textId="77777777" w:rsidTr="00832169">
        <w:tc>
          <w:tcPr>
            <w:tcW w:w="1909" w:type="dxa"/>
            <w:vMerge/>
          </w:tcPr>
          <w:p w14:paraId="6983570A" w14:textId="77777777" w:rsidR="003A7F69" w:rsidRPr="005811C0" w:rsidRDefault="003A7F69" w:rsidP="003A7F69">
            <w:pPr>
              <w:ind w:firstLine="0"/>
              <w:jc w:val="center"/>
              <w:rPr>
                <w:rFonts w:cs="Times New Roman"/>
                <w:szCs w:val="28"/>
                <w:lang w:val="en-US" w:eastAsia="ru-RU"/>
              </w:rPr>
            </w:pPr>
          </w:p>
        </w:tc>
        <w:tc>
          <w:tcPr>
            <w:tcW w:w="2381" w:type="dxa"/>
          </w:tcPr>
          <w:p w14:paraId="6EAEF764" w14:textId="1D22AA99" w:rsidR="003A7F69" w:rsidRPr="00767BCC" w:rsidRDefault="00EA059E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EA05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Публикация IPCOM № 000024759D Классификация: US CI 355/8, Int CI G03g 15/28</w:t>
            </w:r>
          </w:p>
        </w:tc>
        <w:tc>
          <w:tcPr>
            <w:tcW w:w="2380" w:type="dxa"/>
          </w:tcPr>
          <w:p w14:paraId="4955B296" w14:textId="7C5E3872" w:rsidR="00F676EC" w:rsidRPr="00767BCC" w:rsidRDefault="00EC485E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EC485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Xerox Corporation (US) Опубликовано в Xerox Disclosure Journal 03.04.2004, оригинальная публикация 31.12.1981</w:t>
            </w:r>
          </w:p>
        </w:tc>
        <w:tc>
          <w:tcPr>
            <w:tcW w:w="1909" w:type="dxa"/>
          </w:tcPr>
          <w:p w14:paraId="77B0F6AF" w14:textId="780CB9D3" w:rsidR="003A7F69" w:rsidRPr="0030181C" w:rsidRDefault="00301369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0136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"Document Scanner"</w:t>
            </w:r>
          </w:p>
        </w:tc>
        <w:tc>
          <w:tcPr>
            <w:tcW w:w="1780" w:type="dxa"/>
          </w:tcPr>
          <w:p w14:paraId="5AF4A1BE" w14:textId="49EB6491" w:rsidR="003A7F69" w:rsidRPr="00767BCC" w:rsidRDefault="00301369" w:rsidP="003A7F69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30136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Истек (публикация 1981 г.)</w:t>
            </w:r>
          </w:p>
        </w:tc>
      </w:tr>
    </w:tbl>
    <w:p w14:paraId="3A1784B0" w14:textId="34F68E1E" w:rsidR="00C3246D" w:rsidRDefault="00C3246D">
      <w:pPr>
        <w:spacing w:after="160" w:line="259" w:lineRule="auto"/>
        <w:ind w:firstLine="0"/>
        <w:jc w:val="left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br w:type="page"/>
      </w:r>
    </w:p>
    <w:p w14:paraId="471F3F5C" w14:textId="12B1E8BF" w:rsidR="00C3246D" w:rsidRDefault="00C3246D" w:rsidP="0036128E">
      <w:pPr>
        <w:keepNext/>
        <w:keepLines/>
        <w:spacing w:before="360" w:after="240"/>
        <w:ind w:left="709" w:firstLine="0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lastRenderedPageBreak/>
        <w:t>Используемые источники</w:t>
      </w:r>
    </w:p>
    <w:p w14:paraId="676BBEC2" w14:textId="77777777" w:rsidR="00C3246D" w:rsidRPr="00C3246D" w:rsidRDefault="00C3246D" w:rsidP="00C3246D">
      <w:pPr>
        <w:rPr>
          <w:rFonts w:cs="Times New Roman"/>
          <w:szCs w:val="28"/>
          <w:lang w:val="ru-RU" w:eastAsia="ru-RU"/>
        </w:rPr>
      </w:pPr>
      <w:r w:rsidRPr="00C3246D">
        <w:rPr>
          <w:rFonts w:cs="Times New Roman"/>
          <w:szCs w:val="28"/>
          <w:lang w:val="ru-RU" w:eastAsia="ru-RU"/>
        </w:rPr>
        <w:t>Входе выполнения работы были использованы следующие источники:</w:t>
      </w:r>
    </w:p>
    <w:p w14:paraId="231B38AC" w14:textId="77777777" w:rsidR="00275B48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 xml:space="preserve">База патентов Республики Беларусь: https://by.patents.su/ </w:t>
      </w:r>
    </w:p>
    <w:p w14:paraId="1ED5BC2C" w14:textId="0641E8BE" w:rsidR="00275B48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 xml:space="preserve">Национальный центр интеллектуальной собственности: </w:t>
      </w:r>
      <w:hyperlink r:id="rId7" w:history="1">
        <w:r w:rsidRPr="00A0146C">
          <w:rPr>
            <w:rStyle w:val="a7"/>
            <w:rFonts w:eastAsia="Times New Roman"/>
          </w:rPr>
          <w:t>https://search.ncip.by/database/index.php</w:t>
        </w:r>
      </w:hyperlink>
      <w:r w:rsidRPr="00275B48">
        <w:rPr>
          <w:rFonts w:eastAsia="Times New Roman"/>
        </w:rPr>
        <w:t xml:space="preserve"> </w:t>
      </w:r>
    </w:p>
    <w:p w14:paraId="21CE5926" w14:textId="71BD4589" w:rsidR="00275B48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 xml:space="preserve">Международная патентная классификация: </w:t>
      </w:r>
      <w:hyperlink r:id="rId8" w:history="1">
        <w:r w:rsidRPr="00A0146C">
          <w:rPr>
            <w:rStyle w:val="a7"/>
            <w:rFonts w:eastAsia="Times New Roman"/>
          </w:rPr>
          <w:t>https://www.fips.ru/publication-web/classification/mpk?view=index</w:t>
        </w:r>
      </w:hyperlink>
      <w:r w:rsidRPr="00275B48">
        <w:rPr>
          <w:rFonts w:eastAsia="Times New Roman"/>
        </w:rPr>
        <w:t xml:space="preserve"> </w:t>
      </w:r>
    </w:p>
    <w:p w14:paraId="55817059" w14:textId="0AB2411D" w:rsidR="00275B48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 xml:space="preserve">Европейская патентная база данных: </w:t>
      </w:r>
      <w:hyperlink r:id="rId9" w:history="1">
        <w:r w:rsidRPr="00A0146C">
          <w:rPr>
            <w:rStyle w:val="a7"/>
            <w:rFonts w:eastAsia="Times New Roman"/>
          </w:rPr>
          <w:t>https://worldwide.espacenet.com/</w:t>
        </w:r>
      </w:hyperlink>
      <w:r w:rsidRPr="00275B48">
        <w:rPr>
          <w:rFonts w:eastAsia="Times New Roman"/>
        </w:rPr>
        <w:t xml:space="preserve"> </w:t>
      </w:r>
    </w:p>
    <w:p w14:paraId="5FC613F7" w14:textId="4F1975D4" w:rsidR="00275B48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 xml:space="preserve">База технических публикаций IP.com: </w:t>
      </w:r>
      <w:hyperlink r:id="rId10" w:history="1">
        <w:r w:rsidRPr="00A0146C">
          <w:rPr>
            <w:rStyle w:val="a7"/>
            <w:rFonts w:eastAsia="Times New Roman"/>
          </w:rPr>
          <w:t>https://priorart.ip.com/</w:t>
        </w:r>
      </w:hyperlink>
      <w:r w:rsidRPr="00275B48">
        <w:rPr>
          <w:rFonts w:eastAsia="Times New Roman"/>
        </w:rPr>
        <w:t xml:space="preserve"> </w:t>
      </w:r>
    </w:p>
    <w:p w14:paraId="05660838" w14:textId="3FB72B8A" w:rsidR="00275B48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 xml:space="preserve">Федеральный институт промышленной собственности (Роспатент): </w:t>
      </w:r>
      <w:hyperlink r:id="rId11" w:history="1">
        <w:r w:rsidRPr="00A0146C">
          <w:rPr>
            <w:rStyle w:val="a7"/>
            <w:rFonts w:eastAsia="Times New Roman"/>
          </w:rPr>
          <w:t>https://searchplatform.rospatent.gov.ru/</w:t>
        </w:r>
      </w:hyperlink>
      <w:r w:rsidRPr="00275B48">
        <w:rPr>
          <w:rFonts w:eastAsia="Times New Roman"/>
        </w:rPr>
        <w:t xml:space="preserve"> </w:t>
      </w:r>
    </w:p>
    <w:p w14:paraId="6333E6F0" w14:textId="2649303C" w:rsidR="00275B48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 xml:space="preserve">База данных USPTO (Патентное ведомство США): https://patft.uspto.gov/ Японское патентное ведомство: </w:t>
      </w:r>
      <w:hyperlink r:id="rId12" w:history="1">
        <w:r w:rsidRPr="00A0146C">
          <w:rPr>
            <w:rStyle w:val="a7"/>
            <w:rFonts w:eastAsia="Times New Roman"/>
          </w:rPr>
          <w:t>https://www.jpo.go.jp/</w:t>
        </w:r>
      </w:hyperlink>
      <w:r w:rsidRPr="00275B48">
        <w:rPr>
          <w:rFonts w:eastAsia="Times New Roman"/>
        </w:rPr>
        <w:t xml:space="preserve"> </w:t>
      </w:r>
    </w:p>
    <w:p w14:paraId="49D7D87F" w14:textId="4C689549" w:rsidR="00275B48" w:rsidRPr="00C3246D" w:rsidRDefault="00275B48" w:rsidP="00C3246D">
      <w:pPr>
        <w:pStyle w:val="CurrentList"/>
        <w:rPr>
          <w:rFonts w:eastAsia="Times New Roman"/>
        </w:rPr>
      </w:pPr>
      <w:r w:rsidRPr="00275B48">
        <w:rPr>
          <w:rFonts w:eastAsia="Times New Roman"/>
        </w:rPr>
        <w:t>Евразийская патентная организация: https://www.eapo.org/</w:t>
      </w:r>
    </w:p>
    <w:sectPr w:rsidR="00275B48" w:rsidRPr="00C3246D" w:rsidSect="005C6ACB">
      <w:pgSz w:w="12240" w:h="15840"/>
      <w:pgMar w:top="1134" w:right="567" w:bottom="851" w:left="130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5A86"/>
    <w:multiLevelType w:val="hybridMultilevel"/>
    <w:tmpl w:val="414EB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54BE3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E980318"/>
    <w:multiLevelType w:val="multilevel"/>
    <w:tmpl w:val="B7F47A68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120616AC"/>
    <w:multiLevelType w:val="multilevel"/>
    <w:tmpl w:val="C6681BE2"/>
    <w:lvl w:ilvl="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12A60F89"/>
    <w:multiLevelType w:val="hybridMultilevel"/>
    <w:tmpl w:val="34F290E6"/>
    <w:lvl w:ilvl="0" w:tplc="EA8A7158">
      <w:start w:val="1"/>
      <w:numFmt w:val="bullet"/>
      <w:pStyle w:val="CurrentLi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DD430D"/>
    <w:multiLevelType w:val="multilevel"/>
    <w:tmpl w:val="13DD430D"/>
    <w:lvl w:ilvl="0">
      <w:start w:val="1"/>
      <w:numFmt w:val="bullet"/>
      <w:lvlText w:val=""/>
      <w:lvlJc w:val="left"/>
      <w:pPr>
        <w:tabs>
          <w:tab w:val="left" w:pos="-840"/>
        </w:tabs>
        <w:ind w:left="58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-840"/>
        </w:tabs>
        <w:ind w:left="13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-840"/>
        </w:tabs>
        <w:ind w:left="20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-840"/>
        </w:tabs>
        <w:ind w:left="27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-840"/>
        </w:tabs>
        <w:ind w:left="34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-840"/>
        </w:tabs>
        <w:ind w:left="41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-840"/>
        </w:tabs>
        <w:ind w:left="49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-840"/>
        </w:tabs>
        <w:ind w:left="56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-840"/>
        </w:tabs>
        <w:ind w:left="6349" w:hanging="360"/>
      </w:pPr>
      <w:rPr>
        <w:rFonts w:ascii="Wingdings" w:hAnsi="Wingdings" w:hint="default"/>
      </w:rPr>
    </w:lvl>
  </w:abstractNum>
  <w:abstractNum w:abstractNumId="6" w15:restartNumberingAfterBreak="0">
    <w:nsid w:val="142E5667"/>
    <w:multiLevelType w:val="multilevel"/>
    <w:tmpl w:val="067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6115"/>
    <w:multiLevelType w:val="multilevel"/>
    <w:tmpl w:val="7D4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47573"/>
    <w:multiLevelType w:val="multilevel"/>
    <w:tmpl w:val="2C02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75B95"/>
    <w:multiLevelType w:val="multilevel"/>
    <w:tmpl w:val="76D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773E8"/>
    <w:multiLevelType w:val="multilevel"/>
    <w:tmpl w:val="D99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773FB"/>
    <w:multiLevelType w:val="multilevel"/>
    <w:tmpl w:val="68C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F4F31"/>
    <w:multiLevelType w:val="multilevel"/>
    <w:tmpl w:val="B7F47A68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3" w15:restartNumberingAfterBreak="0">
    <w:nsid w:val="3AA45EDB"/>
    <w:multiLevelType w:val="hybridMultilevel"/>
    <w:tmpl w:val="7956756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55963"/>
    <w:multiLevelType w:val="hybridMultilevel"/>
    <w:tmpl w:val="0A06CE54"/>
    <w:lvl w:ilvl="0" w:tplc="60D894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56E94"/>
    <w:multiLevelType w:val="multilevel"/>
    <w:tmpl w:val="C85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551E4"/>
    <w:multiLevelType w:val="multilevel"/>
    <w:tmpl w:val="A58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F71E9"/>
    <w:multiLevelType w:val="multilevel"/>
    <w:tmpl w:val="A34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341C4"/>
    <w:multiLevelType w:val="multilevel"/>
    <w:tmpl w:val="71E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D38AB"/>
    <w:multiLevelType w:val="multilevel"/>
    <w:tmpl w:val="894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27B35"/>
    <w:multiLevelType w:val="hybridMultilevel"/>
    <w:tmpl w:val="03260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A3CAE"/>
    <w:multiLevelType w:val="hybridMultilevel"/>
    <w:tmpl w:val="85045138"/>
    <w:lvl w:ilvl="0" w:tplc="E6001AF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5106C2"/>
    <w:multiLevelType w:val="multilevel"/>
    <w:tmpl w:val="B7F47A68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3" w15:restartNumberingAfterBreak="0">
    <w:nsid w:val="660A5D5A"/>
    <w:multiLevelType w:val="multilevel"/>
    <w:tmpl w:val="304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7721D"/>
    <w:multiLevelType w:val="multilevel"/>
    <w:tmpl w:val="3C6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C379F"/>
    <w:multiLevelType w:val="multilevel"/>
    <w:tmpl w:val="290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57EB1"/>
    <w:multiLevelType w:val="multilevel"/>
    <w:tmpl w:val="5D1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94C08"/>
    <w:multiLevelType w:val="multilevel"/>
    <w:tmpl w:val="C6681BE2"/>
    <w:lvl w:ilvl="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21"/>
  </w:num>
  <w:num w:numId="2">
    <w:abstractNumId w:val="21"/>
  </w:num>
  <w:num w:numId="3">
    <w:abstractNumId w:val="22"/>
  </w:num>
  <w:num w:numId="4">
    <w:abstractNumId w:val="4"/>
  </w:num>
  <w:num w:numId="5">
    <w:abstractNumId w:val="13"/>
  </w:num>
  <w:num w:numId="6">
    <w:abstractNumId w:val="25"/>
  </w:num>
  <w:num w:numId="7">
    <w:abstractNumId w:val="18"/>
  </w:num>
  <w:num w:numId="8">
    <w:abstractNumId w:val="23"/>
  </w:num>
  <w:num w:numId="9">
    <w:abstractNumId w:val="8"/>
  </w:num>
  <w:num w:numId="10">
    <w:abstractNumId w:val="15"/>
  </w:num>
  <w:num w:numId="11">
    <w:abstractNumId w:val="26"/>
  </w:num>
  <w:num w:numId="12">
    <w:abstractNumId w:val="19"/>
  </w:num>
  <w:num w:numId="13">
    <w:abstractNumId w:val="24"/>
  </w:num>
  <w:num w:numId="14">
    <w:abstractNumId w:val="9"/>
  </w:num>
  <w:num w:numId="15">
    <w:abstractNumId w:val="4"/>
  </w:num>
  <w:num w:numId="16">
    <w:abstractNumId w:val="10"/>
  </w:num>
  <w:num w:numId="17">
    <w:abstractNumId w:val="7"/>
  </w:num>
  <w:num w:numId="18">
    <w:abstractNumId w:val="16"/>
  </w:num>
  <w:num w:numId="19">
    <w:abstractNumId w:val="11"/>
  </w:num>
  <w:num w:numId="20">
    <w:abstractNumId w:val="17"/>
  </w:num>
  <w:num w:numId="21">
    <w:abstractNumId w:val="4"/>
  </w:num>
  <w:num w:numId="22">
    <w:abstractNumId w:val="4"/>
  </w:num>
  <w:num w:numId="23">
    <w:abstractNumId w:val="1"/>
  </w:num>
  <w:num w:numId="24">
    <w:abstractNumId w:val="6"/>
  </w:num>
  <w:num w:numId="25">
    <w:abstractNumId w:val="4"/>
  </w:num>
  <w:num w:numId="26">
    <w:abstractNumId w:val="5"/>
  </w:num>
  <w:num w:numId="27">
    <w:abstractNumId w:val="4"/>
  </w:num>
  <w:num w:numId="28">
    <w:abstractNumId w:val="3"/>
  </w:num>
  <w:num w:numId="29">
    <w:abstractNumId w:val="27"/>
  </w:num>
  <w:num w:numId="30">
    <w:abstractNumId w:val="14"/>
  </w:num>
  <w:num w:numId="31">
    <w:abstractNumId w:val="4"/>
  </w:num>
  <w:num w:numId="32">
    <w:abstractNumId w:val="2"/>
  </w:num>
  <w:num w:numId="33">
    <w:abstractNumId w:val="20"/>
  </w:num>
  <w:num w:numId="34">
    <w:abstractNumId w:val="4"/>
  </w:num>
  <w:num w:numId="35">
    <w:abstractNumId w:val="12"/>
  </w:num>
  <w:num w:numId="36">
    <w:abstractNumId w:val="0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CB"/>
    <w:rsid w:val="00010EA6"/>
    <w:rsid w:val="0001286D"/>
    <w:rsid w:val="000164C9"/>
    <w:rsid w:val="0003756E"/>
    <w:rsid w:val="000801F4"/>
    <w:rsid w:val="000A6F37"/>
    <w:rsid w:val="000B06FA"/>
    <w:rsid w:val="000E3511"/>
    <w:rsid w:val="000F7915"/>
    <w:rsid w:val="00157890"/>
    <w:rsid w:val="0017590B"/>
    <w:rsid w:val="001A748C"/>
    <w:rsid w:val="00207DD9"/>
    <w:rsid w:val="00216346"/>
    <w:rsid w:val="00227D1C"/>
    <w:rsid w:val="002570A3"/>
    <w:rsid w:val="002753E3"/>
    <w:rsid w:val="00275B48"/>
    <w:rsid w:val="00290A8D"/>
    <w:rsid w:val="00301369"/>
    <w:rsid w:val="0030181C"/>
    <w:rsid w:val="003023C6"/>
    <w:rsid w:val="00327942"/>
    <w:rsid w:val="0036128E"/>
    <w:rsid w:val="0036570C"/>
    <w:rsid w:val="003A7F69"/>
    <w:rsid w:val="004213A0"/>
    <w:rsid w:val="0048131D"/>
    <w:rsid w:val="0049441F"/>
    <w:rsid w:val="004A0BC8"/>
    <w:rsid w:val="004A6BA8"/>
    <w:rsid w:val="00503698"/>
    <w:rsid w:val="00533D36"/>
    <w:rsid w:val="005811C0"/>
    <w:rsid w:val="00593015"/>
    <w:rsid w:val="005A75BC"/>
    <w:rsid w:val="005C6ACB"/>
    <w:rsid w:val="0066016F"/>
    <w:rsid w:val="00677F94"/>
    <w:rsid w:val="006850F8"/>
    <w:rsid w:val="00704E10"/>
    <w:rsid w:val="0071256D"/>
    <w:rsid w:val="0072718A"/>
    <w:rsid w:val="00767BCC"/>
    <w:rsid w:val="0078206F"/>
    <w:rsid w:val="0079004C"/>
    <w:rsid w:val="00807AE0"/>
    <w:rsid w:val="0081398E"/>
    <w:rsid w:val="008170A8"/>
    <w:rsid w:val="0082118B"/>
    <w:rsid w:val="00832169"/>
    <w:rsid w:val="00833287"/>
    <w:rsid w:val="008F7FA2"/>
    <w:rsid w:val="0093704C"/>
    <w:rsid w:val="0094064A"/>
    <w:rsid w:val="009C3D6A"/>
    <w:rsid w:val="009D3E5E"/>
    <w:rsid w:val="00A11016"/>
    <w:rsid w:val="00A117D3"/>
    <w:rsid w:val="00A21FFE"/>
    <w:rsid w:val="00A4212A"/>
    <w:rsid w:val="00A541D9"/>
    <w:rsid w:val="00A81FE7"/>
    <w:rsid w:val="00AB55F0"/>
    <w:rsid w:val="00B02DDA"/>
    <w:rsid w:val="00B07C76"/>
    <w:rsid w:val="00B1663C"/>
    <w:rsid w:val="00BC1F0B"/>
    <w:rsid w:val="00C04FA4"/>
    <w:rsid w:val="00C13B3D"/>
    <w:rsid w:val="00C3246D"/>
    <w:rsid w:val="00C4610E"/>
    <w:rsid w:val="00C60526"/>
    <w:rsid w:val="00C812B6"/>
    <w:rsid w:val="00C842E5"/>
    <w:rsid w:val="00CC02B2"/>
    <w:rsid w:val="00CD5475"/>
    <w:rsid w:val="00CE0E77"/>
    <w:rsid w:val="00CE1310"/>
    <w:rsid w:val="00D7670B"/>
    <w:rsid w:val="00D87EA1"/>
    <w:rsid w:val="00DB0D38"/>
    <w:rsid w:val="00DB5FA3"/>
    <w:rsid w:val="00E6309D"/>
    <w:rsid w:val="00E7400A"/>
    <w:rsid w:val="00EA059E"/>
    <w:rsid w:val="00EA2CEE"/>
    <w:rsid w:val="00EA37BA"/>
    <w:rsid w:val="00EC485E"/>
    <w:rsid w:val="00EC77A4"/>
    <w:rsid w:val="00EE1113"/>
    <w:rsid w:val="00F6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54B67"/>
  <w15:chartTrackingRefBased/>
  <w15:docId w15:val="{0E907258-B96A-43B9-805D-247A93B7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6FA"/>
    <w:pPr>
      <w:spacing w:after="0" w:line="240" w:lineRule="auto"/>
      <w:ind w:firstLine="709"/>
      <w:jc w:val="both"/>
    </w:pPr>
    <w:rPr>
      <w:rFonts w:cstheme="minorBidi"/>
      <w:kern w:val="0"/>
      <w:szCs w:val="2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8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C6ACB"/>
    <w:pPr>
      <w:tabs>
        <w:tab w:val="center" w:pos="4680"/>
        <w:tab w:val="right" w:pos="9360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C6ACB"/>
    <w:rPr>
      <w:rFonts w:cstheme="minorBidi"/>
      <w:kern w:val="0"/>
      <w:szCs w:val="22"/>
      <w14:ligatures w14:val="none"/>
    </w:rPr>
  </w:style>
  <w:style w:type="paragraph" w:styleId="a5">
    <w:name w:val="List Paragraph"/>
    <w:basedOn w:val="a"/>
    <w:uiPriority w:val="34"/>
    <w:qFormat/>
    <w:rsid w:val="008170A8"/>
    <w:pPr>
      <w:spacing w:after="160" w:line="252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CurrentList">
    <w:name w:val="CurrentList"/>
    <w:basedOn w:val="a5"/>
    <w:link w:val="CurrentListChar"/>
    <w:qFormat/>
    <w:rsid w:val="00CE1310"/>
    <w:pPr>
      <w:numPr>
        <w:numId w:val="4"/>
      </w:numPr>
      <w:spacing w:after="0" w:line="240" w:lineRule="auto"/>
      <w:jc w:val="both"/>
    </w:pPr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CurrentListChar">
    <w:name w:val="CurrentList Char"/>
    <w:basedOn w:val="a0"/>
    <w:link w:val="CurrentList"/>
    <w:rsid w:val="00CE1310"/>
    <w:rPr>
      <w:rFonts w:eastAsiaTheme="majorEastAsia" w:cstheme="majorBidi"/>
      <w:bCs/>
      <w:kern w:val="0"/>
      <w:szCs w:val="32"/>
      <w:lang w:val="ru-RU"/>
      <w14:ligatures w14:val="none"/>
    </w:rPr>
  </w:style>
  <w:style w:type="paragraph" w:styleId="a6">
    <w:name w:val="Normal (Web)"/>
    <w:basedOn w:val="a"/>
    <w:uiPriority w:val="99"/>
    <w:unhideWhenUsed/>
    <w:rsid w:val="00CE131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5789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a7">
    <w:name w:val="Hyperlink"/>
    <w:basedOn w:val="a0"/>
    <w:uiPriority w:val="99"/>
    <w:unhideWhenUsed/>
    <w:qFormat/>
    <w:rsid w:val="00D87EA1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D87EA1"/>
    <w:pPr>
      <w:contextualSpacing/>
    </w:pPr>
    <w:rPr>
      <w:rFonts w:eastAsiaTheme="majorEastAsia" w:cstheme="majorBidi"/>
      <w:kern w:val="28"/>
      <w:szCs w:val="52"/>
      <w:lang w:val="en-GB" w:eastAsia="ru-RU"/>
    </w:rPr>
  </w:style>
  <w:style w:type="character" w:customStyle="1" w:styleId="a9">
    <w:name w:val="Заголовок Знак"/>
    <w:basedOn w:val="a0"/>
    <w:link w:val="a8"/>
    <w:uiPriority w:val="10"/>
    <w:rsid w:val="00D87EA1"/>
    <w:rPr>
      <w:rFonts w:eastAsiaTheme="majorEastAsia" w:cstheme="majorBidi"/>
      <w:kern w:val="28"/>
      <w:szCs w:val="52"/>
      <w:lang w:val="en-GB" w:eastAsia="ru-RU"/>
      <w14:ligatures w14:val="none"/>
    </w:rPr>
  </w:style>
  <w:style w:type="character" w:customStyle="1" w:styleId="FontStyle132">
    <w:name w:val="Font Style132"/>
    <w:basedOn w:val="a0"/>
    <w:uiPriority w:val="99"/>
    <w:qFormat/>
    <w:rsid w:val="00D87EA1"/>
    <w:rPr>
      <w:rFonts w:ascii="Times New Roman" w:hAnsi="Times New Roman" w:cs="Times New Roman"/>
      <w:sz w:val="22"/>
      <w:szCs w:val="22"/>
    </w:rPr>
  </w:style>
  <w:style w:type="character" w:styleId="aa">
    <w:name w:val="Unresolved Mention"/>
    <w:basedOn w:val="a0"/>
    <w:uiPriority w:val="99"/>
    <w:semiHidden/>
    <w:unhideWhenUsed/>
    <w:rsid w:val="00B02DD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02DDA"/>
    <w:rPr>
      <w:color w:val="954F72" w:themeColor="followedHyperlink"/>
      <w:u w:val="single"/>
    </w:rPr>
  </w:style>
  <w:style w:type="paragraph" w:customStyle="1" w:styleId="Style12">
    <w:name w:val="Style12"/>
    <w:basedOn w:val="a"/>
    <w:uiPriority w:val="99"/>
    <w:qFormat/>
    <w:rsid w:val="0093704C"/>
    <w:pPr>
      <w:widowControl w:val="0"/>
      <w:autoSpaceDE w:val="0"/>
      <w:autoSpaceDN w:val="0"/>
      <w:adjustRightInd w:val="0"/>
      <w:spacing w:line="270" w:lineRule="exact"/>
      <w:ind w:firstLine="0"/>
      <w:jc w:val="left"/>
    </w:pPr>
    <w:rPr>
      <w:rFonts w:eastAsiaTheme="minorEastAsia" w:cs="Times New Roman"/>
      <w:sz w:val="24"/>
      <w:szCs w:val="24"/>
      <w:lang w:val="be-BY" w:eastAsia="be-BY"/>
    </w:rPr>
  </w:style>
  <w:style w:type="table" w:styleId="ac">
    <w:name w:val="Table Grid"/>
    <w:basedOn w:val="a1"/>
    <w:uiPriority w:val="39"/>
    <w:rsid w:val="0017590B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ps.ru/publication-web/classification/mpk?view=inde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arch.ncip.by/database/index.php" TargetMode="External"/><Relationship Id="rId12" Type="http://schemas.openxmlformats.org/officeDocument/2006/relationships/hyperlink" Target="https://www.jpo.go.j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searchplatform.rospatent.gov.ru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riorart.i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ldwide.espacene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7</Pages>
  <Words>1283</Words>
  <Characters>7314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Maxim</cp:lastModifiedBy>
  <cp:revision>71</cp:revision>
  <dcterms:created xsi:type="dcterms:W3CDTF">2024-09-20T16:55:00Z</dcterms:created>
  <dcterms:modified xsi:type="dcterms:W3CDTF">2025-10-30T22:23:00Z</dcterms:modified>
</cp:coreProperties>
</file>