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2C" w:rsidRDefault="005635AD">
      <w:pPr>
        <w:spacing w:beforeAutospacing="0" w:afterAutospacing="0" w:line="259" w:lineRule="atLeast"/>
        <w:jc w:val="center"/>
        <w:rPr>
          <w:rFonts w:asciiTheme="majorHAnsi" w:hAnsiTheme="majorHAnsi"/>
          <w:b/>
          <w:bCs/>
          <w:color w:val="000000"/>
          <w:sz w:val="20"/>
          <w:szCs w:val="24"/>
        </w:rPr>
      </w:pPr>
      <w:r>
        <w:rPr>
          <w:noProof/>
          <w:lang w:val="en-SG" w:eastAsia="en-SG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11430</wp:posOffset>
            </wp:positionV>
            <wp:extent cx="1781810" cy="356235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  <w:color w:val="000000"/>
          <w:sz w:val="20"/>
          <w:szCs w:val="24"/>
        </w:rPr>
        <w:t>FUELNG PTE LTD</w:t>
      </w:r>
    </w:p>
    <w:p w:rsidR="00E1582C" w:rsidRDefault="005635AD">
      <w:pPr>
        <w:spacing w:beforeAutospacing="0" w:afterAutospacing="0" w:line="259" w:lineRule="atLeast"/>
        <w:jc w:val="center"/>
        <w:rPr>
          <w:rFonts w:asciiTheme="majorHAnsi" w:hAnsiTheme="majorHAnsi"/>
          <w:b/>
          <w:bCs/>
          <w:color w:val="000000"/>
          <w:sz w:val="20"/>
          <w:szCs w:val="24"/>
        </w:rPr>
      </w:pPr>
      <w:r>
        <w:rPr>
          <w:rFonts w:asciiTheme="majorHAnsi" w:hAnsiTheme="majorHAnsi"/>
          <w:b/>
          <w:bCs/>
          <w:color w:val="000000"/>
          <w:sz w:val="20"/>
          <w:szCs w:val="24"/>
        </w:rPr>
        <w:t xml:space="preserve">50 </w:t>
      </w:r>
      <w:proofErr w:type="spellStart"/>
      <w:r>
        <w:rPr>
          <w:rFonts w:asciiTheme="majorHAnsi" w:hAnsiTheme="majorHAnsi"/>
          <w:b/>
          <w:bCs/>
          <w:color w:val="000000"/>
          <w:sz w:val="20"/>
          <w:szCs w:val="24"/>
        </w:rPr>
        <w:t>Gul</w:t>
      </w:r>
      <w:proofErr w:type="spellEnd"/>
      <w:r>
        <w:rPr>
          <w:rFonts w:asciiTheme="majorHAnsi" w:hAnsiTheme="majorHAnsi"/>
          <w:b/>
          <w:bCs/>
          <w:color w:val="000000"/>
          <w:sz w:val="20"/>
          <w:szCs w:val="24"/>
        </w:rPr>
        <w:t xml:space="preserve"> Road, Singapore 629351</w:t>
      </w:r>
    </w:p>
    <w:p w:rsidR="00E1582C" w:rsidRDefault="005635AD">
      <w:pPr>
        <w:spacing w:beforeAutospacing="0" w:afterAutospacing="0" w:line="259" w:lineRule="atLeast"/>
        <w:jc w:val="center"/>
        <w:rPr>
          <w:rFonts w:asciiTheme="majorHAnsi" w:hAnsiTheme="majorHAnsi"/>
          <w:color w:val="000000"/>
          <w:sz w:val="20"/>
          <w:szCs w:val="24"/>
        </w:rPr>
      </w:pPr>
      <w:r>
        <w:rPr>
          <w:rFonts w:asciiTheme="majorHAnsi" w:hAnsiTheme="majorHAnsi"/>
          <w:b/>
          <w:bCs/>
          <w:color w:val="000000"/>
          <w:sz w:val="20"/>
          <w:szCs w:val="24"/>
        </w:rPr>
        <w:t>License No</w:t>
      </w:r>
      <w:r>
        <w:rPr>
          <w:rFonts w:asciiTheme="majorHAnsi" w:hAnsiTheme="majorHAnsi"/>
          <w:color w:val="000000"/>
          <w:sz w:val="20"/>
          <w:szCs w:val="24"/>
        </w:rPr>
        <w:t>. 1702</w:t>
      </w:r>
    </w:p>
    <w:p w:rsidR="00E1582C" w:rsidRDefault="005635AD">
      <w:pPr>
        <w:spacing w:beforeAutospacing="0" w:afterAutospacing="0" w:line="276" w:lineRule="atLeast"/>
        <w:jc w:val="center"/>
        <w:rPr>
          <w:rFonts w:asciiTheme="majorHAnsi" w:hAnsiTheme="majorHAnsi"/>
          <w:color w:val="000000"/>
          <w:sz w:val="20"/>
          <w:szCs w:val="24"/>
        </w:rPr>
      </w:pPr>
      <w:r>
        <w:rPr>
          <w:rFonts w:asciiTheme="majorHAnsi" w:hAnsiTheme="majorHAnsi"/>
          <w:b/>
          <w:bCs/>
          <w:color w:val="000000"/>
          <w:sz w:val="20"/>
          <w:szCs w:val="24"/>
        </w:rPr>
        <w:t>BDN No</w:t>
      </w:r>
      <w:r>
        <w:rPr>
          <w:rFonts w:asciiTheme="majorHAnsi" w:hAnsiTheme="majorHAnsi"/>
          <w:color w:val="000000"/>
          <w:sz w:val="20"/>
          <w:szCs w:val="24"/>
        </w:rPr>
        <w:t>. {</w:t>
      </w:r>
      <w:proofErr w:type="spellStart"/>
      <w:proofErr w:type="gramStart"/>
      <w:r w:rsidR="00EB15E0">
        <w:rPr>
          <w:rFonts w:asciiTheme="majorHAnsi" w:hAnsiTheme="majorHAnsi"/>
          <w:color w:val="000000"/>
          <w:sz w:val="20"/>
          <w:szCs w:val="24"/>
        </w:rPr>
        <w:t>bdnNumber</w:t>
      </w:r>
      <w:proofErr w:type="spellEnd"/>
      <w:proofErr w:type="gramEnd"/>
      <w:r>
        <w:rPr>
          <w:rFonts w:asciiTheme="majorHAnsi" w:hAnsiTheme="majorHAnsi"/>
          <w:color w:val="000000"/>
          <w:sz w:val="20"/>
          <w:szCs w:val="24"/>
        </w:rPr>
        <w:t>}</w:t>
      </w:r>
    </w:p>
    <w:p w:rsidR="00E1582C" w:rsidRDefault="005635AD">
      <w:pPr>
        <w:spacing w:before="120" w:beforeAutospacing="0" w:after="120" w:afterAutospacing="0"/>
        <w:jc w:val="center"/>
        <w:rPr>
          <w:b/>
          <w:color w:val="000000"/>
          <w:sz w:val="24"/>
          <w:szCs w:val="32"/>
          <w:u w:val="single"/>
        </w:rPr>
      </w:pPr>
      <w:r>
        <w:rPr>
          <w:b/>
          <w:color w:val="000000"/>
          <w:sz w:val="24"/>
          <w:szCs w:val="32"/>
          <w:u w:val="single"/>
        </w:rPr>
        <w:t>BUNKER DELIVERY NOTE / BUNKER DECLARATION</w:t>
      </w:r>
    </w:p>
    <w:tbl>
      <w:tblPr>
        <w:tblW w:w="11653" w:type="dxa"/>
        <w:jc w:val="center"/>
        <w:tblLayout w:type="fixed"/>
        <w:tblLook w:val="0600" w:firstRow="0" w:lastRow="0" w:firstColumn="0" w:lastColumn="0" w:noHBand="1" w:noVBand="1"/>
      </w:tblPr>
      <w:tblGrid>
        <w:gridCol w:w="2683"/>
        <w:gridCol w:w="3120"/>
        <w:gridCol w:w="141"/>
        <w:gridCol w:w="3274"/>
        <w:gridCol w:w="2435"/>
      </w:tblGrid>
      <w:tr w:rsidR="00E1582C">
        <w:trPr>
          <w:trHeight w:val="282"/>
          <w:jc w:val="center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82C" w:rsidRDefault="005635AD">
            <w:pPr>
              <w:widowControl w:val="0"/>
              <w:spacing w:beforeAutospacing="0" w:afterAutospacing="0" w:line="216" w:lineRule="atLeast"/>
              <w:rPr>
                <w:rFonts w:asciiTheme="majorHAnsi" w:hAnsiTheme="majorHAnsi"/>
                <w:b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b/>
                <w:color w:val="000000"/>
                <w:sz w:val="16"/>
                <w:szCs w:val="18"/>
              </w:rPr>
              <w:t>Date of BDN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C" w:rsidRDefault="005635AD">
            <w:pPr>
              <w:widowControl w:val="0"/>
              <w:spacing w:beforeAutospacing="0" w:afterAutospacing="0" w:line="216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8"/>
              </w:rPr>
              <w:t>dateOfBDN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8"/>
              </w:rPr>
              <w:t>}</w:t>
            </w:r>
          </w:p>
        </w:tc>
        <w:tc>
          <w:tcPr>
            <w:tcW w:w="141" w:type="dxa"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28" w:type="dxa"/>
              <w:bottom w:w="15" w:type="dxa"/>
              <w:right w:w="28" w:type="dxa"/>
            </w:tcMar>
          </w:tcPr>
          <w:p w:rsidR="00E1582C" w:rsidRDefault="00E1582C">
            <w:pPr>
              <w:widowControl w:val="0"/>
              <w:spacing w:beforeAutospacing="0" w:afterAutospacing="0" w:line="216" w:lineRule="atLeast"/>
              <w:rPr>
                <w:rFonts w:asciiTheme="majorHAnsi" w:hAnsiTheme="majorHAnsi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82C" w:rsidRDefault="005635AD">
            <w:pPr>
              <w:widowControl w:val="0"/>
              <w:spacing w:beforeAutospacing="0" w:afterAutospacing="0" w:line="216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16"/>
                <w:szCs w:val="18"/>
              </w:rPr>
              <w:t>Receiver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C" w:rsidRDefault="005635AD">
            <w:pPr>
              <w:widowControl w:val="0"/>
              <w:spacing w:beforeAutospacing="0" w:afterAutospacing="0" w:line="216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color w:val="000000"/>
                <w:sz w:val="16"/>
                <w:szCs w:val="18"/>
              </w:rPr>
              <w:t>{receiver}</w:t>
            </w:r>
          </w:p>
        </w:tc>
      </w:tr>
      <w:tr w:rsidR="00E1582C">
        <w:trPr>
          <w:trHeight w:val="282"/>
          <w:jc w:val="center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82C" w:rsidRDefault="005635AD">
            <w:pPr>
              <w:widowControl w:val="0"/>
              <w:spacing w:beforeAutospacing="0" w:afterAutospacing="0" w:line="216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16"/>
                <w:szCs w:val="18"/>
              </w:rPr>
              <w:t>Supplier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C" w:rsidRDefault="005635AD">
            <w:pPr>
              <w:widowControl w:val="0"/>
              <w:spacing w:beforeAutospacing="0" w:afterAutospacing="0" w:line="216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color w:val="000000"/>
                <w:sz w:val="16"/>
                <w:szCs w:val="18"/>
              </w:rPr>
              <w:t>{supplier}</w:t>
            </w:r>
          </w:p>
        </w:tc>
        <w:tc>
          <w:tcPr>
            <w:tcW w:w="141" w:type="dxa"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28" w:type="dxa"/>
              <w:bottom w:w="15" w:type="dxa"/>
              <w:right w:w="28" w:type="dxa"/>
            </w:tcMar>
          </w:tcPr>
          <w:p w:rsidR="00E1582C" w:rsidRDefault="00E1582C">
            <w:pPr>
              <w:widowControl w:val="0"/>
              <w:spacing w:beforeAutospacing="0" w:afterAutospacing="0" w:line="216" w:lineRule="atLeast"/>
              <w:rPr>
                <w:rFonts w:asciiTheme="majorHAnsi" w:hAnsiTheme="majorHAnsi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82C" w:rsidRDefault="005635AD">
            <w:pPr>
              <w:widowControl w:val="0"/>
              <w:spacing w:beforeAutospacing="0" w:afterAutospacing="0" w:line="216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16"/>
                <w:szCs w:val="18"/>
              </w:rPr>
              <w:t>Receiver’s Reference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C" w:rsidRDefault="005635AD">
            <w:pPr>
              <w:widowControl w:val="0"/>
              <w:spacing w:beforeAutospacing="0" w:afterAutospacing="0" w:line="216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8"/>
              </w:rPr>
              <w:t>receiverReference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8"/>
              </w:rPr>
              <w:t>}</w:t>
            </w:r>
          </w:p>
        </w:tc>
      </w:tr>
      <w:tr w:rsidR="00E1582C">
        <w:trPr>
          <w:trHeight w:val="282"/>
          <w:jc w:val="center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82C" w:rsidRDefault="005635AD">
            <w:pPr>
              <w:widowControl w:val="0"/>
              <w:spacing w:beforeAutospacing="0" w:afterAutospacing="0" w:line="216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16"/>
                <w:szCs w:val="18"/>
              </w:rPr>
              <w:t>Shell Reference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C" w:rsidRDefault="005635AD">
            <w:pPr>
              <w:widowControl w:val="0"/>
              <w:spacing w:beforeAutospacing="0" w:afterAutospacing="0" w:line="216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8"/>
              </w:rPr>
              <w:t>shellReference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8"/>
              </w:rPr>
              <w:t>}</w:t>
            </w:r>
          </w:p>
        </w:tc>
        <w:tc>
          <w:tcPr>
            <w:tcW w:w="141" w:type="dxa"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28" w:type="dxa"/>
              <w:bottom w:w="15" w:type="dxa"/>
              <w:right w:w="28" w:type="dxa"/>
            </w:tcMar>
          </w:tcPr>
          <w:p w:rsidR="00E1582C" w:rsidRDefault="00E1582C">
            <w:pPr>
              <w:widowControl w:val="0"/>
              <w:spacing w:beforeAutospacing="0" w:afterAutospacing="0" w:line="216" w:lineRule="atLeast"/>
              <w:rPr>
                <w:rFonts w:asciiTheme="majorHAnsi" w:hAnsiTheme="majorHAnsi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82C" w:rsidRDefault="005635AD">
            <w:pPr>
              <w:widowControl w:val="0"/>
              <w:spacing w:beforeAutospacing="0" w:afterAutospacing="0" w:line="216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16"/>
                <w:szCs w:val="18"/>
              </w:rPr>
              <w:t>Receiving Vessel Name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C" w:rsidRDefault="005635AD">
            <w:pPr>
              <w:widowControl w:val="0"/>
              <w:spacing w:beforeAutospacing="0" w:afterAutospacing="0" w:line="216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8"/>
              </w:rPr>
              <w:t>receivingVesselName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8"/>
              </w:rPr>
              <w:t>}</w:t>
            </w:r>
          </w:p>
        </w:tc>
      </w:tr>
      <w:tr w:rsidR="00E1582C">
        <w:trPr>
          <w:trHeight w:val="282"/>
          <w:jc w:val="center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82C" w:rsidRDefault="005635AD">
            <w:pPr>
              <w:widowControl w:val="0"/>
              <w:spacing w:beforeAutospacing="0" w:afterAutospacing="0" w:line="216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16"/>
                <w:szCs w:val="18"/>
              </w:rPr>
              <w:t>Delivering Vessel Name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C" w:rsidRDefault="005635AD">
            <w:pPr>
              <w:widowControl w:val="0"/>
              <w:spacing w:beforeAutospacing="0" w:afterAutospacing="0" w:line="216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8"/>
              </w:rPr>
              <w:t>deliveringVesselName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8"/>
              </w:rPr>
              <w:t>}</w:t>
            </w:r>
          </w:p>
        </w:tc>
        <w:tc>
          <w:tcPr>
            <w:tcW w:w="141" w:type="dxa"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28" w:type="dxa"/>
              <w:bottom w:w="15" w:type="dxa"/>
              <w:right w:w="28" w:type="dxa"/>
            </w:tcMar>
          </w:tcPr>
          <w:p w:rsidR="00E1582C" w:rsidRDefault="00E1582C">
            <w:pPr>
              <w:widowControl w:val="0"/>
              <w:spacing w:beforeAutospacing="0" w:afterAutospacing="0" w:line="216" w:lineRule="atLeast"/>
              <w:rPr>
                <w:rFonts w:asciiTheme="majorHAnsi" w:hAnsiTheme="majorHAnsi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82C" w:rsidRDefault="005635AD">
            <w:pPr>
              <w:widowControl w:val="0"/>
              <w:spacing w:beforeAutospacing="0" w:afterAutospacing="0" w:line="216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16"/>
                <w:szCs w:val="18"/>
              </w:rPr>
              <w:t>Receiving Vessel IMO No.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C" w:rsidRDefault="005635AD">
            <w:pPr>
              <w:widowControl w:val="0"/>
              <w:spacing w:beforeAutospacing="0" w:afterAutospacing="0" w:line="216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8"/>
              </w:rPr>
              <w:t>receivingVesselNo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8"/>
              </w:rPr>
              <w:t>}</w:t>
            </w:r>
          </w:p>
        </w:tc>
      </w:tr>
      <w:tr w:rsidR="00E1582C">
        <w:trPr>
          <w:trHeight w:val="282"/>
          <w:jc w:val="center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82C" w:rsidRDefault="005635AD">
            <w:pPr>
              <w:widowControl w:val="0"/>
              <w:spacing w:beforeAutospacing="0" w:afterAutospacing="0" w:line="216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16"/>
                <w:szCs w:val="18"/>
              </w:rPr>
              <w:t>Delivering Vessel IMO No.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C" w:rsidRDefault="005635AD">
            <w:pPr>
              <w:widowControl w:val="0"/>
              <w:spacing w:beforeAutospacing="0" w:afterAutospacing="0" w:line="216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8"/>
              </w:rPr>
              <w:t>deliveringVesselNo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8"/>
              </w:rPr>
              <w:t>}</w:t>
            </w:r>
          </w:p>
        </w:tc>
        <w:tc>
          <w:tcPr>
            <w:tcW w:w="141" w:type="dxa"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28" w:type="dxa"/>
              <w:bottom w:w="15" w:type="dxa"/>
              <w:right w:w="28" w:type="dxa"/>
            </w:tcMar>
          </w:tcPr>
          <w:p w:rsidR="00E1582C" w:rsidRDefault="00E1582C">
            <w:pPr>
              <w:widowControl w:val="0"/>
              <w:spacing w:beforeAutospacing="0" w:afterAutospacing="0" w:line="216" w:lineRule="atLeast"/>
              <w:rPr>
                <w:rFonts w:asciiTheme="majorHAnsi" w:hAnsiTheme="majorHAnsi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82C" w:rsidRDefault="005635AD">
            <w:pPr>
              <w:widowControl w:val="0"/>
              <w:spacing w:beforeAutospacing="0" w:afterAutospacing="0" w:line="216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16"/>
                <w:szCs w:val="18"/>
              </w:rPr>
              <w:t>Delivery Point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C" w:rsidRDefault="005635AD">
            <w:pPr>
              <w:widowControl w:val="0"/>
              <w:spacing w:beforeAutospacing="0" w:afterAutospacing="0" w:line="216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8"/>
              </w:rPr>
              <w:t>deliveryPoint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8"/>
              </w:rPr>
              <w:t>}</w:t>
            </w:r>
          </w:p>
        </w:tc>
      </w:tr>
      <w:tr w:rsidR="00E1582C">
        <w:trPr>
          <w:trHeight w:val="282"/>
          <w:jc w:val="center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82C" w:rsidRDefault="005635AD">
            <w:pPr>
              <w:widowControl w:val="0"/>
              <w:spacing w:beforeAutospacing="0" w:afterAutospacing="0" w:line="216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16"/>
                <w:szCs w:val="18"/>
              </w:rPr>
              <w:t>Port of Loading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C" w:rsidRDefault="005635AD">
            <w:pPr>
              <w:widowControl w:val="0"/>
              <w:spacing w:beforeAutospacing="0" w:afterAutospacing="0" w:line="216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8"/>
              </w:rPr>
              <w:t>portOfLoading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8"/>
              </w:rPr>
              <w:t>}</w:t>
            </w:r>
          </w:p>
        </w:tc>
        <w:tc>
          <w:tcPr>
            <w:tcW w:w="141" w:type="dxa"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28" w:type="dxa"/>
              <w:bottom w:w="15" w:type="dxa"/>
              <w:right w:w="28" w:type="dxa"/>
            </w:tcMar>
          </w:tcPr>
          <w:p w:rsidR="00E1582C" w:rsidRDefault="00E1582C">
            <w:pPr>
              <w:widowControl w:val="0"/>
              <w:spacing w:beforeAutospacing="0" w:afterAutospacing="0" w:line="216" w:lineRule="atLeast"/>
              <w:rPr>
                <w:rFonts w:asciiTheme="majorHAnsi" w:hAnsiTheme="majorHAnsi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82C" w:rsidRDefault="005635AD">
            <w:pPr>
              <w:widowControl w:val="0"/>
              <w:spacing w:beforeAutospacing="0" w:afterAutospacing="0" w:line="216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16"/>
                <w:szCs w:val="18"/>
              </w:rPr>
              <w:t>Receiving Vessel’s Next Destination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82C" w:rsidRDefault="005635AD">
            <w:pPr>
              <w:widowControl w:val="0"/>
              <w:spacing w:beforeAutospacing="0" w:afterAutospacing="0" w:line="216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hAnsiTheme="majorHAnsi"/>
                <w:color w:val="000000"/>
                <w:sz w:val="16"/>
                <w:szCs w:val="18"/>
              </w:rPr>
              <w:t>nextDest</w:t>
            </w:r>
            <w:proofErr w:type="spellEnd"/>
            <w:r>
              <w:rPr>
                <w:rFonts w:asciiTheme="majorHAnsi" w:hAnsiTheme="majorHAnsi"/>
                <w:color w:val="000000"/>
                <w:sz w:val="16"/>
                <w:szCs w:val="18"/>
              </w:rPr>
              <w:t>}</w:t>
            </w:r>
          </w:p>
        </w:tc>
      </w:tr>
    </w:tbl>
    <w:p w:rsidR="00E1582C" w:rsidRDefault="005635AD">
      <w:pPr>
        <w:spacing w:beforeAutospacing="0" w:afterAutospacing="0"/>
        <w:rPr>
          <w:b/>
          <w:bCs/>
          <w:color w:val="000000"/>
          <w:sz w:val="10"/>
        </w:rPr>
      </w:pPr>
      <w:r>
        <w:rPr>
          <w:b/>
          <w:bCs/>
          <w:color w:val="000000"/>
          <w:sz w:val="10"/>
        </w:rPr>
        <w:t xml:space="preserve"> </w:t>
      </w:r>
    </w:p>
    <w:tbl>
      <w:tblPr>
        <w:tblStyle w:val="TableGrid"/>
        <w:tblW w:w="11627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29"/>
        <w:gridCol w:w="1702"/>
        <w:gridCol w:w="1561"/>
        <w:gridCol w:w="140"/>
        <w:gridCol w:w="1419"/>
        <w:gridCol w:w="992"/>
        <w:gridCol w:w="2402"/>
        <w:gridCol w:w="882"/>
      </w:tblGrid>
      <w:tr w:rsidR="00E1582C">
        <w:trPr>
          <w:trHeight w:hRule="exact" w:val="284"/>
          <w:jc w:val="center"/>
        </w:trPr>
        <w:tc>
          <w:tcPr>
            <w:tcW w:w="2528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b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b/>
                <w:color w:val="000000"/>
                <w:sz w:val="16"/>
                <w:szCs w:val="18"/>
              </w:rPr>
              <w:t>Event</w:t>
            </w:r>
          </w:p>
        </w:tc>
        <w:tc>
          <w:tcPr>
            <w:tcW w:w="1701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b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b/>
                <w:color w:val="000000"/>
                <w:sz w:val="16"/>
                <w:szCs w:val="18"/>
              </w:rPr>
              <w:t>Date</w:t>
            </w:r>
          </w:p>
        </w:tc>
        <w:tc>
          <w:tcPr>
            <w:tcW w:w="1561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b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b/>
                <w:color w:val="000000"/>
                <w:sz w:val="16"/>
                <w:szCs w:val="18"/>
              </w:rPr>
              <w:t>Time</w:t>
            </w:r>
          </w:p>
        </w:tc>
        <w:tc>
          <w:tcPr>
            <w:tcW w:w="140" w:type="dxa"/>
            <w:tcBorders>
              <w:top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b/>
                <w:color w:val="000000"/>
                <w:sz w:val="16"/>
                <w:szCs w:val="18"/>
              </w:rPr>
            </w:pPr>
          </w:p>
        </w:tc>
        <w:tc>
          <w:tcPr>
            <w:tcW w:w="5695" w:type="dxa"/>
            <w:gridSpan w:val="4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b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b/>
                <w:color w:val="000000"/>
                <w:sz w:val="16"/>
                <w:szCs w:val="18"/>
              </w:rPr>
              <w:t>LNG Composition</w:t>
            </w:r>
          </w:p>
        </w:tc>
      </w:tr>
      <w:tr w:rsidR="00E1582C">
        <w:trPr>
          <w:trHeight w:hRule="exact" w:val="284"/>
          <w:jc w:val="center"/>
        </w:trPr>
        <w:tc>
          <w:tcPr>
            <w:tcW w:w="2528" w:type="dxa"/>
          </w:tcPr>
          <w:p w:rsidR="00E1582C" w:rsidRDefault="005635AD">
            <w:pPr>
              <w:rPr>
                <w:rFonts w:asciiTheme="majorHAnsi" w:hAnsiTheme="majorHAnsi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sz w:val="16"/>
                <w:szCs w:val="18"/>
              </w:rPr>
              <w:t>Vessel Arrived</w:t>
            </w:r>
          </w:p>
        </w:tc>
        <w:tc>
          <w:tcPr>
            <w:tcW w:w="1701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vesselArrivedDated</w:t>
            </w:r>
            <w:proofErr w:type="spellEnd"/>
            <w:r>
              <w:rPr>
                <w:rFonts w:asciiTheme="majorHAnsi" w:eastAsia="Times New Roman" w:hAnsiTheme="majorHAnsi"/>
                <w:color w:val="444444"/>
                <w:sz w:val="18"/>
                <w:szCs w:val="18"/>
              </w:rPr>
              <w:t>}</w:t>
            </w:r>
          </w:p>
        </w:tc>
        <w:tc>
          <w:tcPr>
            <w:tcW w:w="1561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vesselArrivedTime</w:t>
            </w:r>
            <w:proofErr w:type="spellEnd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}</w:t>
            </w:r>
          </w:p>
        </w:tc>
        <w:tc>
          <w:tcPr>
            <w:tcW w:w="140" w:type="dxa"/>
            <w:tcBorders>
              <w:top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1419" w:type="dxa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Methane</w:t>
            </w:r>
          </w:p>
        </w:tc>
        <w:tc>
          <w:tcPr>
            <w:tcW w:w="992" w:type="dxa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CH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  <w:vertAlign w:val="subscript"/>
              </w:rPr>
              <w:t>4</w:t>
            </w:r>
          </w:p>
        </w:tc>
        <w:tc>
          <w:tcPr>
            <w:tcW w:w="2402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{methane}</w:t>
            </w:r>
          </w:p>
        </w:tc>
        <w:tc>
          <w:tcPr>
            <w:tcW w:w="882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mol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%</w:t>
            </w:r>
          </w:p>
        </w:tc>
      </w:tr>
      <w:tr w:rsidR="00E1582C">
        <w:trPr>
          <w:trHeight w:hRule="exact" w:val="284"/>
          <w:jc w:val="center"/>
        </w:trPr>
        <w:tc>
          <w:tcPr>
            <w:tcW w:w="2528" w:type="dxa"/>
          </w:tcPr>
          <w:p w:rsidR="00E1582C" w:rsidRDefault="005635AD">
            <w:pPr>
              <w:rPr>
                <w:rFonts w:asciiTheme="majorHAnsi" w:hAnsiTheme="majorHAnsi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sz w:val="16"/>
                <w:szCs w:val="18"/>
              </w:rPr>
              <w:t xml:space="preserve">Vessel </w:t>
            </w:r>
            <w:proofErr w:type="spellStart"/>
            <w:r>
              <w:rPr>
                <w:rFonts w:asciiTheme="majorHAnsi" w:eastAsia="Times New Roman" w:hAnsiTheme="majorHAnsi"/>
                <w:sz w:val="16"/>
                <w:szCs w:val="18"/>
              </w:rPr>
              <w:t>Allfast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vesselAllfastDated</w:t>
            </w:r>
            <w:proofErr w:type="spellEnd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}</w:t>
            </w:r>
          </w:p>
        </w:tc>
        <w:tc>
          <w:tcPr>
            <w:tcW w:w="1561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vesselAllfastTime</w:t>
            </w:r>
            <w:proofErr w:type="spellEnd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}</w:t>
            </w:r>
          </w:p>
        </w:tc>
        <w:tc>
          <w:tcPr>
            <w:tcW w:w="140" w:type="dxa"/>
            <w:tcBorders>
              <w:top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1419" w:type="dxa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Ethane</w:t>
            </w:r>
          </w:p>
        </w:tc>
        <w:tc>
          <w:tcPr>
            <w:tcW w:w="992" w:type="dxa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C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  <w:vertAlign w:val="subscript"/>
              </w:rPr>
              <w:t>2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H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  <w:vertAlign w:val="subscript"/>
              </w:rPr>
              <w:t>6</w:t>
            </w:r>
          </w:p>
        </w:tc>
        <w:tc>
          <w:tcPr>
            <w:tcW w:w="2402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{ethane}</w:t>
            </w:r>
          </w:p>
        </w:tc>
        <w:tc>
          <w:tcPr>
            <w:tcW w:w="882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mol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%</w:t>
            </w:r>
          </w:p>
        </w:tc>
      </w:tr>
      <w:tr w:rsidR="00E1582C">
        <w:trPr>
          <w:trHeight w:hRule="exact" w:val="284"/>
          <w:jc w:val="center"/>
        </w:trPr>
        <w:tc>
          <w:tcPr>
            <w:tcW w:w="2528" w:type="dxa"/>
          </w:tcPr>
          <w:p w:rsidR="00E1582C" w:rsidRDefault="005635AD">
            <w:pPr>
              <w:rPr>
                <w:rFonts w:asciiTheme="majorHAnsi" w:hAnsiTheme="majorHAnsi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sz w:val="16"/>
                <w:szCs w:val="18"/>
              </w:rPr>
              <w:t>Hose Connected</w:t>
            </w:r>
          </w:p>
        </w:tc>
        <w:tc>
          <w:tcPr>
            <w:tcW w:w="1701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hoseConnectedDated</w:t>
            </w:r>
            <w:proofErr w:type="spellEnd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}</w:t>
            </w:r>
          </w:p>
        </w:tc>
        <w:tc>
          <w:tcPr>
            <w:tcW w:w="1561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hoseConnectedTime</w:t>
            </w:r>
            <w:proofErr w:type="spellEnd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}</w:t>
            </w:r>
          </w:p>
        </w:tc>
        <w:tc>
          <w:tcPr>
            <w:tcW w:w="140" w:type="dxa"/>
            <w:tcBorders>
              <w:top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1419" w:type="dxa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Propane</w:t>
            </w:r>
          </w:p>
        </w:tc>
        <w:tc>
          <w:tcPr>
            <w:tcW w:w="992" w:type="dxa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C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  <w:vertAlign w:val="subscript"/>
              </w:rPr>
              <w:t>3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H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  <w:vertAlign w:val="subscript"/>
              </w:rPr>
              <w:t>8</w:t>
            </w:r>
          </w:p>
        </w:tc>
        <w:tc>
          <w:tcPr>
            <w:tcW w:w="2402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{propane}</w:t>
            </w:r>
          </w:p>
        </w:tc>
        <w:tc>
          <w:tcPr>
            <w:tcW w:w="882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mol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%</w:t>
            </w:r>
          </w:p>
        </w:tc>
      </w:tr>
      <w:tr w:rsidR="00E1582C">
        <w:trPr>
          <w:trHeight w:hRule="exact" w:val="284"/>
          <w:jc w:val="center"/>
        </w:trPr>
        <w:tc>
          <w:tcPr>
            <w:tcW w:w="2528" w:type="dxa"/>
          </w:tcPr>
          <w:p w:rsidR="00E1582C" w:rsidRDefault="005635AD">
            <w:pPr>
              <w:rPr>
                <w:rFonts w:asciiTheme="majorHAnsi" w:hAnsiTheme="majorHAnsi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sz w:val="16"/>
                <w:szCs w:val="18"/>
              </w:rPr>
              <w:t>Open Measurement Completed</w:t>
            </w:r>
          </w:p>
        </w:tc>
        <w:tc>
          <w:tcPr>
            <w:tcW w:w="1701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openMeasurementCompletedDated</w:t>
            </w:r>
            <w:proofErr w:type="spellEnd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}</w:t>
            </w:r>
          </w:p>
        </w:tc>
        <w:tc>
          <w:tcPr>
            <w:tcW w:w="1561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openMeasurementCompletedTime</w:t>
            </w:r>
            <w:proofErr w:type="spellEnd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}</w:t>
            </w:r>
          </w:p>
        </w:tc>
        <w:tc>
          <w:tcPr>
            <w:tcW w:w="140" w:type="dxa"/>
            <w:tcBorders>
              <w:top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1419" w:type="dxa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iso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-Butane</w:t>
            </w:r>
          </w:p>
        </w:tc>
        <w:tc>
          <w:tcPr>
            <w:tcW w:w="992" w:type="dxa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i-C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  <w:vertAlign w:val="subscript"/>
              </w:rPr>
              <w:t>4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H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  <w:vertAlign w:val="subscript"/>
              </w:rPr>
              <w:t>10</w:t>
            </w:r>
          </w:p>
        </w:tc>
        <w:tc>
          <w:tcPr>
            <w:tcW w:w="2402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isoButane</w:t>
            </w:r>
            <w:proofErr w:type="spellEnd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}</w:t>
            </w:r>
          </w:p>
        </w:tc>
        <w:tc>
          <w:tcPr>
            <w:tcW w:w="882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mol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%</w:t>
            </w:r>
          </w:p>
        </w:tc>
      </w:tr>
      <w:tr w:rsidR="00E1582C">
        <w:trPr>
          <w:trHeight w:hRule="exact" w:val="284"/>
          <w:jc w:val="center"/>
        </w:trPr>
        <w:tc>
          <w:tcPr>
            <w:tcW w:w="2528" w:type="dxa"/>
          </w:tcPr>
          <w:p w:rsidR="00E1582C" w:rsidRDefault="005635AD">
            <w:pPr>
              <w:rPr>
                <w:rFonts w:asciiTheme="majorHAnsi" w:hAnsiTheme="majorHAnsi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sz w:val="16"/>
                <w:szCs w:val="18"/>
              </w:rPr>
              <w:t>Start Transfer</w:t>
            </w:r>
          </w:p>
        </w:tc>
        <w:tc>
          <w:tcPr>
            <w:tcW w:w="1701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startTransferDated</w:t>
            </w:r>
            <w:proofErr w:type="spellEnd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}</w:t>
            </w:r>
          </w:p>
        </w:tc>
        <w:tc>
          <w:tcPr>
            <w:tcW w:w="1561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startTransferTime</w:t>
            </w:r>
            <w:proofErr w:type="spellEnd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}</w:t>
            </w:r>
          </w:p>
        </w:tc>
        <w:tc>
          <w:tcPr>
            <w:tcW w:w="140" w:type="dxa"/>
            <w:tcBorders>
              <w:top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1419" w:type="dxa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n-Butane</w:t>
            </w:r>
          </w:p>
        </w:tc>
        <w:tc>
          <w:tcPr>
            <w:tcW w:w="992" w:type="dxa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n-C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  <w:vertAlign w:val="subscript"/>
              </w:rPr>
              <w:t>4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H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  <w:vertAlign w:val="subscript"/>
              </w:rPr>
              <w:t>10</w:t>
            </w:r>
          </w:p>
        </w:tc>
        <w:tc>
          <w:tcPr>
            <w:tcW w:w="2402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nButane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}</w:t>
            </w:r>
          </w:p>
        </w:tc>
        <w:tc>
          <w:tcPr>
            <w:tcW w:w="882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mol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%</w:t>
            </w:r>
          </w:p>
        </w:tc>
      </w:tr>
      <w:tr w:rsidR="00E1582C">
        <w:trPr>
          <w:trHeight w:hRule="exact" w:val="284"/>
          <w:jc w:val="center"/>
        </w:trPr>
        <w:tc>
          <w:tcPr>
            <w:tcW w:w="2528" w:type="dxa"/>
          </w:tcPr>
          <w:p w:rsidR="00E1582C" w:rsidRDefault="005635AD">
            <w:pPr>
              <w:rPr>
                <w:rFonts w:asciiTheme="majorHAnsi" w:hAnsiTheme="majorHAnsi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sz w:val="16"/>
                <w:szCs w:val="18"/>
              </w:rPr>
              <w:t>Complete Transfer</w:t>
            </w:r>
          </w:p>
        </w:tc>
        <w:tc>
          <w:tcPr>
            <w:tcW w:w="1701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completeTranferDated</w:t>
            </w:r>
            <w:proofErr w:type="spellEnd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}</w:t>
            </w:r>
          </w:p>
        </w:tc>
        <w:tc>
          <w:tcPr>
            <w:tcW w:w="1561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completeTranferTime</w:t>
            </w:r>
            <w:proofErr w:type="spellEnd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}</w:t>
            </w:r>
          </w:p>
        </w:tc>
        <w:tc>
          <w:tcPr>
            <w:tcW w:w="140" w:type="dxa"/>
            <w:tcBorders>
              <w:top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1419" w:type="dxa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iso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-Pentane</w:t>
            </w:r>
          </w:p>
        </w:tc>
        <w:tc>
          <w:tcPr>
            <w:tcW w:w="992" w:type="dxa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i-C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  <w:vertAlign w:val="subscript"/>
              </w:rPr>
              <w:t>5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H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  <w:vertAlign w:val="subscript"/>
              </w:rPr>
              <w:t>12</w:t>
            </w:r>
          </w:p>
        </w:tc>
        <w:tc>
          <w:tcPr>
            <w:tcW w:w="2402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isoPentane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}</w:t>
            </w:r>
          </w:p>
        </w:tc>
        <w:tc>
          <w:tcPr>
            <w:tcW w:w="882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mol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%</w:t>
            </w:r>
          </w:p>
        </w:tc>
      </w:tr>
      <w:tr w:rsidR="00E1582C">
        <w:trPr>
          <w:trHeight w:hRule="exact" w:val="284"/>
          <w:jc w:val="center"/>
        </w:trPr>
        <w:tc>
          <w:tcPr>
            <w:tcW w:w="2528" w:type="dxa"/>
          </w:tcPr>
          <w:p w:rsidR="00E1582C" w:rsidRDefault="005635AD">
            <w:pPr>
              <w:rPr>
                <w:rFonts w:asciiTheme="majorHAnsi" w:hAnsiTheme="majorHAnsi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sz w:val="16"/>
                <w:szCs w:val="18"/>
              </w:rPr>
              <w:t>Hose Drained / Purged</w:t>
            </w:r>
          </w:p>
        </w:tc>
        <w:tc>
          <w:tcPr>
            <w:tcW w:w="1701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hoseDrainedDated</w:t>
            </w:r>
            <w:proofErr w:type="spellEnd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}</w:t>
            </w:r>
          </w:p>
        </w:tc>
        <w:tc>
          <w:tcPr>
            <w:tcW w:w="1561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hoseDrainedTime</w:t>
            </w:r>
            <w:proofErr w:type="spellEnd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}</w:t>
            </w:r>
          </w:p>
        </w:tc>
        <w:tc>
          <w:tcPr>
            <w:tcW w:w="140" w:type="dxa"/>
            <w:tcBorders>
              <w:top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1419" w:type="dxa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n-Pentane</w:t>
            </w:r>
          </w:p>
        </w:tc>
        <w:tc>
          <w:tcPr>
            <w:tcW w:w="992" w:type="dxa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n-C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  <w:vertAlign w:val="subscript"/>
              </w:rPr>
              <w:t>5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H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  <w:vertAlign w:val="subscript"/>
              </w:rPr>
              <w:t>12</w:t>
            </w:r>
          </w:p>
        </w:tc>
        <w:tc>
          <w:tcPr>
            <w:tcW w:w="2402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nPentane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}</w:t>
            </w:r>
          </w:p>
        </w:tc>
        <w:tc>
          <w:tcPr>
            <w:tcW w:w="882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mol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%</w:t>
            </w:r>
          </w:p>
        </w:tc>
      </w:tr>
      <w:tr w:rsidR="00E1582C">
        <w:trPr>
          <w:trHeight w:hRule="exact" w:val="284"/>
          <w:jc w:val="center"/>
        </w:trPr>
        <w:tc>
          <w:tcPr>
            <w:tcW w:w="2528" w:type="dxa"/>
          </w:tcPr>
          <w:p w:rsidR="00E1582C" w:rsidRDefault="005635AD">
            <w:pPr>
              <w:rPr>
                <w:rFonts w:asciiTheme="majorHAnsi" w:hAnsiTheme="majorHAnsi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sz w:val="16"/>
                <w:szCs w:val="18"/>
              </w:rPr>
              <w:t>Hose Disconnected</w:t>
            </w:r>
          </w:p>
        </w:tc>
        <w:tc>
          <w:tcPr>
            <w:tcW w:w="1701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hoseDisconnectedDated</w:t>
            </w:r>
            <w:proofErr w:type="spellEnd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}</w:t>
            </w:r>
          </w:p>
        </w:tc>
        <w:tc>
          <w:tcPr>
            <w:tcW w:w="1561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hoseDisconnectedTime</w:t>
            </w:r>
            <w:proofErr w:type="spellEnd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}</w:t>
            </w:r>
          </w:p>
        </w:tc>
        <w:tc>
          <w:tcPr>
            <w:tcW w:w="140" w:type="dxa"/>
            <w:tcBorders>
              <w:top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1419" w:type="dxa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n-Hexane</w:t>
            </w:r>
          </w:p>
        </w:tc>
        <w:tc>
          <w:tcPr>
            <w:tcW w:w="992" w:type="dxa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n-C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  <w:vertAlign w:val="subscript"/>
              </w:rPr>
              <w:t>6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H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  <w:vertAlign w:val="subscript"/>
              </w:rPr>
              <w:t>14</w:t>
            </w:r>
          </w:p>
        </w:tc>
        <w:tc>
          <w:tcPr>
            <w:tcW w:w="2402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nHexane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}</w:t>
            </w:r>
          </w:p>
        </w:tc>
        <w:tc>
          <w:tcPr>
            <w:tcW w:w="882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mol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%</w:t>
            </w:r>
          </w:p>
        </w:tc>
      </w:tr>
      <w:tr w:rsidR="00E1582C">
        <w:trPr>
          <w:trHeight w:hRule="exact" w:val="284"/>
          <w:jc w:val="center"/>
        </w:trPr>
        <w:tc>
          <w:tcPr>
            <w:tcW w:w="2528" w:type="dxa"/>
          </w:tcPr>
          <w:p w:rsidR="00E1582C" w:rsidRDefault="005635AD">
            <w:pPr>
              <w:rPr>
                <w:rFonts w:asciiTheme="majorHAnsi" w:hAnsiTheme="majorHAnsi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sz w:val="16"/>
                <w:szCs w:val="18"/>
              </w:rPr>
              <w:t>Close Measurements Completed</w:t>
            </w:r>
          </w:p>
        </w:tc>
        <w:tc>
          <w:tcPr>
            <w:tcW w:w="1701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closeMeasurementCompletedDated</w:t>
            </w:r>
            <w:proofErr w:type="spellEnd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}</w:t>
            </w:r>
          </w:p>
        </w:tc>
        <w:tc>
          <w:tcPr>
            <w:tcW w:w="1561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closeMeasurementCompletedTime</w:t>
            </w:r>
            <w:proofErr w:type="spellEnd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}</w:t>
            </w:r>
          </w:p>
        </w:tc>
        <w:tc>
          <w:tcPr>
            <w:tcW w:w="140" w:type="dxa"/>
            <w:tcBorders>
              <w:top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1419" w:type="dxa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Nitrogen</w:t>
            </w:r>
          </w:p>
        </w:tc>
        <w:tc>
          <w:tcPr>
            <w:tcW w:w="992" w:type="dxa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N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  <w:vertAlign w:val="subscript"/>
              </w:rPr>
              <w:t>2</w:t>
            </w:r>
          </w:p>
        </w:tc>
        <w:tc>
          <w:tcPr>
            <w:tcW w:w="2402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{nitrogen}</w:t>
            </w:r>
          </w:p>
        </w:tc>
        <w:tc>
          <w:tcPr>
            <w:tcW w:w="882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mol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%</w:t>
            </w:r>
          </w:p>
        </w:tc>
      </w:tr>
      <w:tr w:rsidR="00E1582C">
        <w:trPr>
          <w:trHeight w:hRule="exact" w:val="284"/>
          <w:jc w:val="center"/>
        </w:trPr>
        <w:tc>
          <w:tcPr>
            <w:tcW w:w="2528" w:type="dxa"/>
          </w:tcPr>
          <w:p w:rsidR="00E1582C" w:rsidRDefault="005635AD">
            <w:pPr>
              <w:rPr>
                <w:rFonts w:asciiTheme="majorHAnsi" w:hAnsiTheme="majorHAnsi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sz w:val="16"/>
                <w:szCs w:val="18"/>
              </w:rPr>
              <w:t>Paperwork Completed</w:t>
            </w:r>
          </w:p>
        </w:tc>
        <w:tc>
          <w:tcPr>
            <w:tcW w:w="1701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paperworkCompletedDated</w:t>
            </w:r>
            <w:proofErr w:type="spellEnd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}</w:t>
            </w:r>
          </w:p>
        </w:tc>
        <w:tc>
          <w:tcPr>
            <w:tcW w:w="1561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paperworkCompletedTime</w:t>
            </w:r>
            <w:proofErr w:type="spellEnd"/>
            <w:r>
              <w:rPr>
                <w:rFonts w:asciiTheme="majorHAnsi" w:eastAsia="Times New Roman" w:hAnsiTheme="majorHAnsi"/>
                <w:color w:val="444444"/>
                <w:sz w:val="16"/>
                <w:szCs w:val="18"/>
              </w:rPr>
              <w:t>}</w:t>
            </w:r>
          </w:p>
        </w:tc>
        <w:tc>
          <w:tcPr>
            <w:tcW w:w="140" w:type="dxa"/>
            <w:tcBorders>
              <w:top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2411" w:type="dxa"/>
            <w:gridSpan w:val="2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Sulphur</w:t>
            </w:r>
            <w:proofErr w:type="spellEnd"/>
          </w:p>
        </w:tc>
        <w:tc>
          <w:tcPr>
            <w:tcW w:w="2402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sulphur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}</w:t>
            </w:r>
          </w:p>
        </w:tc>
        <w:tc>
          <w:tcPr>
            <w:tcW w:w="882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Mg/Nm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  <w:vertAlign w:val="superscript"/>
              </w:rPr>
              <w:t>3</w:t>
            </w:r>
          </w:p>
        </w:tc>
      </w:tr>
    </w:tbl>
    <w:p w:rsidR="00E1582C" w:rsidRDefault="00E1582C">
      <w:pPr>
        <w:spacing w:beforeAutospacing="0" w:afterAutospacing="0"/>
        <w:rPr>
          <w:color w:val="000000"/>
          <w:sz w:val="12"/>
        </w:rPr>
      </w:pPr>
    </w:p>
    <w:tbl>
      <w:tblPr>
        <w:tblStyle w:val="TableGrid"/>
        <w:tblW w:w="11645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3"/>
        <w:gridCol w:w="829"/>
        <w:gridCol w:w="1869"/>
        <w:gridCol w:w="1700"/>
        <w:gridCol w:w="40"/>
        <w:gridCol w:w="101"/>
        <w:gridCol w:w="40"/>
        <w:gridCol w:w="2309"/>
        <w:gridCol w:w="629"/>
        <w:gridCol w:w="1559"/>
        <w:gridCol w:w="1129"/>
        <w:gridCol w:w="77"/>
      </w:tblGrid>
      <w:tr w:rsidR="00E1582C">
        <w:trPr>
          <w:trHeight w:hRule="exact" w:val="284"/>
          <w:jc w:val="center"/>
        </w:trPr>
        <w:tc>
          <w:tcPr>
            <w:tcW w:w="575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b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b/>
                <w:color w:val="000000"/>
                <w:sz w:val="16"/>
                <w:szCs w:val="18"/>
              </w:rPr>
              <w:t>Quantity Delivered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b/>
                <w:color w:val="000000"/>
                <w:sz w:val="16"/>
                <w:szCs w:val="18"/>
              </w:rPr>
            </w:pPr>
          </w:p>
        </w:tc>
        <w:tc>
          <w:tcPr>
            <w:tcW w:w="5666" w:type="dxa"/>
            <w:gridSpan w:val="5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b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b/>
                <w:color w:val="000000"/>
                <w:sz w:val="16"/>
                <w:szCs w:val="18"/>
              </w:rPr>
              <w:t>LNG Properties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E1582C" w:rsidRDefault="00E1582C">
            <w:pPr>
              <w:spacing w:before="280" w:after="280"/>
              <w:rPr>
                <w:rFonts w:ascii="Times New Roman" w:eastAsia="Times New Roman" w:hAnsi="Times New Roman"/>
              </w:rPr>
            </w:pPr>
          </w:p>
        </w:tc>
      </w:tr>
      <w:tr w:rsidR="00E1582C">
        <w:trPr>
          <w:trHeight w:hRule="exact" w:val="284"/>
          <w:jc w:val="center"/>
        </w:trPr>
        <w:tc>
          <w:tcPr>
            <w:tcW w:w="5759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2978" w:type="dxa"/>
            <w:gridSpan w:val="3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Methane Number</w:t>
            </w:r>
          </w:p>
        </w:tc>
        <w:tc>
          <w:tcPr>
            <w:tcW w:w="1559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methaneNumber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}</w:t>
            </w:r>
          </w:p>
        </w:tc>
        <w:tc>
          <w:tcPr>
            <w:tcW w:w="1129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--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E1582C" w:rsidRDefault="00E1582C">
            <w:pPr>
              <w:spacing w:before="280" w:after="280"/>
              <w:rPr>
                <w:rFonts w:ascii="Times New Roman" w:eastAsia="Times New Roman" w:hAnsi="Times New Roman"/>
              </w:rPr>
            </w:pPr>
          </w:p>
        </w:tc>
      </w:tr>
      <w:tr w:rsidR="00E1582C">
        <w:trPr>
          <w:trHeight w:hRule="exact" w:val="284"/>
          <w:jc w:val="center"/>
        </w:trPr>
        <w:tc>
          <w:tcPr>
            <w:tcW w:w="1362" w:type="dxa"/>
            <w:tcBorders>
              <w:top w:val="nil"/>
              <w:left w:val="nil"/>
              <w:bottom w:val="nil"/>
            </w:tcBorders>
          </w:tcPr>
          <w:p w:rsidR="00E1582C" w:rsidRDefault="005635AD">
            <w:pPr>
              <w:spacing w:beforeAutospacing="0" w:afterAutospacing="0" w:line="237" w:lineRule="atLeast"/>
              <w:jc w:val="righ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Volume</w:t>
            </w:r>
          </w:p>
        </w:tc>
        <w:tc>
          <w:tcPr>
            <w:tcW w:w="2697" w:type="dxa"/>
            <w:gridSpan w:val="2"/>
            <w:shd w:val="clear" w:color="auto" w:fill="FFFF00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b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b/>
                <w:sz w:val="16"/>
                <w:szCs w:val="18"/>
              </w:rPr>
              <w:t>{volume}</w:t>
            </w:r>
          </w:p>
        </w:tc>
        <w:tc>
          <w:tcPr>
            <w:tcW w:w="1700" w:type="dxa"/>
            <w:tcBorders>
              <w:top w:val="nil"/>
              <w:bottom w:val="nil"/>
              <w:right w:val="nil"/>
            </w:tcBorders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Cubic Meters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2978" w:type="dxa"/>
            <w:gridSpan w:val="3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Gross Heating Value (mass based)</w:t>
            </w:r>
          </w:p>
        </w:tc>
        <w:tc>
          <w:tcPr>
            <w:tcW w:w="1559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grossHeatingValueMass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}</w:t>
            </w:r>
          </w:p>
        </w:tc>
        <w:tc>
          <w:tcPr>
            <w:tcW w:w="1129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MJ/kg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E1582C" w:rsidRDefault="00E1582C">
            <w:pPr>
              <w:spacing w:before="280" w:after="280"/>
              <w:rPr>
                <w:rFonts w:ascii="Times New Roman" w:eastAsia="Times New Roman" w:hAnsi="Times New Roman"/>
              </w:rPr>
            </w:pPr>
          </w:p>
        </w:tc>
      </w:tr>
      <w:tr w:rsidR="00E1582C">
        <w:trPr>
          <w:trHeight w:hRule="exact" w:val="284"/>
          <w:jc w:val="center"/>
        </w:trPr>
        <w:tc>
          <w:tcPr>
            <w:tcW w:w="1362" w:type="dxa"/>
            <w:tcBorders>
              <w:top w:val="nil"/>
              <w:left w:val="nil"/>
              <w:bottom w:val="nil"/>
            </w:tcBorders>
          </w:tcPr>
          <w:p w:rsidR="00E1582C" w:rsidRDefault="005635AD">
            <w:pPr>
              <w:spacing w:beforeAutospacing="0" w:afterAutospacing="0" w:line="237" w:lineRule="atLeast"/>
              <w:jc w:val="righ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Mass</w:t>
            </w:r>
          </w:p>
        </w:tc>
        <w:tc>
          <w:tcPr>
            <w:tcW w:w="2697" w:type="dxa"/>
            <w:gridSpan w:val="2"/>
            <w:shd w:val="clear" w:color="auto" w:fill="FFFF00"/>
          </w:tcPr>
          <w:p w:rsidR="00E1582C" w:rsidRDefault="005635AD">
            <w:pPr>
              <w:spacing w:beforeAutospacing="0" w:afterAutospacing="0"/>
              <w:jc w:val="center"/>
              <w:rPr>
                <w:rFonts w:asciiTheme="majorHAnsi" w:hAnsiTheme="majorHAnsi"/>
                <w:b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b/>
                <w:sz w:val="16"/>
                <w:szCs w:val="18"/>
              </w:rPr>
              <w:t>{mass}</w:t>
            </w:r>
          </w:p>
        </w:tc>
        <w:tc>
          <w:tcPr>
            <w:tcW w:w="1700" w:type="dxa"/>
            <w:tcBorders>
              <w:top w:val="nil"/>
              <w:bottom w:val="nil"/>
              <w:right w:val="nil"/>
            </w:tcBorders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Metric Tons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2978" w:type="dxa"/>
            <w:gridSpan w:val="3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Net Heating Value (mass based)</w:t>
            </w:r>
          </w:p>
        </w:tc>
        <w:tc>
          <w:tcPr>
            <w:tcW w:w="1559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netHeatingValueMass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}</w:t>
            </w:r>
          </w:p>
        </w:tc>
        <w:tc>
          <w:tcPr>
            <w:tcW w:w="1129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MJ/kg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E1582C" w:rsidRDefault="00E1582C">
            <w:pPr>
              <w:spacing w:before="280" w:after="280"/>
              <w:rPr>
                <w:rFonts w:ascii="Times New Roman" w:eastAsia="Times New Roman" w:hAnsi="Times New Roman"/>
              </w:rPr>
            </w:pPr>
          </w:p>
        </w:tc>
      </w:tr>
      <w:tr w:rsidR="00E1582C">
        <w:trPr>
          <w:trHeight w:hRule="exact" w:val="284"/>
          <w:jc w:val="center"/>
        </w:trPr>
        <w:tc>
          <w:tcPr>
            <w:tcW w:w="1362" w:type="dxa"/>
            <w:tcBorders>
              <w:top w:val="nil"/>
              <w:left w:val="nil"/>
              <w:bottom w:val="nil"/>
            </w:tcBorders>
          </w:tcPr>
          <w:p w:rsidR="00E1582C" w:rsidRDefault="005635AD">
            <w:pPr>
              <w:spacing w:beforeAutospacing="0" w:afterAutospacing="0" w:line="237" w:lineRule="atLeast"/>
              <w:jc w:val="righ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Gross Energy</w:t>
            </w:r>
          </w:p>
        </w:tc>
        <w:tc>
          <w:tcPr>
            <w:tcW w:w="2697" w:type="dxa"/>
            <w:gridSpan w:val="2"/>
            <w:shd w:val="clear" w:color="auto" w:fill="FFFF00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b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b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b/>
                <w:sz w:val="16"/>
                <w:szCs w:val="18"/>
              </w:rPr>
              <w:t>grossEnergy</w:t>
            </w:r>
            <w:proofErr w:type="spellEnd"/>
            <w:r>
              <w:rPr>
                <w:rFonts w:asciiTheme="majorHAnsi" w:eastAsia="Times New Roman" w:hAnsiTheme="majorHAnsi"/>
                <w:b/>
                <w:sz w:val="16"/>
                <w:szCs w:val="18"/>
              </w:rPr>
              <w:t>}</w:t>
            </w:r>
          </w:p>
        </w:tc>
        <w:tc>
          <w:tcPr>
            <w:tcW w:w="1700" w:type="dxa"/>
            <w:tcBorders>
              <w:top w:val="nil"/>
              <w:bottom w:val="nil"/>
              <w:right w:val="nil"/>
            </w:tcBorders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MMbtu</w:t>
            </w:r>
            <w:proofErr w:type="spellEnd"/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2978" w:type="dxa"/>
            <w:gridSpan w:val="3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Gross Heating Value (volume based)</w:t>
            </w:r>
          </w:p>
        </w:tc>
        <w:tc>
          <w:tcPr>
            <w:tcW w:w="1559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grossHeatingValueVol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}</w:t>
            </w:r>
          </w:p>
        </w:tc>
        <w:tc>
          <w:tcPr>
            <w:tcW w:w="1129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MJ/m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  <w:vertAlign w:val="superscript"/>
              </w:rPr>
              <w:t>3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E1582C" w:rsidRDefault="00E1582C">
            <w:pPr>
              <w:spacing w:before="280" w:after="280"/>
              <w:rPr>
                <w:rFonts w:ascii="Times New Roman" w:eastAsia="Times New Roman" w:hAnsi="Times New Roman"/>
              </w:rPr>
            </w:pPr>
          </w:p>
        </w:tc>
      </w:tr>
      <w:tr w:rsidR="00E1582C">
        <w:trPr>
          <w:trHeight w:hRule="exact" w:val="284"/>
          <w:jc w:val="center"/>
        </w:trPr>
        <w:tc>
          <w:tcPr>
            <w:tcW w:w="1362" w:type="dxa"/>
            <w:tcBorders>
              <w:top w:val="nil"/>
              <w:left w:val="nil"/>
              <w:bottom w:val="nil"/>
            </w:tcBorders>
          </w:tcPr>
          <w:p w:rsidR="00E1582C" w:rsidRDefault="005635AD">
            <w:pPr>
              <w:spacing w:beforeAutospacing="0" w:afterAutospacing="0" w:line="237" w:lineRule="atLeast"/>
              <w:jc w:val="righ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Vapor Displaced</w:t>
            </w:r>
          </w:p>
        </w:tc>
        <w:tc>
          <w:tcPr>
            <w:tcW w:w="2697" w:type="dxa"/>
            <w:gridSpan w:val="2"/>
            <w:shd w:val="clear" w:color="auto" w:fill="FFFF00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b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b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b/>
                <w:sz w:val="16"/>
                <w:szCs w:val="18"/>
              </w:rPr>
              <w:t>vaporDisplaced</w:t>
            </w:r>
            <w:proofErr w:type="spellEnd"/>
            <w:r>
              <w:rPr>
                <w:rFonts w:asciiTheme="majorHAnsi" w:eastAsia="Times New Roman" w:hAnsiTheme="majorHAnsi"/>
                <w:b/>
                <w:sz w:val="16"/>
                <w:szCs w:val="18"/>
              </w:rPr>
              <w:t>}</w:t>
            </w:r>
          </w:p>
        </w:tc>
        <w:tc>
          <w:tcPr>
            <w:tcW w:w="1700" w:type="dxa"/>
            <w:tcBorders>
              <w:top w:val="nil"/>
              <w:bottom w:val="nil"/>
              <w:right w:val="nil"/>
            </w:tcBorders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MMbtu</w:t>
            </w:r>
            <w:proofErr w:type="spellEnd"/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2978" w:type="dxa"/>
            <w:gridSpan w:val="3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Net Heating Value (volume based)</w:t>
            </w:r>
          </w:p>
        </w:tc>
        <w:tc>
          <w:tcPr>
            <w:tcW w:w="1559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netHeatingValueVol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}</w:t>
            </w:r>
          </w:p>
        </w:tc>
        <w:tc>
          <w:tcPr>
            <w:tcW w:w="1129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MJ/m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  <w:vertAlign w:val="superscript"/>
              </w:rPr>
              <w:t>3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E1582C" w:rsidRDefault="00E1582C">
            <w:pPr>
              <w:spacing w:before="280" w:after="280"/>
              <w:rPr>
                <w:rFonts w:ascii="Times New Roman" w:eastAsia="Times New Roman" w:hAnsi="Times New Roman"/>
              </w:rPr>
            </w:pPr>
          </w:p>
        </w:tc>
      </w:tr>
      <w:tr w:rsidR="00E1582C">
        <w:trPr>
          <w:trHeight w:hRule="exact" w:val="284"/>
          <w:jc w:val="center"/>
        </w:trPr>
        <w:tc>
          <w:tcPr>
            <w:tcW w:w="1362" w:type="dxa"/>
            <w:tcBorders>
              <w:top w:val="nil"/>
              <w:left w:val="nil"/>
              <w:bottom w:val="nil"/>
            </w:tcBorders>
          </w:tcPr>
          <w:p w:rsidR="00E1582C" w:rsidRDefault="005635AD">
            <w:pPr>
              <w:spacing w:beforeAutospacing="0" w:afterAutospacing="0" w:line="237" w:lineRule="atLeast"/>
              <w:jc w:val="righ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Gas Consumed</w:t>
            </w:r>
          </w:p>
        </w:tc>
        <w:tc>
          <w:tcPr>
            <w:tcW w:w="2697" w:type="dxa"/>
            <w:gridSpan w:val="2"/>
            <w:shd w:val="clear" w:color="auto" w:fill="FFFF00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b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b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b/>
                <w:sz w:val="16"/>
                <w:szCs w:val="18"/>
              </w:rPr>
              <w:t>gasConsumed</w:t>
            </w:r>
            <w:proofErr w:type="spellEnd"/>
            <w:r>
              <w:rPr>
                <w:rFonts w:asciiTheme="majorHAnsi" w:eastAsia="Times New Roman" w:hAnsiTheme="majorHAnsi"/>
                <w:b/>
                <w:sz w:val="16"/>
                <w:szCs w:val="18"/>
              </w:rPr>
              <w:t>}</w:t>
            </w:r>
          </w:p>
        </w:tc>
        <w:tc>
          <w:tcPr>
            <w:tcW w:w="1700" w:type="dxa"/>
            <w:tcBorders>
              <w:top w:val="nil"/>
              <w:bottom w:val="nil"/>
              <w:right w:val="nil"/>
            </w:tcBorders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MMbtu</w:t>
            </w:r>
            <w:proofErr w:type="spellEnd"/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2978" w:type="dxa"/>
            <w:gridSpan w:val="3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 xml:space="preserve">Gross </w:t>
            </w: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Wobbe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 xml:space="preserve"> Index</w:t>
            </w:r>
          </w:p>
        </w:tc>
        <w:tc>
          <w:tcPr>
            <w:tcW w:w="1559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grossWobbeIndex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}</w:t>
            </w:r>
          </w:p>
        </w:tc>
        <w:tc>
          <w:tcPr>
            <w:tcW w:w="1129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MJ/m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  <w:vertAlign w:val="superscript"/>
              </w:rPr>
              <w:t>3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E1582C" w:rsidRDefault="00E1582C">
            <w:pPr>
              <w:spacing w:before="280" w:after="280"/>
              <w:rPr>
                <w:rFonts w:ascii="Times New Roman" w:eastAsia="Times New Roman" w:hAnsi="Times New Roman"/>
              </w:rPr>
            </w:pPr>
          </w:p>
        </w:tc>
      </w:tr>
      <w:tr w:rsidR="00E1582C">
        <w:trPr>
          <w:trHeight w:hRule="exact" w:val="284"/>
          <w:jc w:val="center"/>
        </w:trPr>
        <w:tc>
          <w:tcPr>
            <w:tcW w:w="1362" w:type="dxa"/>
            <w:tcBorders>
              <w:top w:val="nil"/>
              <w:left w:val="nil"/>
              <w:bottom w:val="nil"/>
            </w:tcBorders>
          </w:tcPr>
          <w:p w:rsidR="00E1582C" w:rsidRDefault="005635AD">
            <w:pPr>
              <w:spacing w:beforeAutospacing="0" w:afterAutospacing="0" w:line="237" w:lineRule="atLeast"/>
              <w:jc w:val="righ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Net Energy</w:t>
            </w:r>
          </w:p>
        </w:tc>
        <w:tc>
          <w:tcPr>
            <w:tcW w:w="2697" w:type="dxa"/>
            <w:gridSpan w:val="2"/>
            <w:shd w:val="clear" w:color="auto" w:fill="FFFF00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b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b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b/>
                <w:sz w:val="16"/>
                <w:szCs w:val="18"/>
              </w:rPr>
              <w:t>netEnergy</w:t>
            </w:r>
            <w:proofErr w:type="spellEnd"/>
            <w:r>
              <w:rPr>
                <w:rFonts w:asciiTheme="majorHAnsi" w:eastAsia="Times New Roman" w:hAnsiTheme="majorHAnsi"/>
                <w:b/>
                <w:sz w:val="16"/>
                <w:szCs w:val="18"/>
              </w:rPr>
              <w:t>}</w:t>
            </w:r>
          </w:p>
        </w:tc>
        <w:tc>
          <w:tcPr>
            <w:tcW w:w="1700" w:type="dxa"/>
            <w:tcBorders>
              <w:top w:val="nil"/>
              <w:bottom w:val="nil"/>
              <w:right w:val="nil"/>
            </w:tcBorders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MMbtu</w:t>
            </w:r>
            <w:proofErr w:type="spellEnd"/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2978" w:type="dxa"/>
            <w:gridSpan w:val="3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 xml:space="preserve">Net </w:t>
            </w: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Wobbe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 xml:space="preserve"> Index</w:t>
            </w:r>
          </w:p>
        </w:tc>
        <w:tc>
          <w:tcPr>
            <w:tcW w:w="1559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netWobbeIndex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}</w:t>
            </w:r>
          </w:p>
        </w:tc>
        <w:tc>
          <w:tcPr>
            <w:tcW w:w="1129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MJ/m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  <w:vertAlign w:val="superscript"/>
              </w:rPr>
              <w:t>3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E1582C" w:rsidRDefault="00E1582C">
            <w:pPr>
              <w:spacing w:before="280" w:after="280"/>
              <w:rPr>
                <w:rFonts w:ascii="Times New Roman" w:eastAsia="Times New Roman" w:hAnsi="Times New Roman"/>
              </w:rPr>
            </w:pPr>
          </w:p>
        </w:tc>
      </w:tr>
      <w:tr w:rsidR="00E1582C">
        <w:trPr>
          <w:trHeight w:hRule="exact" w:val="284"/>
          <w:jc w:val="center"/>
        </w:trPr>
        <w:tc>
          <w:tcPr>
            <w:tcW w:w="1362" w:type="dxa"/>
            <w:tcBorders>
              <w:top w:val="nil"/>
              <w:left w:val="nil"/>
              <w:bottom w:val="nil"/>
            </w:tcBorders>
          </w:tcPr>
          <w:p w:rsidR="00E1582C" w:rsidRDefault="005635AD">
            <w:pPr>
              <w:spacing w:beforeAutospacing="0" w:afterAutospacing="0" w:line="237" w:lineRule="atLeast"/>
              <w:jc w:val="righ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Net Energy</w:t>
            </w:r>
          </w:p>
        </w:tc>
        <w:tc>
          <w:tcPr>
            <w:tcW w:w="2697" w:type="dxa"/>
            <w:gridSpan w:val="2"/>
            <w:shd w:val="clear" w:color="auto" w:fill="FFFF00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b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b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b/>
                <w:sz w:val="16"/>
                <w:szCs w:val="18"/>
              </w:rPr>
              <w:t>netEnergy</w:t>
            </w:r>
            <w:proofErr w:type="spellEnd"/>
            <w:r>
              <w:rPr>
                <w:rFonts w:asciiTheme="majorHAnsi" w:eastAsia="Times New Roman" w:hAnsiTheme="majorHAnsi"/>
                <w:b/>
                <w:sz w:val="16"/>
                <w:szCs w:val="18"/>
              </w:rPr>
              <w:t>}</w:t>
            </w:r>
          </w:p>
        </w:tc>
        <w:tc>
          <w:tcPr>
            <w:tcW w:w="1700" w:type="dxa"/>
            <w:tcBorders>
              <w:top w:val="nil"/>
              <w:bottom w:val="nil"/>
              <w:right w:val="nil"/>
            </w:tcBorders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MWh</w:t>
            </w:r>
            <w:proofErr w:type="spellEnd"/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2978" w:type="dxa"/>
            <w:gridSpan w:val="3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Density</w:t>
            </w:r>
          </w:p>
        </w:tc>
        <w:tc>
          <w:tcPr>
            <w:tcW w:w="1559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{density}</w:t>
            </w:r>
          </w:p>
        </w:tc>
        <w:tc>
          <w:tcPr>
            <w:tcW w:w="1129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MJ/m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  <w:vertAlign w:val="superscript"/>
              </w:rPr>
              <w:t>3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E1582C" w:rsidRDefault="00E1582C">
            <w:pPr>
              <w:spacing w:before="280" w:after="280"/>
              <w:rPr>
                <w:rFonts w:ascii="Times New Roman" w:eastAsia="Times New Roman" w:hAnsi="Times New Roman"/>
              </w:rPr>
            </w:pPr>
          </w:p>
        </w:tc>
      </w:tr>
      <w:tr w:rsidR="00E1582C">
        <w:trPr>
          <w:trHeight w:hRule="exact" w:val="284"/>
          <w:jc w:val="center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1582C" w:rsidRDefault="00E1582C">
            <w:pPr>
              <w:spacing w:beforeAutospacing="0" w:afterAutospacing="0" w:line="237" w:lineRule="atLeast"/>
              <w:jc w:val="righ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269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582C" w:rsidRDefault="00E1582C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2978" w:type="dxa"/>
            <w:gridSpan w:val="3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Arrival Vapor Pressure</w:t>
            </w:r>
          </w:p>
        </w:tc>
        <w:tc>
          <w:tcPr>
            <w:tcW w:w="1559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arrivalVaporPressure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}</w:t>
            </w:r>
          </w:p>
        </w:tc>
        <w:tc>
          <w:tcPr>
            <w:tcW w:w="1129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Kiopascal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 xml:space="preserve"> (a)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E1582C" w:rsidRDefault="00E1582C">
            <w:pPr>
              <w:spacing w:before="280" w:after="280"/>
              <w:rPr>
                <w:rFonts w:ascii="Times New Roman" w:eastAsia="Times New Roman" w:hAnsi="Times New Roman"/>
              </w:rPr>
            </w:pPr>
          </w:p>
        </w:tc>
      </w:tr>
      <w:tr w:rsidR="00E1582C">
        <w:trPr>
          <w:trHeight w:hRule="exact" w:val="284"/>
          <w:jc w:val="center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1582C" w:rsidRDefault="00E1582C">
            <w:pPr>
              <w:spacing w:beforeAutospacing="0" w:afterAutospacing="0" w:line="237" w:lineRule="atLeast"/>
              <w:jc w:val="righ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2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1582C" w:rsidRDefault="00E1582C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2978" w:type="dxa"/>
            <w:gridSpan w:val="3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LNG temperature delivered</w:t>
            </w:r>
          </w:p>
        </w:tc>
        <w:tc>
          <w:tcPr>
            <w:tcW w:w="1559" w:type="dxa"/>
            <w:shd w:val="clear" w:color="auto" w:fill="auto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lngTemperatureDelivered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}</w:t>
            </w:r>
          </w:p>
        </w:tc>
        <w:tc>
          <w:tcPr>
            <w:tcW w:w="1129" w:type="dxa"/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°C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E1582C" w:rsidRDefault="00E1582C">
            <w:pPr>
              <w:spacing w:before="280" w:after="280"/>
              <w:rPr>
                <w:rFonts w:ascii="Times New Roman" w:eastAsia="Times New Roman" w:hAnsi="Times New Roman"/>
              </w:rPr>
            </w:pPr>
          </w:p>
        </w:tc>
      </w:tr>
      <w:tr w:rsidR="00E1582C">
        <w:trPr>
          <w:trHeight w:hRule="exact" w:val="288"/>
          <w:jc w:val="center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26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5666" w:type="dxa"/>
            <w:gridSpan w:val="5"/>
            <w:tcBorders>
              <w:left w:val="nil"/>
              <w:bottom w:val="nil"/>
              <w:right w:val="nil"/>
            </w:tcBorders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Please accept that above figures are indicative and without prejudice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E1582C" w:rsidRDefault="00E1582C">
            <w:pPr>
              <w:spacing w:before="280" w:after="280"/>
              <w:rPr>
                <w:rFonts w:ascii="Times New Roman" w:eastAsia="Times New Roman" w:hAnsi="Times New Roman"/>
              </w:rPr>
            </w:pPr>
          </w:p>
        </w:tc>
      </w:tr>
      <w:tr w:rsidR="00E1582C">
        <w:trPr>
          <w:trHeight w:val="233"/>
          <w:jc w:val="center"/>
        </w:trPr>
        <w:tc>
          <w:tcPr>
            <w:tcW w:w="5799" w:type="dxa"/>
            <w:gridSpan w:val="5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b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b/>
                <w:color w:val="000000"/>
                <w:sz w:val="16"/>
                <w:szCs w:val="18"/>
              </w:rPr>
              <w:t>Acknowledgements – LNG Supplier</w:t>
            </w:r>
          </w:p>
        </w:tc>
        <w:tc>
          <w:tcPr>
            <w:tcW w:w="141" w:type="dxa"/>
            <w:gridSpan w:val="2"/>
            <w:tcBorders>
              <w:top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b/>
                <w:color w:val="000000"/>
                <w:sz w:val="16"/>
                <w:szCs w:val="18"/>
              </w:rPr>
            </w:pPr>
          </w:p>
        </w:tc>
        <w:tc>
          <w:tcPr>
            <w:tcW w:w="5703" w:type="dxa"/>
            <w:gridSpan w:val="5"/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b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b/>
                <w:color w:val="000000"/>
                <w:sz w:val="16"/>
                <w:szCs w:val="18"/>
              </w:rPr>
              <w:t xml:space="preserve">Acknowledgements – </w:t>
            </w:r>
            <w:bookmarkStart w:id="0" w:name="_GoBack"/>
            <w:r w:rsidR="00527F65">
              <w:rPr>
                <w:rFonts w:asciiTheme="majorHAnsi" w:eastAsia="Times New Roman" w:hAnsiTheme="majorHAnsi"/>
                <w:b/>
                <w:color w:val="000000"/>
                <w:sz w:val="16"/>
                <w:szCs w:val="18"/>
              </w:rPr>
              <w:t xml:space="preserve">Receiving </w:t>
            </w:r>
            <w:bookmarkEnd w:id="0"/>
            <w:r>
              <w:rPr>
                <w:rFonts w:asciiTheme="majorHAnsi" w:eastAsia="Times New Roman" w:hAnsiTheme="majorHAnsi"/>
                <w:b/>
                <w:color w:val="000000"/>
                <w:sz w:val="16"/>
                <w:szCs w:val="18"/>
              </w:rPr>
              <w:t>Vessel Representative</w:t>
            </w:r>
          </w:p>
        </w:tc>
      </w:tr>
      <w:tr w:rsidR="00E1582C">
        <w:trPr>
          <w:trHeight w:val="947"/>
          <w:jc w:val="center"/>
        </w:trPr>
        <w:tc>
          <w:tcPr>
            <w:tcW w:w="5799" w:type="dxa"/>
            <w:gridSpan w:val="5"/>
            <w:tcBorders>
              <w:bottom w:val="nil"/>
            </w:tcBorders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 xml:space="preserve">The fuel supplied in this delivery is in conformance with regulation 14(1) or 4(a) and regulation 18(1) of Annex VI of </w:t>
            </w: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Marpol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 xml:space="preserve"> 73/78</w:t>
            </w:r>
          </w:p>
        </w:tc>
        <w:tc>
          <w:tcPr>
            <w:tcW w:w="141" w:type="dxa"/>
            <w:gridSpan w:val="2"/>
            <w:tcBorders>
              <w:top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5703" w:type="dxa"/>
            <w:gridSpan w:val="5"/>
            <w:tcBorders>
              <w:bottom w:val="nil"/>
            </w:tcBorders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I certify the above goods in the quantities stated have been ordered and have been received in good order and I confirm having received a copy of the IMO Material Safety Data Sheet.</w:t>
            </w:r>
          </w:p>
        </w:tc>
      </w:tr>
      <w:tr w:rsidR="00E1582C">
        <w:trPr>
          <w:trHeight w:val="1337"/>
          <w:jc w:val="center"/>
        </w:trPr>
        <w:tc>
          <w:tcPr>
            <w:tcW w:w="2190" w:type="dxa"/>
            <w:gridSpan w:val="2"/>
            <w:tcBorders>
              <w:top w:val="nil"/>
              <w:bottom w:val="nil"/>
              <w:right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3609" w:type="dxa"/>
            <w:gridSpan w:val="3"/>
            <w:tcBorders>
              <w:top w:val="nil"/>
              <w:left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141" w:type="dxa"/>
            <w:gridSpan w:val="2"/>
            <w:tcBorders>
              <w:top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5703" w:type="dxa"/>
            <w:gridSpan w:val="5"/>
            <w:tcBorders>
              <w:top w:val="nil"/>
              <w:bottom w:val="nil"/>
            </w:tcBorders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 xml:space="preserve">I declare the quantity of goods mentioned above will be used exclusively for propelling the mentioned ship or for </w:t>
            </w: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nautic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 xml:space="preserve"> supplies on board the ship.</w:t>
            </w:r>
          </w:p>
        </w:tc>
      </w:tr>
      <w:tr w:rsidR="00E1582C" w:rsidTr="00EB15E0">
        <w:trPr>
          <w:trHeight w:val="233"/>
          <w:jc w:val="center"/>
        </w:trPr>
        <w:tc>
          <w:tcPr>
            <w:tcW w:w="5799" w:type="dxa"/>
            <w:gridSpan w:val="5"/>
            <w:tcBorders>
              <w:top w:val="nil"/>
              <w:bottom w:val="nil"/>
            </w:tcBorders>
          </w:tcPr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{%</w:t>
            </w: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LNGSupplierSignature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}</w:t>
            </w:r>
          </w:p>
          <w:p w:rsidR="00E1582C" w:rsidRDefault="005635AD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Signature of Representative</w:t>
            </w:r>
          </w:p>
        </w:tc>
        <w:tc>
          <w:tcPr>
            <w:tcW w:w="141" w:type="dxa"/>
            <w:gridSpan w:val="2"/>
            <w:tcBorders>
              <w:top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5703" w:type="dxa"/>
            <w:gridSpan w:val="5"/>
            <w:tcBorders>
              <w:top w:val="nil"/>
              <w:bottom w:val="nil"/>
            </w:tcBorders>
            <w:vAlign w:val="bottom"/>
          </w:tcPr>
          <w:p w:rsidR="00E1582C" w:rsidRDefault="00E1582C" w:rsidP="00EB15E0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  <w:p w:rsidR="00E1582C" w:rsidRDefault="005635AD" w:rsidP="00EB15E0">
            <w:pPr>
              <w:spacing w:beforeAutospacing="0" w:afterAutospacing="0" w:line="237" w:lineRule="atLeast"/>
              <w:jc w:val="center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Signature of Representative</w:t>
            </w:r>
          </w:p>
        </w:tc>
      </w:tr>
      <w:tr w:rsidR="00E1582C">
        <w:trPr>
          <w:trHeight w:val="233"/>
          <w:jc w:val="center"/>
        </w:trPr>
        <w:tc>
          <w:tcPr>
            <w:tcW w:w="2190" w:type="dxa"/>
            <w:gridSpan w:val="2"/>
            <w:tcBorders>
              <w:top w:val="nil"/>
              <w:right w:val="nil"/>
            </w:tcBorders>
          </w:tcPr>
          <w:p w:rsidR="00E1582C" w:rsidRDefault="005635AD">
            <w:pPr>
              <w:spacing w:beforeAutospacing="0" w:afterAutospacing="0" w:line="237" w:lineRule="atLeast"/>
              <w:jc w:val="righ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Print Name:</w:t>
            </w:r>
          </w:p>
        </w:tc>
        <w:tc>
          <w:tcPr>
            <w:tcW w:w="3609" w:type="dxa"/>
            <w:gridSpan w:val="3"/>
            <w:tcBorders>
              <w:top w:val="nil"/>
              <w:left w:val="nil"/>
            </w:tcBorders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lngSupplierName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}</w:t>
            </w:r>
          </w:p>
        </w:tc>
        <w:tc>
          <w:tcPr>
            <w:tcW w:w="141" w:type="dxa"/>
            <w:gridSpan w:val="2"/>
            <w:tcBorders>
              <w:top w:val="nil"/>
              <w:bottom w:val="nil"/>
            </w:tcBorders>
          </w:tcPr>
          <w:p w:rsidR="00E1582C" w:rsidRDefault="00E1582C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</w:p>
        </w:tc>
        <w:tc>
          <w:tcPr>
            <w:tcW w:w="2309" w:type="dxa"/>
            <w:tcBorders>
              <w:top w:val="nil"/>
              <w:right w:val="nil"/>
            </w:tcBorders>
          </w:tcPr>
          <w:p w:rsidR="00E1582C" w:rsidRDefault="005635AD">
            <w:pPr>
              <w:spacing w:beforeAutospacing="0" w:afterAutospacing="0" w:line="237" w:lineRule="atLeast"/>
              <w:jc w:val="righ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Print Name:</w:t>
            </w:r>
          </w:p>
        </w:tc>
        <w:tc>
          <w:tcPr>
            <w:tcW w:w="3394" w:type="dxa"/>
            <w:gridSpan w:val="4"/>
            <w:tcBorders>
              <w:top w:val="nil"/>
              <w:left w:val="nil"/>
            </w:tcBorders>
          </w:tcPr>
          <w:p w:rsidR="00E1582C" w:rsidRDefault="005635AD">
            <w:pPr>
              <w:spacing w:beforeAutospacing="0" w:afterAutospacing="0" w:line="237" w:lineRule="atLeast"/>
              <w:rPr>
                <w:rFonts w:asciiTheme="majorHAnsi" w:hAnsiTheme="majorHAnsi"/>
                <w:color w:val="000000"/>
                <w:sz w:val="16"/>
                <w:szCs w:val="18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{</w:t>
            </w:r>
            <w:proofErr w:type="spellStart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vesselRepresentativeName</w:t>
            </w:r>
            <w:proofErr w:type="spellEnd"/>
            <w:r>
              <w:rPr>
                <w:rFonts w:asciiTheme="majorHAnsi" w:eastAsia="Times New Roman" w:hAnsiTheme="majorHAnsi"/>
                <w:color w:val="000000"/>
                <w:sz w:val="16"/>
                <w:szCs w:val="18"/>
              </w:rPr>
              <w:t>}</w:t>
            </w:r>
          </w:p>
        </w:tc>
      </w:tr>
    </w:tbl>
    <w:p w:rsidR="00E1582C" w:rsidRDefault="005635AD">
      <w:pPr>
        <w:spacing w:beforeAutospacing="0" w:afterAutospacing="0" w:line="237" w:lineRule="atLeast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>Distribution</w:t>
      </w:r>
    </w:p>
    <w:p w:rsidR="00E1582C" w:rsidRDefault="005635AD">
      <w:pPr>
        <w:pStyle w:val="ListParagraph"/>
        <w:numPr>
          <w:ilvl w:val="0"/>
          <w:numId w:val="1"/>
        </w:numPr>
        <w:spacing w:before="0" w:beforeAutospacing="0" w:after="0" w:afterAutospacing="0" w:line="237" w:lineRule="atLeast"/>
        <w:rPr>
          <w:color w:val="000000"/>
          <w:sz w:val="18"/>
          <w:szCs w:val="20"/>
        </w:rPr>
      </w:pPr>
      <w:proofErr w:type="spellStart"/>
      <w:r>
        <w:rPr>
          <w:color w:val="000000"/>
          <w:sz w:val="18"/>
          <w:szCs w:val="20"/>
        </w:rPr>
        <w:t>FueLNG</w:t>
      </w:r>
      <w:proofErr w:type="spellEnd"/>
    </w:p>
    <w:p w:rsidR="00E1582C" w:rsidRDefault="005635AD">
      <w:pPr>
        <w:pStyle w:val="ListParagraph"/>
        <w:numPr>
          <w:ilvl w:val="0"/>
          <w:numId w:val="1"/>
        </w:numPr>
        <w:spacing w:before="0" w:beforeAutospacing="0" w:after="0" w:afterAutospacing="0" w:line="237" w:lineRule="atLeast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>Customer</w:t>
      </w:r>
    </w:p>
    <w:p w:rsidR="00E1582C" w:rsidRDefault="005635AD">
      <w:pPr>
        <w:pStyle w:val="ListParagraph"/>
        <w:numPr>
          <w:ilvl w:val="0"/>
          <w:numId w:val="1"/>
        </w:numPr>
        <w:spacing w:before="0" w:beforeAutospacing="0" w:after="0" w:afterAutospacing="0" w:line="237" w:lineRule="atLeast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>Receiving Vessel</w:t>
      </w:r>
    </w:p>
    <w:p w:rsidR="00E1582C" w:rsidRDefault="005635AD">
      <w:pPr>
        <w:pStyle w:val="ListParagraph"/>
        <w:numPr>
          <w:ilvl w:val="0"/>
          <w:numId w:val="1"/>
        </w:numPr>
        <w:spacing w:before="0" w:beforeAutospacing="0" w:after="0" w:afterAutospacing="0" w:line="237" w:lineRule="atLeast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>Bunker Vessel</w:t>
      </w:r>
    </w:p>
    <w:sectPr w:rsidR="00E1582C">
      <w:pgSz w:w="11906" w:h="16838"/>
      <w:pgMar w:top="245" w:right="562" w:bottom="562" w:left="562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9254F"/>
    <w:multiLevelType w:val="multilevel"/>
    <w:tmpl w:val="1F4E34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D0A4EFC"/>
    <w:multiLevelType w:val="multilevel"/>
    <w:tmpl w:val="B42A4C4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82C"/>
    <w:rsid w:val="00527F65"/>
    <w:rsid w:val="005635AD"/>
    <w:rsid w:val="00E1582C"/>
    <w:rsid w:val="00EB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39A666-F190-4CBF-8662-712BD4C4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E17"/>
    <w:pPr>
      <w:spacing w:beforeAutospacing="1" w:afterAutospacing="1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D1ED0"/>
    <w:pPr>
      <w:spacing w:before="280" w:after="280"/>
      <w:ind w:left="720"/>
      <w:contextualSpacing/>
    </w:pPr>
  </w:style>
  <w:style w:type="table" w:styleId="TableGrid">
    <w:name w:val="Table Grid"/>
    <w:basedOn w:val="TableNormal"/>
    <w:uiPriority w:val="59"/>
    <w:rsid w:val="00A1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481</Words>
  <Characters>2746</Characters>
  <Application>Microsoft Office Word</Application>
  <DocSecurity>0</DocSecurity>
  <Lines>22</Lines>
  <Paragraphs>6</Paragraphs>
  <ScaleCrop>false</ScaleCrop>
  <Company>Keppel Offshore Marine</Company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dc:description/>
  <cp:lastModifiedBy>Siddharth SINGH [KOMDIGI]</cp:lastModifiedBy>
  <cp:revision>39</cp:revision>
  <dcterms:created xsi:type="dcterms:W3CDTF">2011-11-02T04:15:00Z</dcterms:created>
  <dcterms:modified xsi:type="dcterms:W3CDTF">2021-02-02T04:09:00Z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