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5049"/>
        <w:gridCol w:w="3771"/>
      </w:tblGrid>
      <w:tr w:rsidR="002D4948" w:rsidTr="002D4948">
        <w:trPr>
          <w:trHeight w:val="295"/>
          <w:jc w:val="center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</w:tcPr>
          <w:p w:rsidR="002D4948" w:rsidRDefault="002D4948">
            <w:pPr>
              <w:rPr>
                <w:rFonts w:ascii="Arial" w:hAnsi="Arial" w:cs="FrankRuehl"/>
                <w:noProof w:val="0"/>
                <w:sz w:val="28"/>
                <w:szCs w:val="28"/>
              </w:rPr>
            </w:pPr>
            <w:bookmarkStart w:name="_GoBack" w:id="0"/>
            <w:bookmarkEnd w:id="0"/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4948" w:rsidRDefault="002D4948">
            <w:pPr>
              <w:jc w:val="left"/>
            </w:pPr>
            <w:r>
              <w:rPr>
                <w:rFonts w:hint="cs" w:ascii="Arial" w:hAnsi="Arial" w:cs="FrankRuehl"/>
                <w:sz w:val="28"/>
                <w:szCs w:val="28"/>
                <w:rtl/>
              </w:rPr>
              <w:br/>
            </w:r>
          </w:p>
        </w:tc>
      </w:tr>
      <w:tr w:rsidR="002D4948" w:rsidTr="002D4948">
        <w:trPr>
          <w:trHeight w:val="295"/>
          <w:jc w:val="center"/>
        </w:trPr>
        <w:tc>
          <w:tcPr>
            <w:tcW w:w="88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D4948" w:rsidRDefault="002D4948">
            <w:pPr>
              <w:jc w:val="left"/>
            </w:pPr>
            <w:r>
              <w:rPr>
                <w:rFonts w:hint="cs" w:ascii="Arial" w:hAnsi="Arial" w:cs="FrankRuehl"/>
                <w:sz w:val="28"/>
                <w:szCs w:val="28"/>
                <w:rtl/>
              </w:rPr>
              <w:t>לפני כב' ה</w:t>
            </w:r>
            <w:sdt>
              <w:sdtPr>
                <w:rPr>
                  <w:rFonts w:hint="cs" w:ascii="Arial" w:hAnsi="Arial" w:cs="FrankRuehl"/>
                  <w:sz w:val="28"/>
                  <w:szCs w:val="28"/>
                  <w:rtl/>
                </w:rPr>
                <w:alias w:val="1574"/>
                <w:tag w:val="1574"/>
                <w:id w:val="911436897"/>
                <w:text w:multiLine="1"/>
              </w:sdtPr>
              <w:sdtEndPr/>
              <w:sdtContent>
                <w:r>
                  <w:rPr>
                    <w:rFonts w:hint="cs" w:ascii="Arial" w:hAnsi="Arial" w:cs="FrankRuehl"/>
                    <w:sz w:val="28"/>
                    <w:szCs w:val="28"/>
                    <w:rtl/>
                  </w:rPr>
                  <w:t>שופטת</w:t>
                </w:r>
              </w:sdtContent>
            </w:sdt>
            <w:r>
              <w:rPr>
                <w:rFonts w:hint="cs" w:ascii="Arial" w:hAnsi="Arial" w:cs="FrankRuehl"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rFonts w:hint="cs" w:ascii="Arial" w:hAnsi="Arial" w:cs="FrankRuehl"/>
                  <w:sz w:val="28"/>
                  <w:szCs w:val="28"/>
                  <w:rtl/>
                </w:rPr>
                <w:alias w:val="1573"/>
                <w:tag w:val="1573"/>
                <w:id w:val="433560902"/>
                <w:text w:multiLine="1"/>
              </w:sdtPr>
              <w:sdtEndPr/>
              <w:sdtContent>
                <w:r>
                  <w:rPr>
                    <w:rFonts w:hint="cs" w:ascii="Arial" w:hAnsi="Arial" w:cs="FrankRuehl"/>
                    <w:sz w:val="28"/>
                    <w:szCs w:val="28"/>
                    <w:rtl/>
                  </w:rPr>
                  <w:t>מרב גרינברג</w:t>
                </w:r>
              </w:sdtContent>
            </w:sdt>
          </w:p>
        </w:tc>
      </w:tr>
      <w:tr w:rsidR="002D4948" w:rsidTr="002D4948">
        <w:trPr>
          <w:trHeight w:val="295"/>
          <w:jc w:val="center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</w:tcPr>
          <w:p w:rsidR="002D4948" w:rsidRDefault="002D4948">
            <w:pPr>
              <w:rPr>
                <w:rFonts w:ascii="Arial" w:hAnsi="Arial" w:cs="FrankRuehl"/>
                <w:sz w:val="28"/>
                <w:szCs w:val="28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:rsidR="002D4948" w:rsidRDefault="002D4948">
            <w:pPr>
              <w:jc w:val="left"/>
              <w:rPr>
                <w:rFonts w:ascii="Arial" w:hAnsi="Arial" w:cs="FrankRuehl"/>
                <w:sz w:val="28"/>
                <w:szCs w:val="28"/>
                <w:rtl/>
              </w:rPr>
            </w:pPr>
          </w:p>
          <w:p w:rsidR="002D4948" w:rsidRDefault="002D4948">
            <w:pPr>
              <w:jc w:val="lef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hint="cs" w:ascii="Arial" w:hAnsi="Arial" w:cs="FrankRuehl"/>
                <w:sz w:val="28"/>
                <w:szCs w:val="28"/>
                <w:rtl/>
              </w:rPr>
              <w:t xml:space="preserve">מספר תיק חיצוני: </w:t>
            </w:r>
            <w:sdt>
              <w:sdtPr>
                <w:rPr>
                  <w:rFonts w:hint="cs"/>
                  <w:rtl/>
                </w:rPr>
                <w:alias w:val="1198"/>
                <w:tag w:val="1198"/>
                <w:id w:val="-500346818"/>
                <w:text w:multiLine="1"/>
              </w:sdtPr>
              <w:sdtEndPr/>
              <w:sdtContent>
                <w:r>
                  <w:rPr>
                    <w:rFonts w:hint="cs" w:ascii="Arial" w:hAnsi="Arial" w:cs="FrankRuehl"/>
                    <w:sz w:val="28"/>
                    <w:szCs w:val="28"/>
                  </w:rPr>
                  <w:t>233164/2016</w:t>
                </w:r>
              </w:sdtContent>
            </w:sdt>
          </w:p>
        </w:tc>
      </w:tr>
    </w:tbl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1665C0">
        <w:trPr>
          <w:jc w:val="center"/>
        </w:trPr>
        <w:tc>
          <w:tcPr>
            <w:tcW w:w="8820" w:type="dxa"/>
          </w:tcPr>
          <w:p w:rsidR="001665C0" w:rsidRDefault="001665C0">
            <w:pPr>
              <w:bidi w:val="0"/>
              <w:jc w:val="center"/>
              <w:rPr>
                <w:rFonts w:ascii="Arial" w:hAnsi="Arial" w:cs="FrankRuehl"/>
                <w:sz w:val="28"/>
                <w:szCs w:val="28"/>
              </w:rPr>
            </w:pPr>
          </w:p>
          <w:p w:rsidRPr="00A42C67" w:rsidR="00A42C67" w:rsidP="00A42C67" w:rsidRDefault="00A42C67">
            <w:pPr>
              <w:jc w:val="center"/>
              <w:rPr>
                <w:rFonts w:cs="FrankRuehl"/>
                <w:sz w:val="32"/>
                <w:szCs w:val="32"/>
                <w:u w:val="single"/>
                <w:rtl/>
              </w:rPr>
            </w:pPr>
            <w:r w:rsidRPr="00A42C67">
              <w:rPr>
                <w:rFonts w:hint="eastAsia" w:cs="FrankRuehl"/>
                <w:sz w:val="32"/>
                <w:szCs w:val="32"/>
                <w:u w:val="single"/>
                <w:rtl/>
              </w:rPr>
              <w:t>צו</w:t>
            </w:r>
            <w:r w:rsidRPr="00A42C67">
              <w:rPr>
                <w:rFonts w:cs="FrankRuehl"/>
                <w:sz w:val="32"/>
                <w:szCs w:val="32"/>
                <w:u w:val="single"/>
                <w:rtl/>
              </w:rPr>
              <w:t xml:space="preserve"> </w:t>
            </w:r>
            <w:r w:rsidRPr="00A42C67">
              <w:rPr>
                <w:rFonts w:hint="eastAsia" w:cs="FrankRuehl"/>
                <w:sz w:val="32"/>
                <w:szCs w:val="32"/>
                <w:u w:val="single"/>
                <w:rtl/>
              </w:rPr>
              <w:t>לטיפול</w:t>
            </w:r>
            <w:r w:rsidRPr="00A42C67">
              <w:rPr>
                <w:rFonts w:cs="FrankRuehl"/>
                <w:sz w:val="32"/>
                <w:szCs w:val="32"/>
                <w:u w:val="single"/>
                <w:rtl/>
              </w:rPr>
              <w:t xml:space="preserve"> </w:t>
            </w:r>
            <w:r w:rsidRPr="00A42C67">
              <w:rPr>
                <w:rFonts w:hint="eastAsia" w:cs="FrankRuehl"/>
                <w:sz w:val="32"/>
                <w:szCs w:val="32"/>
                <w:u w:val="single"/>
                <w:rtl/>
              </w:rPr>
              <w:t>מרפאתי</w:t>
            </w:r>
            <w:r w:rsidR="004D6CDA">
              <w:rPr>
                <w:rFonts w:hint="cs" w:cs="FrankRuehl"/>
                <w:sz w:val="32"/>
                <w:szCs w:val="32"/>
                <w:u w:val="single"/>
                <w:rtl/>
              </w:rPr>
              <w:t xml:space="preserve"> כפוי</w:t>
            </w:r>
          </w:p>
          <w:p w:rsidR="001665C0" w:rsidP="004D6CDA" w:rsidRDefault="00A42C67">
            <w:pPr>
              <w:jc w:val="center"/>
              <w:rPr>
                <w:rFonts w:ascii="Arial" w:hAnsi="Arial" w:cs="FrankRuehl"/>
                <w:sz w:val="32"/>
                <w:szCs w:val="32"/>
                <w:u w:val="single"/>
                <w:rtl/>
              </w:rPr>
            </w:pPr>
            <w:r w:rsidRPr="00A42C67">
              <w:rPr>
                <w:rFonts w:cs="FrankRuehl"/>
                <w:sz w:val="32"/>
                <w:szCs w:val="32"/>
                <w:u w:val="single"/>
                <w:rtl/>
              </w:rPr>
              <w:t>(</w:t>
            </w:r>
            <w:r w:rsidRPr="00A42C67">
              <w:rPr>
                <w:rFonts w:hint="eastAsia" w:cs="FrankRuehl"/>
                <w:sz w:val="32"/>
                <w:szCs w:val="32"/>
                <w:u w:val="single"/>
                <w:rtl/>
              </w:rPr>
              <w:t>סעיף</w:t>
            </w:r>
            <w:r w:rsidRPr="00A42C67">
              <w:rPr>
                <w:rFonts w:cs="FrankRuehl"/>
                <w:sz w:val="32"/>
                <w:szCs w:val="32"/>
                <w:u w:val="single"/>
                <w:rtl/>
              </w:rPr>
              <w:t xml:space="preserve"> 15(</w:t>
            </w:r>
            <w:r w:rsidR="004D6CDA">
              <w:rPr>
                <w:rFonts w:hint="cs" w:cs="FrankRuehl"/>
                <w:sz w:val="32"/>
                <w:szCs w:val="32"/>
                <w:u w:val="single"/>
                <w:rtl/>
              </w:rPr>
              <w:t>א</w:t>
            </w:r>
            <w:r w:rsidRPr="00A42C67">
              <w:rPr>
                <w:rFonts w:cs="FrankRuehl"/>
                <w:sz w:val="32"/>
                <w:szCs w:val="32"/>
                <w:u w:val="single"/>
                <w:rtl/>
              </w:rPr>
              <w:t>))</w:t>
            </w:r>
          </w:p>
        </w:tc>
      </w:tr>
    </w:tbl>
    <w:p w:rsidRPr="005D1919" w:rsidR="00293DF6" w:rsidP="00293DF6" w:rsidRDefault="00293DF6">
      <w:pPr>
        <w:jc w:val="both"/>
        <w:rPr>
          <w:rFonts w:cs="FrankRuehl"/>
          <w:noProof w:val="0"/>
          <w:sz w:val="28"/>
          <w:szCs w:val="28"/>
          <w:rtl/>
        </w:rPr>
      </w:pPr>
    </w:p>
    <w:p w:rsidR="00293DF6" w:rsidP="00293DF6" w:rsidRDefault="00293DF6">
      <w:pPr>
        <w:rPr>
          <w:rFonts w:cs="FrankRuehl"/>
          <w:noProof w:val="0"/>
          <w:sz w:val="28"/>
          <w:szCs w:val="28"/>
          <w:rtl/>
        </w:rPr>
      </w:pPr>
    </w:p>
    <w:p w:rsidR="004D6CDA" w:rsidP="004D6CDA" w:rsidRDefault="00293DF6">
      <w:pPr>
        <w:spacing w:after="160" w:line="259" w:lineRule="auto"/>
        <w:rPr>
          <w:rFonts w:cs="FrankRuehl"/>
          <w:b/>
          <w:bCs/>
          <w:noProof w:val="0"/>
          <w:sz w:val="28"/>
          <w:szCs w:val="28"/>
          <w:u w:val="single"/>
          <w:rtl/>
        </w:rPr>
      </w:pPr>
      <w:r w:rsidRPr="00A42C67">
        <w:rPr>
          <w:rFonts w:cs="FrankRuehl"/>
          <w:b/>
          <w:bCs/>
          <w:noProof w:val="0"/>
          <w:sz w:val="28"/>
          <w:szCs w:val="28"/>
          <w:u w:val="single"/>
          <w:rtl/>
        </w:rPr>
        <w:t>צו לטיפול מרפאתי</w:t>
      </w:r>
      <w:r w:rsidR="004D6CDA">
        <w:rPr>
          <w:rFonts w:hint="cs" w:cs="FrankRuehl"/>
          <w:b/>
          <w:bCs/>
          <w:noProof w:val="0"/>
          <w:sz w:val="28"/>
          <w:szCs w:val="28"/>
          <w:u w:val="single"/>
          <w:rtl/>
        </w:rPr>
        <w:t xml:space="preserve"> כפוי </w:t>
      </w:r>
    </w:p>
    <w:p w:rsidRPr="004D6CDA" w:rsidR="00293DF6" w:rsidP="004D6CDA" w:rsidRDefault="00293DF6">
      <w:pPr>
        <w:spacing w:after="160" w:line="259" w:lineRule="auto"/>
        <w:rPr>
          <w:rFonts w:cs="FrankRuehl"/>
          <w:b/>
          <w:bCs/>
          <w:noProof w:val="0"/>
          <w:sz w:val="28"/>
          <w:szCs w:val="28"/>
          <w:u w:val="single"/>
          <w:rtl/>
        </w:rPr>
      </w:pPr>
      <w:r w:rsidRPr="00A42C67">
        <w:rPr>
          <w:rFonts w:cs="FrankRuehl"/>
          <w:noProof w:val="0"/>
          <w:sz w:val="28"/>
          <w:szCs w:val="28"/>
          <w:rtl/>
        </w:rPr>
        <w:t>(בהתאם לסעיף 15 לחוק טיפול בחולי נפש, התשנ"א 1991- )להלן – החוק))</w:t>
      </w:r>
    </w:p>
    <w:p w:rsidRPr="00A42C67" w:rsidR="00293DF6" w:rsidP="004D6CDA" w:rsidRDefault="004D6CDA">
      <w:pPr>
        <w:spacing w:after="160" w:line="259" w:lineRule="auto"/>
        <w:rPr>
          <w:rFonts w:cs="FrankRuehl"/>
          <w:noProof w:val="0"/>
          <w:sz w:val="28"/>
          <w:szCs w:val="28"/>
          <w:rtl/>
        </w:rPr>
      </w:pPr>
      <w:r>
        <w:rPr>
          <w:rFonts w:cs="FrankRuehl"/>
          <w:noProof w:val="0"/>
          <w:sz w:val="28"/>
          <w:szCs w:val="28"/>
          <w:rtl/>
        </w:rPr>
        <w:t xml:space="preserve">אל: הפסיכיאטר המחוזי, מחוז </w:t>
      </w:r>
      <w:r>
        <w:rPr>
          <w:rFonts w:hint="cs" w:cs="FrankRuehl"/>
          <w:noProof w:val="0"/>
          <w:sz w:val="28"/>
          <w:szCs w:val="28"/>
          <w:rtl/>
        </w:rPr>
        <w:t>מרכז</w:t>
      </w:r>
    </w:p>
    <w:p w:rsidRPr="00FB14B3" w:rsidR="00293DF6" w:rsidP="00293DF6" w:rsidRDefault="00293DF6">
      <w:pPr>
        <w:spacing w:after="160" w:line="259" w:lineRule="auto"/>
        <w:rPr>
          <w:noProof w:val="0"/>
          <w:sz w:val="20"/>
          <w:szCs w:val="20"/>
          <w:rtl/>
        </w:rPr>
      </w:pPr>
    </w:p>
    <w:p w:rsidRPr="00A42C67" w:rsidR="00A42C67" w:rsidP="00293DF6" w:rsidRDefault="00293DF6">
      <w:pPr>
        <w:spacing w:after="160" w:line="259" w:lineRule="auto"/>
        <w:rPr>
          <w:rFonts w:cs="FrankRuehl"/>
          <w:sz w:val="28"/>
          <w:szCs w:val="28"/>
          <w:rtl/>
        </w:rPr>
      </w:pPr>
      <w:r w:rsidRPr="00A42C67">
        <w:rPr>
          <w:rFonts w:cs="FrankRuehl"/>
          <w:noProof w:val="0"/>
          <w:sz w:val="28"/>
          <w:szCs w:val="28"/>
          <w:rtl/>
        </w:rPr>
        <w:t>ניתן בזה צו אשפוז/צו לקבלת טיפול מרפאתי*, לגבי הנאשם:</w:t>
      </w:r>
      <w:r w:rsidRPr="00F110B5">
        <w:rPr>
          <w:rFonts w:cs="FrankRuehl"/>
          <w:noProof w:val="0"/>
          <w:sz w:val="28"/>
          <w:szCs w:val="28"/>
          <w:rtl/>
        </w:rPr>
        <w:t xml:space="preserve"> </w:t>
      </w:r>
      <w:r w:rsidRPr="00A42C67">
        <w:rPr>
          <w:rFonts w:cs="FrankRuehl"/>
          <w:noProof w:val="0"/>
          <w:sz w:val="28"/>
          <w:szCs w:val="28"/>
          <w:rtl/>
        </w:rPr>
        <w:t>......................................................</w:t>
      </w:r>
    </w:p>
    <w:tbl>
      <w:tblPr>
        <w:tblStyle w:val="a5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Pr="00F110B5" w:rsidR="00A42C67" w:rsidTr="00F92AB7">
        <w:tc>
          <w:tcPr>
            <w:tcW w:w="2074" w:type="dxa"/>
            <w:tcBorders>
              <w:bottom w:val="single" w:color="auto" w:sz="4" w:space="0"/>
            </w:tcBorders>
          </w:tcPr>
          <w:p w:rsidRPr="00F110B5" w:rsidR="00A42C67" w:rsidP="00F92AB7" w:rsidRDefault="004D6CDA">
            <w:pPr>
              <w:rPr>
                <w:rFonts w:cs="FrankRuehl"/>
                <w:sz w:val="28"/>
                <w:szCs w:val="28"/>
                <w:rtl/>
              </w:rPr>
            </w:pPr>
            <w:r>
              <w:rPr>
                <w:rFonts w:hint="cs" w:cs="FrankRuehl"/>
                <w:sz w:val="28"/>
                <w:szCs w:val="28"/>
                <w:rtl/>
              </w:rPr>
              <w:t>אל חג</w:t>
            </w:r>
          </w:p>
        </w:tc>
        <w:tc>
          <w:tcPr>
            <w:tcW w:w="2074" w:type="dxa"/>
            <w:tcBorders>
              <w:bottom w:val="single" w:color="auto" w:sz="4" w:space="0"/>
            </w:tcBorders>
          </w:tcPr>
          <w:p w:rsidRPr="00F110B5" w:rsidR="00A42C67" w:rsidP="00F92AB7" w:rsidRDefault="004D6CDA">
            <w:pPr>
              <w:rPr>
                <w:rFonts w:cs="FrankRuehl"/>
                <w:sz w:val="28"/>
                <w:szCs w:val="28"/>
                <w:rtl/>
              </w:rPr>
            </w:pPr>
            <w:r>
              <w:rPr>
                <w:rFonts w:hint="cs" w:cs="FrankRuehl"/>
                <w:sz w:val="28"/>
                <w:szCs w:val="28"/>
                <w:rtl/>
              </w:rPr>
              <w:t>מוחמד</w:t>
            </w:r>
          </w:p>
        </w:tc>
        <w:tc>
          <w:tcPr>
            <w:tcW w:w="2074" w:type="dxa"/>
            <w:tcBorders>
              <w:bottom w:val="single" w:color="auto" w:sz="4" w:space="0"/>
            </w:tcBorders>
          </w:tcPr>
          <w:p w:rsidRPr="00F110B5" w:rsidR="00A42C67" w:rsidP="00F92AB7" w:rsidRDefault="004D6CDA">
            <w:pPr>
              <w:rPr>
                <w:rFonts w:cs="FrankRuehl"/>
                <w:sz w:val="28"/>
                <w:szCs w:val="28"/>
                <w:rtl/>
              </w:rPr>
            </w:pPr>
            <w:r>
              <w:rPr>
                <w:rFonts w:hint="cs" w:cs="FrankRuehl"/>
                <w:sz w:val="28"/>
                <w:szCs w:val="28"/>
                <w:rtl/>
              </w:rPr>
              <w:t>מונדאל</w:t>
            </w:r>
          </w:p>
        </w:tc>
        <w:tc>
          <w:tcPr>
            <w:tcW w:w="2074" w:type="dxa"/>
            <w:tcBorders>
              <w:bottom w:val="single" w:color="auto" w:sz="4" w:space="0"/>
            </w:tcBorders>
          </w:tcPr>
          <w:p w:rsidRPr="00F110B5" w:rsidR="00A42C67" w:rsidP="00F92AB7" w:rsidRDefault="004D6CDA">
            <w:pPr>
              <w:rPr>
                <w:rFonts w:cs="FrankRuehl"/>
                <w:sz w:val="28"/>
                <w:szCs w:val="28"/>
                <w:rtl/>
              </w:rPr>
            </w:pPr>
            <w:r>
              <w:rPr>
                <w:rFonts w:hint="cs" w:cs="FrankRuehl"/>
                <w:sz w:val="28"/>
                <w:szCs w:val="28"/>
                <w:rtl/>
              </w:rPr>
              <w:t>318611712</w:t>
            </w:r>
          </w:p>
        </w:tc>
      </w:tr>
      <w:tr w:rsidRPr="00F110B5" w:rsidR="00A42C67" w:rsidTr="00F92AB7">
        <w:tc>
          <w:tcPr>
            <w:tcW w:w="2074" w:type="dxa"/>
            <w:tcBorders>
              <w:top w:val="single" w:color="auto" w:sz="4" w:space="0"/>
            </w:tcBorders>
          </w:tcPr>
          <w:p w:rsidRPr="00DE3753" w:rsidR="00293DF6" w:rsidP="00293DF6" w:rsidRDefault="00293DF6">
            <w:pPr>
              <w:rPr>
                <w:rFonts w:cs="FrankRuehl"/>
                <w:noProof w:val="0"/>
                <w:sz w:val="28"/>
                <w:szCs w:val="28"/>
                <w:rtl/>
              </w:rPr>
            </w:pPr>
            <w:r w:rsidRPr="00DE3753">
              <w:rPr>
                <w:rFonts w:cs="FrankRuehl"/>
                <w:noProof w:val="0"/>
                <w:sz w:val="28"/>
                <w:szCs w:val="28"/>
                <w:rtl/>
              </w:rPr>
              <w:t>שם משפחה</w:t>
            </w:r>
          </w:p>
          <w:p w:rsidRPr="00F110B5" w:rsidR="00A42C67" w:rsidP="00293DF6" w:rsidRDefault="00293DF6">
            <w:pPr>
              <w:rPr>
                <w:rFonts w:cs="FrankRuehl"/>
                <w:sz w:val="28"/>
                <w:szCs w:val="28"/>
                <w:rtl/>
                <w:lang w:bidi="ar-LB"/>
              </w:rPr>
            </w:pPr>
            <w:r w:rsidRPr="00DE3753">
              <w:rPr>
                <w:rFonts w:ascii="Arial" w:hAnsi="Arial" w:cs="Arial"/>
                <w:noProof w:val="0"/>
                <w:sz w:val="28"/>
                <w:szCs w:val="28"/>
                <w:rtl/>
                <w:lang w:bidi="ar-SA"/>
              </w:rPr>
              <w:t>أسم</w:t>
            </w:r>
            <w:r w:rsidRPr="00DE3753">
              <w:rPr>
                <w:rFonts w:cs="FrankRuehl"/>
                <w:noProof w:val="0"/>
                <w:sz w:val="28"/>
                <w:szCs w:val="28"/>
                <w:rtl/>
              </w:rPr>
              <w:t xml:space="preserve"> </w:t>
            </w:r>
            <w:r w:rsidRPr="00DE3753">
              <w:rPr>
                <w:rFonts w:ascii="Arial" w:hAnsi="Arial" w:cs="Arial"/>
                <w:noProof w:val="0"/>
                <w:sz w:val="28"/>
                <w:szCs w:val="28"/>
                <w:rtl/>
                <w:lang w:bidi="ar-SA"/>
              </w:rPr>
              <w:t>العائلة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 w:rsidRPr="00DE3753" w:rsidR="00293DF6" w:rsidP="00293DF6" w:rsidRDefault="00293DF6">
            <w:pPr>
              <w:rPr>
                <w:rFonts w:cs="FrankRuehl"/>
                <w:noProof w:val="0"/>
                <w:sz w:val="28"/>
                <w:szCs w:val="28"/>
                <w:rtl/>
              </w:rPr>
            </w:pPr>
            <w:r w:rsidRPr="00DE3753">
              <w:rPr>
                <w:rFonts w:cs="FrankRuehl"/>
                <w:noProof w:val="0"/>
                <w:sz w:val="28"/>
                <w:szCs w:val="28"/>
                <w:rtl/>
              </w:rPr>
              <w:t>שם פרטי</w:t>
            </w:r>
          </w:p>
          <w:p w:rsidRPr="00F110B5" w:rsidR="00A42C67" w:rsidP="00293DF6" w:rsidRDefault="00293DF6">
            <w:pPr>
              <w:rPr>
                <w:rFonts w:cs="FrankRuehl"/>
                <w:sz w:val="28"/>
                <w:szCs w:val="28"/>
                <w:rtl/>
                <w:lang w:bidi="ar-LB"/>
              </w:rPr>
            </w:pPr>
            <w:r w:rsidRPr="00DE3753">
              <w:rPr>
                <w:rFonts w:ascii="Arial" w:hAnsi="Arial" w:cs="Arial"/>
                <w:noProof w:val="0"/>
                <w:sz w:val="28"/>
                <w:szCs w:val="28"/>
                <w:rtl/>
                <w:lang w:bidi="ar-SA"/>
              </w:rPr>
              <w:t>الأسم</w:t>
            </w:r>
            <w:r w:rsidRPr="00DE3753">
              <w:rPr>
                <w:rFonts w:cs="FrankRuehl"/>
                <w:noProof w:val="0"/>
                <w:sz w:val="28"/>
                <w:szCs w:val="28"/>
                <w:rtl/>
              </w:rPr>
              <w:t xml:space="preserve"> </w:t>
            </w:r>
            <w:r w:rsidRPr="00DE3753">
              <w:rPr>
                <w:rFonts w:ascii="Arial" w:hAnsi="Arial" w:cs="Arial"/>
                <w:noProof w:val="0"/>
                <w:sz w:val="28"/>
                <w:szCs w:val="28"/>
                <w:rtl/>
                <w:lang w:bidi="ar-SA"/>
              </w:rPr>
              <w:t>الشخصي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 w:rsidRPr="00DE3753" w:rsidR="00293DF6" w:rsidP="00293DF6" w:rsidRDefault="00293DF6">
            <w:pPr>
              <w:rPr>
                <w:rFonts w:cs="FrankRuehl"/>
                <w:noProof w:val="0"/>
                <w:sz w:val="28"/>
                <w:szCs w:val="28"/>
                <w:rtl/>
              </w:rPr>
            </w:pPr>
            <w:r w:rsidRPr="00DE3753">
              <w:rPr>
                <w:rFonts w:cs="FrankRuehl"/>
                <w:noProof w:val="0"/>
                <w:sz w:val="28"/>
                <w:szCs w:val="28"/>
                <w:rtl/>
              </w:rPr>
              <w:t xml:space="preserve">שם האב </w:t>
            </w:r>
          </w:p>
          <w:p w:rsidRPr="00F110B5" w:rsidR="00A42C67" w:rsidP="00293DF6" w:rsidRDefault="00293DF6">
            <w:pPr>
              <w:rPr>
                <w:rFonts w:cs="FrankRuehl"/>
                <w:sz w:val="28"/>
                <w:szCs w:val="28"/>
                <w:rtl/>
                <w:lang w:bidi="ar-LB"/>
              </w:rPr>
            </w:pPr>
            <w:r w:rsidRPr="00DE3753">
              <w:rPr>
                <w:rFonts w:ascii="Arial" w:hAnsi="Arial" w:cs="Arial"/>
                <w:noProof w:val="0"/>
                <w:sz w:val="28"/>
                <w:szCs w:val="28"/>
                <w:rtl/>
                <w:lang w:bidi="ar-SA"/>
              </w:rPr>
              <w:t>أسم</w:t>
            </w:r>
            <w:r w:rsidRPr="00DE3753">
              <w:rPr>
                <w:rFonts w:cs="FrankRuehl"/>
                <w:noProof w:val="0"/>
                <w:sz w:val="28"/>
                <w:szCs w:val="28"/>
                <w:rtl/>
              </w:rPr>
              <w:t xml:space="preserve"> </w:t>
            </w:r>
            <w:r w:rsidRPr="00DE3753">
              <w:rPr>
                <w:rFonts w:ascii="Arial" w:hAnsi="Arial" w:cs="Arial"/>
                <w:noProof w:val="0"/>
                <w:sz w:val="28"/>
                <w:szCs w:val="28"/>
                <w:rtl/>
                <w:lang w:bidi="ar-SA"/>
              </w:rPr>
              <w:t>الأب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 w:rsidRPr="00DE3753" w:rsidR="00293DF6" w:rsidP="00293DF6" w:rsidRDefault="00293DF6">
            <w:pPr>
              <w:rPr>
                <w:rFonts w:cs="FrankRuehl"/>
                <w:noProof w:val="0"/>
                <w:sz w:val="28"/>
                <w:szCs w:val="28"/>
                <w:rtl/>
              </w:rPr>
            </w:pPr>
            <w:r w:rsidRPr="00DE3753">
              <w:rPr>
                <w:rFonts w:cs="FrankRuehl"/>
                <w:noProof w:val="0"/>
                <w:sz w:val="28"/>
                <w:szCs w:val="28"/>
                <w:rtl/>
              </w:rPr>
              <w:t xml:space="preserve">מספר זיהוי </w:t>
            </w:r>
          </w:p>
          <w:p w:rsidRPr="00F110B5" w:rsidR="00A42C67" w:rsidP="00293DF6" w:rsidRDefault="00293DF6">
            <w:pPr>
              <w:rPr>
                <w:rFonts w:cs="FrankRuehl"/>
                <w:sz w:val="28"/>
                <w:szCs w:val="28"/>
                <w:rtl/>
                <w:lang w:bidi="ar-LB"/>
              </w:rPr>
            </w:pPr>
            <w:r w:rsidRPr="00DE3753">
              <w:rPr>
                <w:rFonts w:ascii="Arial" w:hAnsi="Arial" w:cs="Arial"/>
                <w:noProof w:val="0"/>
                <w:sz w:val="28"/>
                <w:szCs w:val="28"/>
                <w:rtl/>
                <w:lang w:bidi="ar-SA"/>
              </w:rPr>
              <w:t>رقم</w:t>
            </w:r>
            <w:r w:rsidRPr="00DE3753">
              <w:rPr>
                <w:rFonts w:cs="FrankRuehl"/>
                <w:noProof w:val="0"/>
                <w:sz w:val="28"/>
                <w:szCs w:val="28"/>
                <w:rtl/>
              </w:rPr>
              <w:t xml:space="preserve"> </w:t>
            </w:r>
            <w:r w:rsidRPr="00DE3753">
              <w:rPr>
                <w:rFonts w:ascii="Arial" w:hAnsi="Arial" w:cs="Arial"/>
                <w:noProof w:val="0"/>
                <w:sz w:val="28"/>
                <w:szCs w:val="28"/>
                <w:rtl/>
                <w:lang w:bidi="ar-SA"/>
              </w:rPr>
              <w:t>الهويه</w:t>
            </w:r>
          </w:p>
        </w:tc>
      </w:tr>
    </w:tbl>
    <w:p w:rsidR="00F110B5" w:rsidRDefault="00F110B5">
      <w:pPr>
        <w:bidi w:val="0"/>
        <w:rPr>
          <w:rFonts w:cs="FrankRuehl"/>
          <w:sz w:val="28"/>
          <w:szCs w:val="28"/>
          <w:rtl/>
        </w:rPr>
      </w:pPr>
    </w:p>
    <w:p w:rsidRPr="00FB14B3" w:rsidR="00293DF6" w:rsidP="00293DF6" w:rsidRDefault="00293DF6">
      <w:pPr>
        <w:bidi w:val="0"/>
        <w:rPr>
          <w:noProof w:val="0"/>
          <w:sz w:val="20"/>
          <w:szCs w:val="20"/>
          <w:rtl/>
        </w:rPr>
      </w:pPr>
    </w:p>
    <w:p w:rsidRPr="00A42C67" w:rsidR="00293DF6" w:rsidP="00293DF6" w:rsidRDefault="00293DF6">
      <w:pPr>
        <w:spacing w:after="160" w:line="259" w:lineRule="auto"/>
        <w:rPr>
          <w:rFonts w:cs="FrankRuehl"/>
          <w:noProof w:val="0"/>
          <w:sz w:val="28"/>
          <w:szCs w:val="28"/>
          <w:rtl/>
        </w:rPr>
      </w:pPr>
      <w:r w:rsidRPr="00A42C67">
        <w:rPr>
          <w:rFonts w:cs="FrankRuehl"/>
          <w:noProof w:val="0"/>
          <w:sz w:val="28"/>
          <w:szCs w:val="28"/>
          <w:rtl/>
        </w:rPr>
        <w:t xml:space="preserve">מענו של הנאשם או מקום החזקתו של הנאשם במשמורת חוקית </w:t>
      </w:r>
      <w:r w:rsidRPr="00F110B5">
        <w:rPr>
          <w:rFonts w:cs="FrankRuehl"/>
          <w:noProof w:val="0"/>
          <w:sz w:val="28"/>
          <w:szCs w:val="28"/>
          <w:rtl/>
        </w:rPr>
        <w:t>(</w:t>
      </w:r>
      <w:r w:rsidRPr="00A42C67">
        <w:rPr>
          <w:rFonts w:cs="FrankRuehl"/>
          <w:noProof w:val="0"/>
          <w:sz w:val="28"/>
          <w:szCs w:val="28"/>
          <w:rtl/>
        </w:rPr>
        <w:t>לרבות מוסד או</w:t>
      </w:r>
    </w:p>
    <w:p w:rsidRPr="00A42C67" w:rsidR="00293DF6" w:rsidP="00293DF6" w:rsidRDefault="00293DF6">
      <w:pPr>
        <w:spacing w:after="160" w:line="259" w:lineRule="auto"/>
        <w:rPr>
          <w:rFonts w:cs="FrankRuehl"/>
          <w:noProof w:val="0"/>
          <w:sz w:val="28"/>
          <w:szCs w:val="28"/>
          <w:rtl/>
        </w:rPr>
      </w:pPr>
      <w:r w:rsidRPr="00A42C67">
        <w:rPr>
          <w:rFonts w:cs="FrankRuehl"/>
          <w:noProof w:val="0"/>
          <w:sz w:val="28"/>
          <w:szCs w:val="28"/>
          <w:rtl/>
        </w:rPr>
        <w:t>בית חולים</w:t>
      </w:r>
      <w:r w:rsidRPr="00F110B5">
        <w:rPr>
          <w:rFonts w:cs="FrankRuehl"/>
          <w:noProof w:val="0"/>
          <w:sz w:val="28"/>
          <w:szCs w:val="28"/>
          <w:rtl/>
        </w:rPr>
        <w:t>) :</w:t>
      </w:r>
      <w:r w:rsidRPr="00A42C67">
        <w:rPr>
          <w:rFonts w:cs="FrankRuehl"/>
          <w:noProof w:val="0"/>
          <w:sz w:val="28"/>
          <w:szCs w:val="28"/>
          <w:rtl/>
        </w:rPr>
        <w:t>.......................................................................................................................</w:t>
      </w:r>
    </w:p>
    <w:tbl>
      <w:tblPr>
        <w:tblStyle w:val="a5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Pr="00F110B5" w:rsidR="00A42C67" w:rsidTr="00F92AB7">
        <w:tc>
          <w:tcPr>
            <w:tcW w:w="2074" w:type="dxa"/>
            <w:tcBorders>
              <w:bottom w:val="single" w:color="auto" w:sz="4" w:space="0"/>
            </w:tcBorders>
          </w:tcPr>
          <w:p w:rsidRPr="00F110B5" w:rsidR="00A42C67" w:rsidP="00F92AB7" w:rsidRDefault="00A42C67">
            <w:pPr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2074" w:type="dxa"/>
            <w:tcBorders>
              <w:bottom w:val="single" w:color="auto" w:sz="4" w:space="0"/>
            </w:tcBorders>
          </w:tcPr>
          <w:p w:rsidRPr="00F110B5" w:rsidR="00A42C67" w:rsidP="00F92AB7" w:rsidRDefault="00A42C67">
            <w:pPr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2074" w:type="dxa"/>
            <w:tcBorders>
              <w:bottom w:val="single" w:color="auto" w:sz="4" w:space="0"/>
            </w:tcBorders>
          </w:tcPr>
          <w:p w:rsidRPr="00F110B5" w:rsidR="00A42C67" w:rsidP="00F92AB7" w:rsidRDefault="004D6CDA">
            <w:pPr>
              <w:rPr>
                <w:rFonts w:cs="FrankRuehl"/>
                <w:sz w:val="28"/>
                <w:szCs w:val="28"/>
                <w:rtl/>
              </w:rPr>
            </w:pPr>
            <w:r>
              <w:rPr>
                <w:rFonts w:hint="cs" w:cs="FrankRuehl"/>
                <w:sz w:val="28"/>
                <w:szCs w:val="28"/>
                <w:rtl/>
              </w:rPr>
              <w:t>טירה</w:t>
            </w:r>
          </w:p>
        </w:tc>
        <w:tc>
          <w:tcPr>
            <w:tcW w:w="2074" w:type="dxa"/>
            <w:tcBorders>
              <w:bottom w:val="single" w:color="auto" w:sz="4" w:space="0"/>
            </w:tcBorders>
          </w:tcPr>
          <w:p w:rsidRPr="00F110B5" w:rsidR="00A42C67" w:rsidP="00F92AB7" w:rsidRDefault="00A42C67">
            <w:pPr>
              <w:rPr>
                <w:rFonts w:cs="FrankRuehl"/>
                <w:sz w:val="28"/>
                <w:szCs w:val="28"/>
                <w:rtl/>
              </w:rPr>
            </w:pPr>
          </w:p>
        </w:tc>
      </w:tr>
      <w:tr w:rsidRPr="00F110B5" w:rsidR="00A42C67" w:rsidTr="00F92AB7">
        <w:tc>
          <w:tcPr>
            <w:tcW w:w="2074" w:type="dxa"/>
            <w:tcBorders>
              <w:top w:val="single" w:color="auto" w:sz="4" w:space="0"/>
            </w:tcBorders>
          </w:tcPr>
          <w:p w:rsidRPr="00F110B5" w:rsidR="00A42C67" w:rsidP="00F92AB7" w:rsidRDefault="00A42C67">
            <w:pPr>
              <w:rPr>
                <w:rFonts w:cs="FrankRuehl"/>
                <w:sz w:val="28"/>
                <w:szCs w:val="28"/>
                <w:rtl/>
              </w:rPr>
            </w:pPr>
            <w:r w:rsidRPr="00F110B5">
              <w:rPr>
                <w:rFonts w:hint="eastAsia" w:cs="FrankRuehl"/>
                <w:sz w:val="28"/>
                <w:szCs w:val="28"/>
                <w:rtl/>
              </w:rPr>
              <w:t>שם</w:t>
            </w:r>
            <w:r w:rsidRPr="00F110B5">
              <w:rPr>
                <w:rFonts w:cs="FrankRuehl"/>
                <w:sz w:val="28"/>
                <w:szCs w:val="28"/>
                <w:rtl/>
              </w:rPr>
              <w:t xml:space="preserve"> </w:t>
            </w:r>
            <w:r w:rsidRPr="00F110B5">
              <w:rPr>
                <w:rFonts w:hint="eastAsia" w:cs="FrankRuehl"/>
                <w:sz w:val="28"/>
                <w:szCs w:val="28"/>
                <w:rtl/>
              </w:rPr>
              <w:t>הרחוב</w:t>
            </w:r>
          </w:p>
          <w:p w:rsidRPr="00F110B5" w:rsidR="00A42C67" w:rsidP="00F92AB7" w:rsidRDefault="00A42C67">
            <w:pPr>
              <w:rPr>
                <w:rFonts w:cs="FrankRuehl"/>
                <w:sz w:val="28"/>
                <w:szCs w:val="28"/>
                <w:rtl/>
                <w:lang w:bidi="ar-LB"/>
              </w:rPr>
            </w:pPr>
            <w:r w:rsidRPr="00F110B5">
              <w:rPr>
                <w:rFonts w:hint="cs" w:ascii="Arial" w:hAnsi="Arial" w:cs="Arial"/>
                <w:sz w:val="28"/>
                <w:szCs w:val="28"/>
                <w:rtl/>
                <w:lang w:bidi="ar-SA"/>
              </w:rPr>
              <w:t>اسم</w:t>
            </w:r>
            <w:r w:rsidRPr="00F110B5">
              <w:rPr>
                <w:rFonts w:cs="FrankRuehl"/>
                <w:sz w:val="28"/>
                <w:szCs w:val="28"/>
                <w:rtl/>
                <w:lang w:bidi="ar-SA"/>
              </w:rPr>
              <w:t xml:space="preserve"> </w:t>
            </w:r>
            <w:r w:rsidRPr="00F110B5">
              <w:rPr>
                <w:rFonts w:hint="cs" w:ascii="Arial" w:hAnsi="Arial" w:cs="Arial"/>
                <w:sz w:val="28"/>
                <w:szCs w:val="28"/>
                <w:rtl/>
                <w:lang w:bidi="ar-SA"/>
              </w:rPr>
              <w:t>الشارع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 w:rsidRPr="00F110B5" w:rsidR="00A42C67" w:rsidP="00F92AB7" w:rsidRDefault="00A42C67">
            <w:pPr>
              <w:rPr>
                <w:rFonts w:cs="FrankRuehl"/>
                <w:sz w:val="28"/>
                <w:szCs w:val="28"/>
                <w:rtl/>
              </w:rPr>
            </w:pPr>
            <w:r w:rsidRPr="00F110B5">
              <w:rPr>
                <w:rFonts w:hint="eastAsia" w:cs="FrankRuehl"/>
                <w:sz w:val="28"/>
                <w:szCs w:val="28"/>
                <w:rtl/>
              </w:rPr>
              <w:t>מספר</w:t>
            </w:r>
          </w:p>
          <w:p w:rsidRPr="00F110B5" w:rsidR="00A42C67" w:rsidP="00F92AB7" w:rsidRDefault="00A42C67">
            <w:pPr>
              <w:rPr>
                <w:rFonts w:cs="FrankRuehl"/>
                <w:sz w:val="28"/>
                <w:szCs w:val="28"/>
                <w:rtl/>
                <w:lang w:bidi="ar-LB"/>
              </w:rPr>
            </w:pPr>
            <w:r w:rsidRPr="00F110B5">
              <w:rPr>
                <w:rFonts w:hint="cs" w:ascii="Arial" w:hAnsi="Arial" w:cs="Arial"/>
                <w:sz w:val="28"/>
                <w:szCs w:val="28"/>
                <w:rtl/>
                <w:lang w:bidi="ar-SA"/>
              </w:rPr>
              <w:t>الرقم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 w:rsidRPr="00F110B5" w:rsidR="00A42C67" w:rsidP="00F92AB7" w:rsidRDefault="00A42C67">
            <w:pPr>
              <w:rPr>
                <w:rFonts w:cs="FrankRuehl"/>
                <w:sz w:val="28"/>
                <w:szCs w:val="28"/>
                <w:rtl/>
              </w:rPr>
            </w:pPr>
            <w:r w:rsidRPr="00F110B5">
              <w:rPr>
                <w:rFonts w:hint="eastAsia" w:cs="FrankRuehl"/>
                <w:sz w:val="28"/>
                <w:szCs w:val="28"/>
                <w:rtl/>
              </w:rPr>
              <w:t>שם</w:t>
            </w:r>
            <w:r w:rsidRPr="00F110B5">
              <w:rPr>
                <w:rFonts w:cs="FrankRuehl"/>
                <w:sz w:val="28"/>
                <w:szCs w:val="28"/>
                <w:rtl/>
              </w:rPr>
              <w:t xml:space="preserve"> </w:t>
            </w:r>
            <w:r w:rsidRPr="00F110B5">
              <w:rPr>
                <w:rFonts w:hint="eastAsia" w:cs="FrankRuehl"/>
                <w:sz w:val="28"/>
                <w:szCs w:val="28"/>
                <w:rtl/>
              </w:rPr>
              <w:t>היישוב</w:t>
            </w:r>
          </w:p>
          <w:p w:rsidRPr="00F110B5" w:rsidR="00A42C67" w:rsidP="00F92AB7" w:rsidRDefault="00A42C67">
            <w:pPr>
              <w:rPr>
                <w:rFonts w:cs="FrankRuehl"/>
                <w:sz w:val="28"/>
                <w:szCs w:val="28"/>
                <w:rtl/>
                <w:lang w:bidi="ar-LB"/>
              </w:rPr>
            </w:pPr>
            <w:r w:rsidRPr="00F110B5">
              <w:rPr>
                <w:rFonts w:hint="cs" w:ascii="Arial" w:hAnsi="Arial" w:cs="Arial"/>
                <w:sz w:val="28"/>
                <w:szCs w:val="28"/>
                <w:rtl/>
                <w:lang w:bidi="ar-SA"/>
              </w:rPr>
              <w:t>المسكن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 w:rsidRPr="00F110B5" w:rsidR="00A42C67" w:rsidP="00F92AB7" w:rsidRDefault="00A42C67">
            <w:pPr>
              <w:rPr>
                <w:rFonts w:cs="FrankRuehl"/>
                <w:sz w:val="28"/>
                <w:szCs w:val="28"/>
                <w:rtl/>
              </w:rPr>
            </w:pPr>
            <w:r w:rsidRPr="00F110B5">
              <w:rPr>
                <w:rFonts w:hint="eastAsia" w:cs="FrankRuehl"/>
                <w:sz w:val="28"/>
                <w:szCs w:val="28"/>
                <w:rtl/>
              </w:rPr>
              <w:t>המיקוד</w:t>
            </w:r>
          </w:p>
          <w:p w:rsidRPr="00F110B5" w:rsidR="00A42C67" w:rsidP="00F92AB7" w:rsidRDefault="00A42C67">
            <w:pPr>
              <w:rPr>
                <w:rFonts w:cs="FrankRuehl"/>
                <w:sz w:val="28"/>
                <w:szCs w:val="28"/>
                <w:rtl/>
                <w:lang w:bidi="ar-LB"/>
              </w:rPr>
            </w:pPr>
            <w:r w:rsidRPr="00F110B5">
              <w:rPr>
                <w:rFonts w:hint="cs" w:ascii="Arial" w:hAnsi="Arial" w:cs="Arial"/>
                <w:sz w:val="28"/>
                <w:szCs w:val="28"/>
                <w:rtl/>
                <w:lang w:bidi="ar-SA"/>
              </w:rPr>
              <w:t>ميكود</w:t>
            </w:r>
          </w:p>
        </w:tc>
      </w:tr>
    </w:tbl>
    <w:p w:rsidRPr="00A42C67" w:rsidR="00293DF6" w:rsidP="00293DF6" w:rsidRDefault="00293DF6">
      <w:pPr>
        <w:spacing w:after="160" w:line="259" w:lineRule="auto"/>
        <w:rPr>
          <w:rFonts w:cs="FrankRuehl"/>
          <w:noProof w:val="0"/>
          <w:sz w:val="28"/>
          <w:szCs w:val="28"/>
          <w:rtl/>
        </w:rPr>
      </w:pPr>
    </w:p>
    <w:p w:rsidRPr="00A10727" w:rsidR="00293DF6" w:rsidP="00293DF6" w:rsidRDefault="00293DF6">
      <w:pPr>
        <w:numPr>
          <w:ilvl w:val="0"/>
          <w:numId w:val="23"/>
        </w:numPr>
        <w:spacing w:after="160" w:line="259" w:lineRule="auto"/>
        <w:contextualSpacing/>
        <w:rPr>
          <w:rFonts w:cs="FrankRuehl"/>
          <w:noProof w:val="0"/>
          <w:sz w:val="28"/>
          <w:szCs w:val="28"/>
          <w:rtl/>
        </w:rPr>
      </w:pPr>
      <w:r w:rsidRPr="00A10727">
        <w:rPr>
          <w:rFonts w:cs="FrankRuehl"/>
          <w:noProof w:val="0"/>
          <w:sz w:val="28"/>
          <w:szCs w:val="28"/>
          <w:rtl/>
        </w:rPr>
        <w:t>** אשר אינו מסוגל לעמוד לדין בהתאם להוראות סעיף 15 (א) לחוק, ואשר יש</w:t>
      </w:r>
    </w:p>
    <w:p w:rsidRPr="00A10727" w:rsidR="00293DF6" w:rsidP="00293DF6" w:rsidRDefault="00293DF6">
      <w:pPr>
        <w:spacing w:after="160" w:line="259" w:lineRule="auto"/>
        <w:rPr>
          <w:rFonts w:cs="FrankRuehl"/>
          <w:noProof w:val="0"/>
          <w:sz w:val="28"/>
          <w:szCs w:val="28"/>
          <w:rtl/>
        </w:rPr>
      </w:pPr>
      <w:r w:rsidRPr="00A10727">
        <w:rPr>
          <w:rFonts w:cs="FrankRuehl"/>
          <w:noProof w:val="0"/>
          <w:sz w:val="28"/>
          <w:szCs w:val="28"/>
          <w:rtl/>
        </w:rPr>
        <w:t>ראיות לכאורה לכך שעשה את מעשה העבירה שבו הואשם בכתב האישום או מעשה</w:t>
      </w:r>
    </w:p>
    <w:p w:rsidRPr="00A10727" w:rsidR="00293DF6" w:rsidP="00293DF6" w:rsidRDefault="00293DF6">
      <w:pPr>
        <w:spacing w:after="160" w:line="259" w:lineRule="auto"/>
        <w:rPr>
          <w:rFonts w:cs="FrankRuehl"/>
          <w:noProof w:val="0"/>
          <w:sz w:val="28"/>
          <w:szCs w:val="28"/>
          <w:rtl/>
        </w:rPr>
      </w:pPr>
      <w:r w:rsidRPr="00A10727">
        <w:rPr>
          <w:rFonts w:cs="FrankRuehl"/>
          <w:noProof w:val="0"/>
          <w:sz w:val="28"/>
          <w:szCs w:val="28"/>
          <w:rtl/>
        </w:rPr>
        <w:t>עבירה אחר, הכול כמפורט להלן:</w:t>
      </w:r>
    </w:p>
    <w:p w:rsidRPr="00293DF6" w:rsidR="00293DF6" w:rsidP="00293DF6" w:rsidRDefault="00293DF6">
      <w:pPr>
        <w:spacing w:after="160" w:line="259" w:lineRule="auto"/>
        <w:rPr>
          <w:rFonts w:cs="FrankRuehl"/>
          <w:noProof w:val="0"/>
          <w:sz w:val="20"/>
          <w:szCs w:val="20"/>
          <w:rtl/>
        </w:rPr>
      </w:pPr>
    </w:p>
    <w:p w:rsidRPr="00FB14B3" w:rsidR="00FB14B3" w:rsidP="00293DF6" w:rsidRDefault="00FB14B3">
      <w:pPr>
        <w:spacing w:after="160" w:line="259" w:lineRule="auto"/>
        <w:rPr>
          <w:noProof w:val="0"/>
          <w:sz w:val="20"/>
          <w:szCs w:val="20"/>
          <w:rtl/>
        </w:rPr>
      </w:pPr>
    </w:p>
    <w:p w:rsidRPr="00A10727" w:rsidR="00293DF6" w:rsidP="004D6CDA" w:rsidRDefault="004D6CDA">
      <w:pPr>
        <w:spacing w:after="160" w:line="259" w:lineRule="auto"/>
        <w:rPr>
          <w:rFonts w:cs="FrankRuehl"/>
          <w:noProof w:val="0"/>
          <w:sz w:val="28"/>
          <w:szCs w:val="28"/>
          <w:rtl/>
        </w:rPr>
      </w:pPr>
      <w:r>
        <w:rPr>
          <w:rFonts w:cs="FrankRuehl"/>
          <w:noProof w:val="0"/>
          <w:sz w:val="28"/>
          <w:szCs w:val="28"/>
          <w:rtl/>
        </w:rPr>
        <w:t>העביר</w:t>
      </w:r>
      <w:r>
        <w:rPr>
          <w:rFonts w:hint="cs" w:cs="FrankRuehl"/>
          <w:noProof w:val="0"/>
          <w:sz w:val="28"/>
          <w:szCs w:val="28"/>
          <w:rtl/>
        </w:rPr>
        <w:t>ות: הפרת הוראה חוקית, החזקת אגרופן או סכין שלא למטרה כשרה</w:t>
      </w:r>
    </w:p>
    <w:p w:rsidRPr="00FB14B3" w:rsidR="00FB14B3" w:rsidP="00293DF6" w:rsidRDefault="00FB14B3">
      <w:pPr>
        <w:spacing w:after="160" w:line="259" w:lineRule="auto"/>
        <w:rPr>
          <w:noProof w:val="0"/>
          <w:sz w:val="20"/>
          <w:szCs w:val="20"/>
          <w:rtl/>
        </w:rPr>
      </w:pPr>
    </w:p>
    <w:p w:rsidRPr="00A10727" w:rsidR="00293DF6" w:rsidP="00293DF6" w:rsidRDefault="004D6CDA">
      <w:pPr>
        <w:spacing w:after="160" w:line="259" w:lineRule="auto"/>
        <w:rPr>
          <w:rFonts w:cs="FrankRuehl"/>
          <w:noProof w:val="0"/>
          <w:sz w:val="28"/>
          <w:szCs w:val="28"/>
          <w:rtl/>
        </w:rPr>
      </w:pPr>
      <w:r>
        <w:rPr>
          <w:rFonts w:cs="FrankRuehl"/>
          <w:noProof w:val="0"/>
          <w:sz w:val="28"/>
          <w:szCs w:val="28"/>
          <w:rtl/>
        </w:rPr>
        <w:t>סעי</w:t>
      </w:r>
      <w:r>
        <w:rPr>
          <w:rFonts w:hint="cs" w:cs="FrankRuehl"/>
          <w:noProof w:val="0"/>
          <w:sz w:val="28"/>
          <w:szCs w:val="28"/>
          <w:rtl/>
        </w:rPr>
        <w:t>פ</w:t>
      </w:r>
      <w:r w:rsidRPr="00A10727" w:rsidR="00293DF6">
        <w:rPr>
          <w:rFonts w:cs="FrankRuehl"/>
          <w:noProof w:val="0"/>
          <w:sz w:val="28"/>
          <w:szCs w:val="28"/>
          <w:rtl/>
        </w:rPr>
        <w:t>י העביר</w:t>
      </w:r>
      <w:r>
        <w:rPr>
          <w:rFonts w:hint="cs" w:cs="FrankRuehl"/>
          <w:noProof w:val="0"/>
          <w:sz w:val="28"/>
          <w:szCs w:val="28"/>
          <w:rtl/>
        </w:rPr>
        <w:t>ות</w:t>
      </w:r>
      <w:r>
        <w:rPr>
          <w:rFonts w:cs="FrankRuehl"/>
          <w:noProof w:val="0"/>
          <w:sz w:val="28"/>
          <w:szCs w:val="28"/>
          <w:rtl/>
        </w:rPr>
        <w:t xml:space="preserve"> </w:t>
      </w:r>
      <w:r>
        <w:rPr>
          <w:rFonts w:hint="cs" w:cs="FrankRuehl"/>
          <w:noProof w:val="0"/>
          <w:sz w:val="28"/>
          <w:szCs w:val="28"/>
          <w:rtl/>
        </w:rPr>
        <w:t>: 287(א), 186(א)</w:t>
      </w:r>
      <w:r w:rsidRPr="00A10727" w:rsidR="00293DF6">
        <w:rPr>
          <w:rFonts w:cs="FrankRuehl"/>
          <w:noProof w:val="0"/>
          <w:sz w:val="28"/>
          <w:szCs w:val="28"/>
          <w:rtl/>
        </w:rPr>
        <w:t xml:space="preserve"> (החיקוק ומספר הסעיף או התקנה)</w:t>
      </w:r>
    </w:p>
    <w:p w:rsidR="00FB14B3" w:rsidRDefault="00FB14B3">
      <w:pPr>
        <w:bidi w:val="0"/>
        <w:rPr>
          <w:rFonts w:cs="FrankRuehl"/>
          <w:noProof w:val="0"/>
          <w:sz w:val="28"/>
          <w:szCs w:val="28"/>
        </w:rPr>
      </w:pPr>
    </w:p>
    <w:p w:rsidRPr="00A10727" w:rsidR="00293DF6" w:rsidP="00293DF6" w:rsidRDefault="00293DF6">
      <w:pPr>
        <w:spacing w:after="160" w:line="259" w:lineRule="auto"/>
        <w:rPr>
          <w:rFonts w:cs="FrankRuehl"/>
          <w:noProof w:val="0"/>
          <w:sz w:val="28"/>
          <w:szCs w:val="28"/>
          <w:rtl/>
        </w:rPr>
      </w:pPr>
      <w:r w:rsidRPr="00A10727">
        <w:rPr>
          <w:rFonts w:cs="FrankRuehl"/>
          <w:noProof w:val="0"/>
          <w:sz w:val="28"/>
          <w:szCs w:val="28"/>
          <w:rtl/>
        </w:rPr>
        <w:lastRenderedPageBreak/>
        <w:t>הריני להביא לידיעתך כי בהתאם לסעיף 15 (ד 1) לחוק, התקופה המרבית של הצו</w:t>
      </w:r>
    </w:p>
    <w:p w:rsidRPr="00A10727" w:rsidR="00293DF6" w:rsidP="00293DF6" w:rsidRDefault="00293DF6">
      <w:pPr>
        <w:spacing w:after="160" w:line="259" w:lineRule="auto"/>
        <w:rPr>
          <w:rFonts w:cs="FrankRuehl"/>
          <w:noProof w:val="0"/>
          <w:sz w:val="28"/>
          <w:szCs w:val="28"/>
          <w:rtl/>
        </w:rPr>
      </w:pPr>
      <w:r w:rsidRPr="00A10727">
        <w:rPr>
          <w:rFonts w:cs="FrankRuehl"/>
          <w:noProof w:val="0"/>
          <w:sz w:val="28"/>
          <w:szCs w:val="28"/>
          <w:rtl/>
        </w:rPr>
        <w:t>(אשפוז, טיפול מרפאתי או תקופה מצטברת של אשפוז וטיפול מרפאתי שהוועדה</w:t>
      </w:r>
    </w:p>
    <w:p w:rsidRPr="00A10727" w:rsidR="00293DF6" w:rsidP="00293DF6" w:rsidRDefault="00293DF6">
      <w:pPr>
        <w:spacing w:after="160" w:line="259" w:lineRule="auto"/>
        <w:rPr>
          <w:rFonts w:cs="FrankRuehl"/>
          <w:noProof w:val="0"/>
          <w:sz w:val="28"/>
          <w:szCs w:val="28"/>
          <w:rtl/>
        </w:rPr>
      </w:pPr>
      <w:r w:rsidRPr="00A10727">
        <w:rPr>
          <w:rFonts w:cs="FrankRuehl"/>
          <w:noProof w:val="0"/>
          <w:sz w:val="28"/>
          <w:szCs w:val="28"/>
          <w:rtl/>
        </w:rPr>
        <w:t>הפסיכיאטרית רשאית להורות עליו כאמור בסעיף 28 (ב) לחוק) של הנ"ל תהיה **:</w:t>
      </w:r>
    </w:p>
    <w:p w:rsidRPr="00293DF6" w:rsidR="00293DF6" w:rsidP="00293DF6" w:rsidRDefault="00293DF6">
      <w:pPr>
        <w:spacing w:after="160" w:line="259" w:lineRule="auto"/>
        <w:rPr>
          <w:rFonts w:cs="Arial"/>
          <w:noProof w:val="0"/>
          <w:sz w:val="20"/>
          <w:szCs w:val="20"/>
          <w:rtl/>
        </w:rPr>
      </w:pPr>
    </w:p>
    <w:p w:rsidRPr="00A10727" w:rsidR="00293DF6" w:rsidP="002757EB" w:rsidRDefault="00293DF6">
      <w:pPr>
        <w:numPr>
          <w:ilvl w:val="0"/>
          <w:numId w:val="25"/>
        </w:numPr>
        <w:spacing w:after="160" w:line="259" w:lineRule="auto"/>
        <w:contextualSpacing/>
        <w:rPr>
          <w:rFonts w:cs="FrankRuehl"/>
          <w:noProof w:val="0"/>
          <w:sz w:val="28"/>
          <w:szCs w:val="28"/>
          <w:rtl/>
        </w:rPr>
      </w:pPr>
      <w:r w:rsidRPr="00A10727">
        <w:rPr>
          <w:rFonts w:cs="FrankRuehl"/>
          <w:noProof w:val="0"/>
          <w:sz w:val="28"/>
          <w:szCs w:val="28"/>
          <w:rtl/>
        </w:rPr>
        <w:t>תקופת המאסר הקבועה בחוק לצדה של העבירה הנ"ל, שהיא ___</w:t>
      </w:r>
      <w:r w:rsidRPr="002757EB" w:rsidR="002757EB">
        <w:rPr>
          <w:rFonts w:hint="cs" w:cs="FrankRuehl"/>
          <w:b/>
          <w:bCs/>
          <w:noProof w:val="0"/>
          <w:sz w:val="36"/>
          <w:szCs w:val="36"/>
          <w:rtl/>
        </w:rPr>
        <w:t>4</w:t>
      </w:r>
      <w:r w:rsidRPr="00A10727">
        <w:rPr>
          <w:rFonts w:cs="FrankRuehl"/>
          <w:noProof w:val="0"/>
          <w:sz w:val="28"/>
          <w:szCs w:val="28"/>
          <w:rtl/>
        </w:rPr>
        <w:t>___ שנים (החל</w:t>
      </w:r>
    </w:p>
    <w:p w:rsidRPr="002757EB" w:rsidR="00293DF6" w:rsidP="002757EB" w:rsidRDefault="00293DF6">
      <w:pPr>
        <w:spacing w:after="160" w:line="259" w:lineRule="auto"/>
        <w:rPr>
          <w:rFonts w:cs="FrankRuehl"/>
          <w:noProof w:val="0"/>
          <w:sz w:val="28"/>
          <w:szCs w:val="28"/>
          <w:rtl/>
        </w:rPr>
      </w:pPr>
      <w:r w:rsidRPr="00A10727">
        <w:rPr>
          <w:rFonts w:cs="FrankRuehl"/>
          <w:noProof w:val="0"/>
          <w:sz w:val="28"/>
          <w:szCs w:val="28"/>
          <w:rtl/>
        </w:rPr>
        <w:t xml:space="preserve">מיום </w:t>
      </w:r>
      <w:r w:rsidR="002757EB">
        <w:rPr>
          <w:rFonts w:hint="cs" w:cs="FrankRuehl"/>
          <w:noProof w:val="0"/>
          <w:sz w:val="28"/>
          <w:szCs w:val="28"/>
          <w:rtl/>
        </w:rPr>
        <w:t>9.4.18.</w:t>
      </w:r>
      <w:r w:rsidR="002757EB">
        <w:rPr>
          <w:rFonts w:cs="FrankRuehl"/>
          <w:noProof w:val="0"/>
          <w:sz w:val="28"/>
          <w:szCs w:val="28"/>
          <w:rtl/>
        </w:rPr>
        <w:t>)</w:t>
      </w:r>
    </w:p>
    <w:p w:rsidRPr="00A10727" w:rsidR="00293DF6" w:rsidP="00FB14B3" w:rsidRDefault="00293DF6">
      <w:pPr>
        <w:spacing w:after="160" w:line="259" w:lineRule="auto"/>
        <w:rPr>
          <w:rFonts w:cs="FrankRuehl"/>
          <w:noProof w:val="0"/>
          <w:sz w:val="28"/>
          <w:szCs w:val="28"/>
          <w:rtl/>
        </w:rPr>
      </w:pPr>
      <w:r w:rsidRPr="00A10727">
        <w:rPr>
          <w:rFonts w:cs="FrankRuehl"/>
          <w:noProof w:val="0"/>
          <w:sz w:val="28"/>
          <w:szCs w:val="28"/>
          <w:rtl/>
        </w:rPr>
        <w:t>לפי החוק יש להביא את עניינו של הנאשם, אם הוא עדיין מאושפז או נתון בטיפול</w:t>
      </w:r>
      <w:r w:rsidR="00FB14B3">
        <w:rPr>
          <w:rFonts w:hint="cs" w:cs="FrankRuehl"/>
          <w:noProof w:val="0"/>
          <w:sz w:val="28"/>
          <w:szCs w:val="28"/>
          <w:rtl/>
        </w:rPr>
        <w:t xml:space="preserve"> </w:t>
      </w:r>
      <w:r w:rsidRPr="00A10727">
        <w:rPr>
          <w:rFonts w:cs="FrankRuehl"/>
          <w:noProof w:val="0"/>
          <w:sz w:val="28"/>
          <w:szCs w:val="28"/>
          <w:rtl/>
        </w:rPr>
        <w:t>מרפאתי, שבועיים לפחות לפני תום תקופת האשפוז או הטיפול המרבית, כאמור, לפני</w:t>
      </w:r>
      <w:r w:rsidR="00FB14B3">
        <w:rPr>
          <w:rFonts w:hint="cs" w:cs="FrankRuehl"/>
          <w:noProof w:val="0"/>
          <w:sz w:val="28"/>
          <w:szCs w:val="28"/>
          <w:rtl/>
        </w:rPr>
        <w:t xml:space="preserve"> </w:t>
      </w:r>
      <w:r w:rsidRPr="00A10727">
        <w:rPr>
          <w:rFonts w:cs="FrankRuehl"/>
          <w:noProof w:val="0"/>
          <w:sz w:val="28"/>
          <w:szCs w:val="28"/>
          <w:rtl/>
        </w:rPr>
        <w:t>הפסיכיאטר המחוזי, לצורך קבלת החלטתו כאמור בסעיף 15 א לחוק, וכן להודיע ליועץ</w:t>
      </w:r>
      <w:r w:rsidR="00FB14B3">
        <w:rPr>
          <w:rFonts w:hint="cs" w:cs="FrankRuehl"/>
          <w:noProof w:val="0"/>
          <w:sz w:val="28"/>
          <w:szCs w:val="28"/>
          <w:rtl/>
        </w:rPr>
        <w:t xml:space="preserve"> </w:t>
      </w:r>
      <w:r w:rsidRPr="00A10727">
        <w:rPr>
          <w:rFonts w:cs="FrankRuehl"/>
          <w:noProof w:val="0"/>
          <w:sz w:val="28"/>
          <w:szCs w:val="28"/>
          <w:rtl/>
        </w:rPr>
        <w:t>המשפטי לממשלה, לפרקליט המחוז ולמשטרת ישראל על כך שהתקופה האמורה</w:t>
      </w:r>
      <w:r w:rsidR="00FB14B3">
        <w:rPr>
          <w:rFonts w:hint="cs" w:cs="FrankRuehl"/>
          <w:noProof w:val="0"/>
          <w:sz w:val="28"/>
          <w:szCs w:val="28"/>
          <w:rtl/>
        </w:rPr>
        <w:t xml:space="preserve"> </w:t>
      </w:r>
      <w:r w:rsidRPr="00A10727">
        <w:rPr>
          <w:rFonts w:cs="FrankRuehl"/>
          <w:noProof w:val="0"/>
          <w:sz w:val="28"/>
          <w:szCs w:val="28"/>
          <w:rtl/>
        </w:rPr>
        <w:t>עומדת להסתיים צו זה ישמש אסמכתה לכל מי שמוסמך לבצע את האשפוז/הטיפול</w:t>
      </w:r>
      <w:r w:rsidR="00FB14B3">
        <w:rPr>
          <w:rFonts w:hint="cs" w:cs="FrankRuehl"/>
          <w:noProof w:val="0"/>
          <w:sz w:val="28"/>
          <w:szCs w:val="28"/>
          <w:rtl/>
        </w:rPr>
        <w:t xml:space="preserve"> </w:t>
      </w:r>
      <w:r w:rsidRPr="00A10727">
        <w:rPr>
          <w:rFonts w:cs="FrankRuehl"/>
          <w:noProof w:val="0"/>
          <w:sz w:val="28"/>
          <w:szCs w:val="28"/>
          <w:rtl/>
        </w:rPr>
        <w:t>המרפאתי* האמור.</w:t>
      </w:r>
    </w:p>
    <w:p w:rsidRPr="00A10727" w:rsidR="00293DF6" w:rsidP="00FB14B3" w:rsidRDefault="00293DF6">
      <w:pPr>
        <w:spacing w:after="160" w:line="259" w:lineRule="auto"/>
        <w:rPr>
          <w:rFonts w:cs="Arial"/>
          <w:noProof w:val="0"/>
          <w:sz w:val="28"/>
          <w:szCs w:val="28"/>
          <w:rtl/>
        </w:rPr>
      </w:pPr>
      <w:r w:rsidRPr="00A10727">
        <w:rPr>
          <w:rFonts w:cs="FrankRuehl"/>
          <w:noProof w:val="0"/>
          <w:sz w:val="28"/>
          <w:szCs w:val="28"/>
          <w:rtl/>
        </w:rPr>
        <w:t>................................................................................................................................................</w:t>
      </w:r>
    </w:p>
    <w:p w:rsidRPr="00A42C67" w:rsidR="00293DF6" w:rsidP="00293DF6" w:rsidRDefault="00293DF6">
      <w:pPr>
        <w:spacing w:after="160" w:line="259" w:lineRule="auto"/>
        <w:rPr>
          <w:rFonts w:cs="FrankRuehl"/>
          <w:noProof w:val="0"/>
          <w:sz w:val="28"/>
          <w:szCs w:val="28"/>
          <w:rtl/>
        </w:rPr>
      </w:pPr>
      <w:r w:rsidRPr="00A42C67">
        <w:rPr>
          <w:rFonts w:cs="FrankRuehl"/>
          <w:noProof w:val="0"/>
          <w:sz w:val="28"/>
          <w:szCs w:val="28"/>
          <w:rtl/>
        </w:rPr>
        <w:t>* מחק את המיותר.</w:t>
      </w:r>
    </w:p>
    <w:p w:rsidRPr="00A42C67" w:rsidR="00293DF6" w:rsidP="00293DF6" w:rsidRDefault="00293DF6">
      <w:pPr>
        <w:spacing w:after="160" w:line="259" w:lineRule="auto"/>
        <w:rPr>
          <w:rFonts w:cs="FrankRuehl"/>
          <w:noProof w:val="0"/>
          <w:sz w:val="28"/>
          <w:szCs w:val="28"/>
          <w:rtl/>
        </w:rPr>
      </w:pPr>
      <w:r w:rsidRPr="00A42C67">
        <w:rPr>
          <w:rFonts w:cs="FrankRuehl"/>
          <w:noProof w:val="0"/>
          <w:sz w:val="28"/>
          <w:szCs w:val="28"/>
          <w:rtl/>
        </w:rPr>
        <w:t>** סמן את המתאים.</w:t>
      </w:r>
    </w:p>
    <w:p w:rsidRPr="00A42C67" w:rsidR="00293DF6" w:rsidP="00293DF6" w:rsidRDefault="00293DF6">
      <w:pPr>
        <w:spacing w:after="160" w:line="259" w:lineRule="auto"/>
        <w:rPr>
          <w:rFonts w:cs="FrankRuehl"/>
          <w:noProof w:val="0"/>
          <w:sz w:val="28"/>
          <w:szCs w:val="28"/>
          <w:rtl/>
        </w:rPr>
      </w:pPr>
      <w:r w:rsidRPr="00A42C67">
        <w:rPr>
          <w:rFonts w:cs="FrankRuehl"/>
          <w:noProof w:val="0"/>
          <w:sz w:val="28"/>
          <w:szCs w:val="28"/>
          <w:rtl/>
        </w:rPr>
        <w:t>*** תחילת האשפוז או הטיפול המרפאתי על פי צו זה, או מועד מוקדם יותר אם קבע בית המשפט</w:t>
      </w:r>
    </w:p>
    <w:p w:rsidRPr="00A42C67" w:rsidR="00293DF6" w:rsidP="00293DF6" w:rsidRDefault="00293DF6">
      <w:pPr>
        <w:spacing w:after="160" w:line="259" w:lineRule="auto"/>
        <w:rPr>
          <w:rFonts w:cs="FrankRuehl"/>
          <w:noProof w:val="0"/>
          <w:sz w:val="28"/>
          <w:szCs w:val="28"/>
          <w:rtl/>
        </w:rPr>
      </w:pPr>
      <w:r w:rsidRPr="00A42C67">
        <w:rPr>
          <w:rFonts w:cs="FrankRuehl"/>
          <w:noProof w:val="0"/>
          <w:sz w:val="28"/>
          <w:szCs w:val="28"/>
          <w:rtl/>
        </w:rPr>
        <w:t>לגבי הנאשם כי תקופות אשפוז לפי סעיף 16 לחוק יובאו במניין תקופת האשפוז או הטיפול</w:t>
      </w:r>
    </w:p>
    <w:p w:rsidRPr="00A42C67" w:rsidR="00293DF6" w:rsidP="00293DF6" w:rsidRDefault="00293DF6">
      <w:pPr>
        <w:spacing w:after="160" w:line="259" w:lineRule="auto"/>
        <w:rPr>
          <w:rFonts w:cs="FrankRuehl"/>
          <w:sz w:val="28"/>
          <w:szCs w:val="28"/>
        </w:rPr>
      </w:pPr>
      <w:r w:rsidRPr="00A42C67">
        <w:rPr>
          <w:rFonts w:cs="FrankRuehl"/>
          <w:noProof w:val="0"/>
          <w:sz w:val="28"/>
          <w:szCs w:val="28"/>
          <w:rtl/>
        </w:rPr>
        <w:t xml:space="preserve">המרבית, כאמור בסעיף 15 </w:t>
      </w:r>
      <w:r w:rsidRPr="00F110B5">
        <w:rPr>
          <w:rFonts w:cs="FrankRuehl"/>
          <w:noProof w:val="0"/>
          <w:sz w:val="28"/>
          <w:szCs w:val="28"/>
          <w:rtl/>
        </w:rPr>
        <w:t>(</w:t>
      </w:r>
      <w:r w:rsidRPr="00A42C67">
        <w:rPr>
          <w:rFonts w:cs="FrankRuehl"/>
          <w:noProof w:val="0"/>
          <w:sz w:val="28"/>
          <w:szCs w:val="28"/>
          <w:rtl/>
        </w:rPr>
        <w:t>ד</w:t>
      </w:r>
      <w:r w:rsidRPr="00F110B5">
        <w:rPr>
          <w:rFonts w:cs="FrankRuehl"/>
          <w:noProof w:val="0"/>
          <w:sz w:val="28"/>
          <w:szCs w:val="28"/>
          <w:rtl/>
        </w:rPr>
        <w:t xml:space="preserve"> </w:t>
      </w:r>
      <w:r w:rsidRPr="00A42C67">
        <w:rPr>
          <w:rFonts w:cs="FrankRuehl"/>
          <w:noProof w:val="0"/>
          <w:sz w:val="28"/>
          <w:szCs w:val="28"/>
          <w:rtl/>
        </w:rPr>
        <w:t>1)</w:t>
      </w:r>
      <w:r w:rsidRPr="00F110B5">
        <w:rPr>
          <w:rFonts w:cs="FrankRuehl"/>
          <w:noProof w:val="0"/>
          <w:sz w:val="28"/>
          <w:szCs w:val="28"/>
          <w:rtl/>
        </w:rPr>
        <w:t xml:space="preserve">(3) </w:t>
      </w:r>
      <w:r w:rsidRPr="00A42C67">
        <w:rPr>
          <w:rFonts w:cs="FrankRuehl"/>
          <w:noProof w:val="0"/>
          <w:sz w:val="28"/>
          <w:szCs w:val="28"/>
          <w:rtl/>
        </w:rPr>
        <w:t>לחוק."</w:t>
      </w:r>
    </w:p>
    <w:p w:rsidR="00293DF6" w:rsidP="00077BBA" w:rsidRDefault="00293DF6">
      <w:pPr>
        <w:rPr>
          <w:rFonts w:cs="FrankRuehl"/>
          <w:sz w:val="28"/>
          <w:szCs w:val="28"/>
          <w:rtl/>
        </w:rPr>
      </w:pPr>
    </w:p>
    <w:p w:rsidR="001665C0" w:rsidP="00077BBA" w:rsidRDefault="00C115F4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>ניתן היום</w:t>
      </w:r>
      <w:r>
        <w:rPr>
          <w:rFonts w:hint="cs" w:cs="Times New Roman"/>
          <w:sz w:val="28"/>
          <w:szCs w:val="28"/>
          <w:rtl/>
          <w:lang w:bidi="ar-EG"/>
        </w:rPr>
        <w:t xml:space="preserve">  (صدر اليوم)</w:t>
      </w:r>
      <w:r>
        <w:rPr>
          <w:rFonts w:hint="cs" w:cs="FrankRuehl"/>
          <w:sz w:val="28"/>
          <w:szCs w:val="28"/>
          <w:rtl/>
        </w:rPr>
        <w:t xml:space="preserve"> </w:t>
      </w:r>
      <w:sdt>
        <w:sdtPr>
          <w:rPr>
            <w:rtl/>
          </w:rPr>
          <w:alias w:val="1467"/>
          <w:tag w:val="1467"/>
          <w:id w:val="-960334604"/>
          <w:text w:multiLine="1"/>
        </w:sdtPr>
        <w:sdtEndPr/>
        <w:sdtContent>
          <w:r>
            <w:rPr>
              <w:rFonts w:cs="FrankRuehl"/>
              <w:sz w:val="28"/>
              <w:szCs w:val="28"/>
              <w:rtl/>
            </w:rPr>
            <w:t>כ"ו ניסן תשע"ח</w:t>
          </w:r>
        </w:sdtContent>
      </w:sdt>
      <w:r>
        <w:rPr>
          <w:rFonts w:hint="cs" w:cs="FrankRuehl"/>
          <w:sz w:val="28"/>
          <w:szCs w:val="28"/>
          <w:rtl/>
        </w:rPr>
        <w:t xml:space="preserve">, </w:t>
      </w:r>
      <w:sdt>
        <w:sdtPr>
          <w:rPr>
            <w:rtl/>
          </w:rPr>
          <w:alias w:val="1192"/>
          <w:tag w:val="1192"/>
          <w:id w:val="9414145"/>
          <w:text w:multiLine="1"/>
        </w:sdtPr>
        <w:sdtEndPr/>
        <w:sdtContent>
          <w:r>
            <w:rPr>
              <w:rFonts w:cs="FrankRuehl"/>
              <w:sz w:val="28"/>
              <w:szCs w:val="28"/>
              <w:rtl/>
            </w:rPr>
            <w:t>11 אפריל 2018</w:t>
          </w:r>
        </w:sdtContent>
      </w:sdt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1665C0" w:rsidRDefault="001665C0">
      <w:pPr>
        <w:tabs>
          <w:tab w:val="left" w:pos="2553"/>
        </w:tabs>
        <w:rPr>
          <w:rFonts w:cs="FrankRuehl"/>
          <w:sz w:val="28"/>
          <w:szCs w:val="28"/>
          <w:rtl/>
        </w:rPr>
      </w:pPr>
    </w:p>
    <w:p w:rsidRPr="00FB14B3" w:rsidR="00293DF6" w:rsidP="00293DF6" w:rsidRDefault="00293DF6">
      <w:pPr>
        <w:rPr>
          <w:noProof w:val="0"/>
          <w:sz w:val="20"/>
          <w:szCs w:val="20"/>
          <w:rtl/>
        </w:rPr>
      </w:pPr>
    </w:p>
    <w:p w:rsidR="00293DF6" w:rsidP="00293DF6" w:rsidRDefault="00293DF6">
      <w:pPr>
        <w:rPr>
          <w:rFonts w:cs="FrankRuehl"/>
          <w:noProof w:val="0"/>
          <w:sz w:val="28"/>
          <w:szCs w:val="28"/>
          <w:rtl/>
        </w:rPr>
      </w:pPr>
    </w:p>
    <w:p w:rsidR="00293DF6" w:rsidP="002757EB" w:rsidRDefault="00293DF6">
      <w:pPr>
        <w:rPr>
          <w:rFonts w:cs="FrankRuehl"/>
          <w:noProof w:val="0"/>
          <w:sz w:val="28"/>
          <w:szCs w:val="28"/>
          <w:rtl/>
        </w:rPr>
      </w:pPr>
      <w:r>
        <w:rPr>
          <w:rFonts w:cs="FrankRuehl"/>
          <w:noProof w:val="0"/>
          <w:sz w:val="28"/>
          <w:szCs w:val="28"/>
          <w:rtl/>
        </w:rPr>
        <w:t xml:space="preserve">מצ"ב:  </w:t>
      </w:r>
      <w:r w:rsidR="002757EB">
        <w:rPr>
          <w:rFonts w:hint="cs" w:cs="FrankRuehl"/>
          <w:noProof w:val="0"/>
          <w:sz w:val="28"/>
          <w:szCs w:val="28"/>
          <w:rtl/>
        </w:rPr>
        <w:t>1. החלטה, כתב אישום.</w:t>
      </w:r>
    </w:p>
    <w:p w:rsidR="00293DF6" w:rsidP="00293DF6" w:rsidRDefault="00293DF6">
      <w:pPr>
        <w:rPr>
          <w:rFonts w:cs="FrankRuehl"/>
          <w:noProof w:val="0"/>
          <w:sz w:val="28"/>
          <w:szCs w:val="28"/>
          <w:rtl/>
        </w:rPr>
      </w:pPr>
    </w:p>
    <w:p w:rsidR="00293DF6" w:rsidP="00293DF6" w:rsidRDefault="00293DF6">
      <w:pPr>
        <w:rPr>
          <w:rFonts w:cs="Times New Roman"/>
          <w:noProof w:val="0"/>
          <w:sz w:val="28"/>
          <w:szCs w:val="28"/>
          <w:rtl/>
        </w:rPr>
      </w:pPr>
      <w:r>
        <w:rPr>
          <w:rFonts w:cs="FrankRuehl"/>
          <w:noProof w:val="0"/>
          <w:sz w:val="28"/>
          <w:szCs w:val="28"/>
          <w:rtl/>
        </w:rPr>
        <w:t>צו זה ישמש אסמכתה למשטרת ישראל או לשירות בתי הסוהר להביא את הנ"ל למקום עליו יורה בית המשפט או הפסיכיאטר המחוזי.</w:t>
      </w:r>
    </w:p>
    <w:p w:rsidR="001665C0" w:rsidP="00FB14B3" w:rsidRDefault="001665C0">
      <w:pPr>
        <w:jc w:val="both"/>
        <w:rPr>
          <w:rFonts w:cs="FrankRuehl"/>
          <w:sz w:val="28"/>
          <w:szCs w:val="28"/>
          <w:rtl/>
        </w:rPr>
      </w:pPr>
    </w:p>
    <w:sectPr w:rsidR="001665C0" w:rsidSect="00FB14B3">
      <w:headerReference w:type="default" r:id="rId9"/>
      <w:footerReference w:type="default" r:id="rId10"/>
      <w:pgSz w:w="11907" w:h="16840" w:code="9"/>
      <w:pgMar w:top="244" w:right="1701" w:bottom="1985" w:left="1276" w:header="187" w:footer="720" w:gutter="0"/>
      <w:cols w:space="720"/>
      <w:bidi/>
      <w:rtlGutter/>
      <w:docGrid w:linePitch="360"/>
    </w:sectPr>
    <w:sdt>
      <w:sdtPr>
        <w:alias w:val="MergeField"/>
        <w:tag w:val="1237"/>
      </w:sdtPr>
      <w:sdtContent>
        <w:p>
          <w:r>
            <w:drawing>
              <wp:inline distT="0" distB="0" distL="0" distR="0" wp14:editId="50D07946">
                <wp:extent cx="1219200" cy="8382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37.jpg"/>
                        <pic:cNvPicPr/>
                      </pic:nvPicPr>
                      <pic:blipFill>
                        <a:blip r:embed="Rb60c70ed0a184824" cstate="print">
                          <a:extLst>
                            <a:ext uri="{28A0092B-C50C-407E-A947-70E740481C1C}"/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838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5C0" w:rsidRDefault="00C115F4">
      <w:r>
        <w:separator/>
      </w:r>
    </w:p>
  </w:endnote>
  <w:endnote w:type="continuationSeparator" w:id="0">
    <w:p w:rsidR="001665C0" w:rsidRDefault="00C11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5C0" w:rsidRDefault="00C115F4">
    <w:pPr>
      <w:pStyle w:val="a4"/>
      <w:jc w:val="center"/>
    </w:pPr>
    <w:r>
      <w:rPr>
        <w:rtl/>
      </w:rPr>
      <w:t>עמוד</w:t>
    </w:r>
    <w:r>
      <w:t xml:space="preserve"> </w:t>
    </w:r>
    <w:r w:rsidR="00B7799D">
      <w:fldChar w:fldCharType="begin"/>
    </w:r>
    <w:r>
      <w:instrText xml:space="preserve"> PAGE </w:instrText>
    </w:r>
    <w:r w:rsidR="00B7799D">
      <w:fldChar w:fldCharType="separate"/>
    </w:r>
    <w:r w:rsidR="001B5B1D">
      <w:rPr>
        <w:rtl/>
      </w:rPr>
      <w:t>1</w:t>
    </w:r>
    <w:r w:rsidR="00B7799D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B7799D">
      <w:fldChar w:fldCharType="begin"/>
    </w:r>
    <w:r>
      <w:instrText xml:space="preserve"> NUMPAGES </w:instrText>
    </w:r>
    <w:r w:rsidR="00B7799D">
      <w:fldChar w:fldCharType="separate"/>
    </w:r>
    <w:r w:rsidR="001B5B1D">
      <w:rPr>
        <w:rtl/>
      </w:rPr>
      <w:t>2</w:t>
    </w:r>
    <w:r w:rsidR="00B7799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5C0" w:rsidRDefault="00C115F4">
      <w:r>
        <w:separator/>
      </w:r>
    </w:p>
  </w:footnote>
  <w:footnote w:type="continuationSeparator" w:id="0">
    <w:p w:rsidR="001665C0" w:rsidRDefault="00C115F4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5C0" w:rsidRDefault="001B5B1D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CB4D4C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6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5131"/>
      <w:gridCol w:w="3730"/>
    </w:tblGrid>
    <w:tr w:rsidR="001665C0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753855453"/>
          <w:text/>
        </w:sdtPr>
        <w:sdtEndPr/>
        <w:sdtContent>
          <w:tc>
            <w:tcPr>
              <w:tcW w:w="8861" w:type="dxa"/>
              <w:gridSpan w:val="2"/>
            </w:tcPr>
            <w:p w:rsidR="001665C0" w:rsidRDefault="00C115F4">
              <w:pPr>
                <w:pStyle w:val="a3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בכפר סבא</w:t>
              </w:r>
            </w:p>
          </w:tc>
        </w:sdtContent>
      </w:sdt>
    </w:tr>
    <w:tr w:rsidR="001665C0">
      <w:trPr>
        <w:trHeight w:val="337"/>
        <w:jc w:val="center"/>
      </w:trPr>
      <w:tc>
        <w:tcPr>
          <w:tcW w:w="5131" w:type="dxa"/>
        </w:tcPr>
        <w:p w:rsidR="001665C0" w:rsidRDefault="001B5B1D">
          <w:pPr>
            <w:rPr>
              <w:rFonts w:cs="FrankRuehl"/>
              <w:sz w:val="28"/>
              <w:szCs w:val="28"/>
              <w:rtl/>
            </w:rPr>
          </w:pPr>
          <w:sdt>
            <w:sdtPr>
              <w:rPr>
                <w:rtl/>
              </w:rPr>
              <w:alias w:val="1170"/>
              <w:tag w:val="1170"/>
              <w:id w:val="1299875265"/>
              <w:text w:multiLine="1"/>
            </w:sdtPr>
            <w:sdtEndPr/>
            <w:sdtContent>
              <w:r w:rsidR="00FB14B3">
                <w:rPr>
                  <w:rFonts w:cs="FrankRuehl"/>
                  <w:sz w:val="28"/>
                  <w:szCs w:val="28"/>
                  <w:rtl/>
                </w:rPr>
                <w:t>ת"פ</w:t>
              </w:r>
            </w:sdtContent>
          </w:sdt>
          <w:r w:rsidR="00C115F4">
            <w:rPr>
              <w:rFonts w:hint="cs" w:cs="FrankRuehl"/>
              <w:sz w:val="28"/>
              <w:szCs w:val="28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387567448"/>
              <w:text w:multiLine="1"/>
            </w:sdtPr>
            <w:sdtEndPr/>
            <w:sdtContent>
              <w:r w:rsidR="00FB14B3">
                <w:rPr>
                  <w:rFonts w:cs="FrankRuehl"/>
                  <w:sz w:val="28"/>
                  <w:szCs w:val="28"/>
                  <w:rtl/>
                </w:rPr>
                <w:t>1316-04-17</w:t>
              </w:r>
            </w:sdtContent>
          </w:sdt>
          <w:r w:rsidR="00C115F4">
            <w:rPr>
              <w:rFonts w:hint="cs" w:cs="FrankRuehl"/>
              <w:sz w:val="28"/>
              <w:szCs w:val="28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378016256"/>
              <w:text w:multiLine="1"/>
            </w:sdtPr>
            <w:sdtEndPr/>
            <w:sdtContent>
              <w:r w:rsidR="00FB14B3">
                <w:rPr>
                  <w:rFonts w:cs="FrankRuehl"/>
                  <w:sz w:val="28"/>
                  <w:szCs w:val="28"/>
                  <w:rtl/>
                </w:rPr>
                <w:t>מדינת ישראל נ' אל חג</w:t>
              </w:r>
            </w:sdtContent>
          </w:sdt>
        </w:p>
        <w:p w:rsidR="001665C0" w:rsidRDefault="001665C0">
          <w:pPr>
            <w:rPr>
              <w:rtl/>
            </w:rPr>
          </w:pPr>
        </w:p>
      </w:tc>
      <w:tc>
        <w:tcPr>
          <w:tcW w:w="3730" w:type="dxa"/>
        </w:tcPr>
        <w:p w:rsidR="001665C0" w:rsidRDefault="001665C0">
          <w:pPr>
            <w:pStyle w:val="a3"/>
            <w:jc w:val="right"/>
            <w:rPr>
              <w:rFonts w:cs="FrankRuehl"/>
              <w:sz w:val="28"/>
              <w:szCs w:val="28"/>
              <w:rtl/>
            </w:rPr>
          </w:pPr>
        </w:p>
      </w:tc>
    </w:tr>
  </w:tbl>
  <w:p w:rsidR="001665C0" w:rsidRDefault="00C115F4">
    <w:pPr>
      <w:pStyle w:val="a3"/>
      <w:rPr>
        <w:rtl/>
      </w:rPr>
    </w:pPr>
    <w:r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5C26"/>
    <w:multiLevelType w:val="hybridMultilevel"/>
    <w:tmpl w:val="F2A084FA"/>
    <w:lvl w:ilvl="0" w:tplc="51F0F0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 w:tplc="0409000B">
      <w:start w:val="1"/>
      <w:numFmt w:val="bullet"/>
      <w:lvlText w:val="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8"/>
        <w:szCs w:val="28"/>
      </w:rPr>
    </w:lvl>
    <w:lvl w:ilvl="5" w:tplc="040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0B">
      <w:start w:val="1"/>
      <w:numFmt w:val="bullet"/>
      <w:lvlText w:val="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8"/>
        <w:szCs w:val="28"/>
      </w:rPr>
    </w:lvl>
    <w:lvl w:ilvl="8" w:tplc="0409000B">
      <w:start w:val="1"/>
      <w:numFmt w:val="bullet"/>
      <w:lvlText w:val="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8"/>
        <w:szCs w:val="28"/>
      </w:rPr>
    </w:lvl>
  </w:abstractNum>
  <w:abstractNum w:abstractNumId="1" w15:restartNumberingAfterBreak="0">
    <w:nsid w:val="0F666AD6"/>
    <w:multiLevelType w:val="hybridMultilevel"/>
    <w:tmpl w:val="D67E2D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37FFD"/>
    <w:multiLevelType w:val="hybridMultilevel"/>
    <w:tmpl w:val="D5B408B0"/>
    <w:lvl w:ilvl="0" w:tplc="51186C0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9529E"/>
    <w:multiLevelType w:val="hybridMultilevel"/>
    <w:tmpl w:val="7DF45AB6"/>
    <w:lvl w:ilvl="0" w:tplc="86C6C1E2">
      <w:start w:val="1"/>
      <w:numFmt w:val="decimal"/>
      <w:lvlText w:val="%1."/>
      <w:lvlJc w:val="left"/>
      <w:pPr>
        <w:tabs>
          <w:tab w:val="num" w:pos="2010"/>
        </w:tabs>
        <w:ind w:left="2010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25"/>
        </w:tabs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45"/>
        </w:tabs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65"/>
        </w:tabs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85"/>
        </w:tabs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05"/>
        </w:tabs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25"/>
        </w:tabs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45"/>
        </w:tabs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65"/>
        </w:tabs>
        <w:ind w:left="7365" w:hanging="180"/>
      </w:pPr>
    </w:lvl>
  </w:abstractNum>
  <w:abstractNum w:abstractNumId="4" w15:restartNumberingAfterBreak="0">
    <w:nsid w:val="169639A6"/>
    <w:multiLevelType w:val="hybridMultilevel"/>
    <w:tmpl w:val="5D8E993E"/>
    <w:lvl w:ilvl="0" w:tplc="5CA46AF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0B">
      <w:start w:val="1"/>
      <w:numFmt w:val="bullet"/>
      <w:lvlText w:val="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F436D"/>
    <w:multiLevelType w:val="hybridMultilevel"/>
    <w:tmpl w:val="D92CEC48"/>
    <w:lvl w:ilvl="0" w:tplc="51186C0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F1FA7"/>
    <w:multiLevelType w:val="multilevel"/>
    <w:tmpl w:val="021A100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sz w:val="28"/>
        <w:szCs w:val="28"/>
      </w:rPr>
    </w:lvl>
    <w:lvl w:ilvl="1">
      <w:start w:val="1"/>
      <w:numFmt w:val="bullet"/>
      <w:lvlText w:val="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8"/>
        <w:szCs w:val="28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6320F98"/>
    <w:multiLevelType w:val="multilevel"/>
    <w:tmpl w:val="F470FC5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sz w:val="28"/>
        <w:szCs w:val="28"/>
      </w:rPr>
    </w:lvl>
    <w:lvl w:ilvl="1">
      <w:start w:val="1"/>
      <w:numFmt w:val="bullet"/>
      <w:lvlText w:val="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8"/>
        <w:szCs w:val="28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D566935"/>
    <w:multiLevelType w:val="hybridMultilevel"/>
    <w:tmpl w:val="D6F2C27E"/>
    <w:lvl w:ilvl="0" w:tplc="5CA46AF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0B">
      <w:start w:val="1"/>
      <w:numFmt w:val="bullet"/>
      <w:lvlText w:val="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2C2CAD"/>
    <w:multiLevelType w:val="multilevel"/>
    <w:tmpl w:val="FDF6626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sz w:val="28"/>
        <w:szCs w:val="28"/>
      </w:rPr>
    </w:lvl>
    <w:lvl w:ilvl="1">
      <w:start w:val="1"/>
      <w:numFmt w:val="bullet"/>
      <w:lvlText w:val="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8"/>
        <w:szCs w:val="28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39049EC"/>
    <w:multiLevelType w:val="multilevel"/>
    <w:tmpl w:val="6B783E1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sz w:val="28"/>
        <w:szCs w:val="28"/>
      </w:rPr>
    </w:lvl>
    <w:lvl w:ilvl="1">
      <w:start w:val="1"/>
      <w:numFmt w:val="bullet"/>
      <w:lvlText w:val="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8"/>
        <w:szCs w:val="28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bullet"/>
      <w:lvlText w:val="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8"/>
        <w:szCs w:val="28"/>
      </w:rPr>
    </w:lvl>
    <w:lvl w:ilvl="8">
      <w:start w:val="1"/>
      <w:numFmt w:val="bullet"/>
      <w:lvlText w:val="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8"/>
        <w:szCs w:val="28"/>
      </w:rPr>
    </w:lvl>
  </w:abstractNum>
  <w:abstractNum w:abstractNumId="11" w15:restartNumberingAfterBreak="0">
    <w:nsid w:val="349153E9"/>
    <w:multiLevelType w:val="hybridMultilevel"/>
    <w:tmpl w:val="95B6095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46665"/>
    <w:multiLevelType w:val="multilevel"/>
    <w:tmpl w:val="6B3432A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sz w:val="28"/>
        <w:szCs w:val="28"/>
      </w:rPr>
    </w:lvl>
    <w:lvl w:ilvl="1">
      <w:start w:val="1"/>
      <w:numFmt w:val="bullet"/>
      <w:lvlText w:val="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bullet"/>
      <w:lvlText w:val="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8"/>
        <w:szCs w:val="28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28C4204"/>
    <w:multiLevelType w:val="hybridMultilevel"/>
    <w:tmpl w:val="1C5AF7E2"/>
    <w:lvl w:ilvl="0" w:tplc="51F0F0A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 w15:restartNumberingAfterBreak="0">
    <w:nsid w:val="42EC2738"/>
    <w:multiLevelType w:val="hybridMultilevel"/>
    <w:tmpl w:val="26E470D0"/>
    <w:lvl w:ilvl="0" w:tplc="5CA46AF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1717A4"/>
    <w:multiLevelType w:val="hybridMultilevel"/>
    <w:tmpl w:val="00564D18"/>
    <w:lvl w:ilvl="0" w:tplc="F5FA350A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781292"/>
    <w:multiLevelType w:val="hybridMultilevel"/>
    <w:tmpl w:val="1D9AE8B4"/>
    <w:lvl w:ilvl="0" w:tplc="51186C0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522FAE"/>
    <w:multiLevelType w:val="hybridMultilevel"/>
    <w:tmpl w:val="A984AB68"/>
    <w:lvl w:ilvl="0" w:tplc="51186C0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F2DDC"/>
    <w:multiLevelType w:val="hybridMultilevel"/>
    <w:tmpl w:val="1C264CCC"/>
    <w:lvl w:ilvl="0" w:tplc="51186C0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6341A"/>
    <w:multiLevelType w:val="hybridMultilevel"/>
    <w:tmpl w:val="138A1C2A"/>
    <w:lvl w:ilvl="0" w:tplc="51186C0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B1D68"/>
    <w:multiLevelType w:val="multilevel"/>
    <w:tmpl w:val="23025CE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sz w:val="28"/>
        <w:szCs w:val="28"/>
      </w:rPr>
    </w:lvl>
    <w:lvl w:ilvl="1">
      <w:start w:val="1"/>
      <w:numFmt w:val="bullet"/>
      <w:lvlText w:val="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8"/>
        <w:szCs w:val="28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bullet"/>
      <w:lvlText w:val="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8"/>
        <w:szCs w:val="28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62812B79"/>
    <w:multiLevelType w:val="multilevel"/>
    <w:tmpl w:val="29A4EFB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sz w:val="28"/>
        <w:szCs w:val="28"/>
      </w:rPr>
    </w:lvl>
    <w:lvl w:ilvl="1">
      <w:start w:val="1"/>
      <w:numFmt w:val="bullet"/>
      <w:lvlText w:val="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7F274AC"/>
    <w:multiLevelType w:val="multilevel"/>
    <w:tmpl w:val="963022E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sz w:val="28"/>
        <w:szCs w:val="28"/>
      </w:rPr>
    </w:lvl>
    <w:lvl w:ilvl="1">
      <w:start w:val="1"/>
      <w:numFmt w:val="bullet"/>
      <w:lvlText w:val="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8"/>
        <w:szCs w:val="28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95A6B50"/>
    <w:multiLevelType w:val="hybridMultilevel"/>
    <w:tmpl w:val="5BFC6CA6"/>
    <w:lvl w:ilvl="0" w:tplc="51186C0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C6CBB"/>
    <w:multiLevelType w:val="multilevel"/>
    <w:tmpl w:val="5D8C5CF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sz w:val="28"/>
        <w:szCs w:val="28"/>
      </w:rPr>
    </w:lvl>
    <w:lvl w:ilvl="1">
      <w:start w:val="1"/>
      <w:numFmt w:val="bullet"/>
      <w:lvlText w:val="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8"/>
        <w:szCs w:val="28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71435C6A"/>
    <w:multiLevelType w:val="hybridMultilevel"/>
    <w:tmpl w:val="3F10CFA6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9A55BF"/>
    <w:multiLevelType w:val="hybridMultilevel"/>
    <w:tmpl w:val="00564D18"/>
    <w:lvl w:ilvl="0" w:tplc="F5FA350A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A19514E"/>
    <w:multiLevelType w:val="hybridMultilevel"/>
    <w:tmpl w:val="CE7E3DC4"/>
    <w:lvl w:ilvl="0" w:tplc="A22E37D2">
      <w:start w:val="2"/>
      <w:numFmt w:val="hebrew1"/>
      <w:lvlText w:val="%1."/>
      <w:lvlJc w:val="left"/>
      <w:pPr>
        <w:tabs>
          <w:tab w:val="num" w:pos="1605"/>
        </w:tabs>
        <w:ind w:left="1605" w:hanging="885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num w:numId="1">
    <w:abstractNumId w:val="13"/>
  </w:num>
  <w:num w:numId="2">
    <w:abstractNumId w:val="0"/>
  </w:num>
  <w:num w:numId="3">
    <w:abstractNumId w:val="21"/>
  </w:num>
  <w:num w:numId="4">
    <w:abstractNumId w:val="9"/>
  </w:num>
  <w:num w:numId="5">
    <w:abstractNumId w:val="12"/>
  </w:num>
  <w:num w:numId="6">
    <w:abstractNumId w:val="6"/>
  </w:num>
  <w:num w:numId="7">
    <w:abstractNumId w:val="7"/>
  </w:num>
  <w:num w:numId="8">
    <w:abstractNumId w:val="22"/>
  </w:num>
  <w:num w:numId="9">
    <w:abstractNumId w:val="24"/>
  </w:num>
  <w:num w:numId="10">
    <w:abstractNumId w:val="20"/>
  </w:num>
  <w:num w:numId="11">
    <w:abstractNumId w:val="27"/>
  </w:num>
  <w:num w:numId="12">
    <w:abstractNumId w:val="3"/>
  </w:num>
  <w:num w:numId="13">
    <w:abstractNumId w:val="10"/>
  </w:num>
  <w:num w:numId="1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"/>
  </w:num>
  <w:num w:numId="20">
    <w:abstractNumId w:val="11"/>
  </w:num>
  <w:num w:numId="21">
    <w:abstractNumId w:val="25"/>
  </w:num>
  <w:num w:numId="22">
    <w:abstractNumId w:val="26"/>
  </w:num>
  <w:num w:numId="23">
    <w:abstractNumId w:val="2"/>
  </w:num>
  <w:num w:numId="24">
    <w:abstractNumId w:val="16"/>
  </w:num>
  <w:num w:numId="25">
    <w:abstractNumId w:val="19"/>
  </w:num>
  <w:num w:numId="26">
    <w:abstractNumId w:val="23"/>
  </w:num>
  <w:num w:numId="27">
    <w:abstractNumId w:val="18"/>
  </w:num>
  <w:num w:numId="28">
    <w:abstractNumId w:val="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0898"/>
    <o:shapelayout v:ext="edit">
      <o:idmap v:ext="edit" data="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C0"/>
    <w:rsid w:val="00077BBA"/>
    <w:rsid w:val="000E06D5"/>
    <w:rsid w:val="0010764F"/>
    <w:rsid w:val="001665C0"/>
    <w:rsid w:val="001B5B1D"/>
    <w:rsid w:val="00210140"/>
    <w:rsid w:val="00267861"/>
    <w:rsid w:val="002757EB"/>
    <w:rsid w:val="00293DF6"/>
    <w:rsid w:val="002D4948"/>
    <w:rsid w:val="003A082D"/>
    <w:rsid w:val="004D6CDA"/>
    <w:rsid w:val="005D1919"/>
    <w:rsid w:val="005F4F4A"/>
    <w:rsid w:val="0070214A"/>
    <w:rsid w:val="00702187"/>
    <w:rsid w:val="007C4312"/>
    <w:rsid w:val="008605CB"/>
    <w:rsid w:val="00985A19"/>
    <w:rsid w:val="00A42C67"/>
    <w:rsid w:val="00AE4E19"/>
    <w:rsid w:val="00B7799D"/>
    <w:rsid w:val="00C115F4"/>
    <w:rsid w:val="00C27402"/>
    <w:rsid w:val="00CB2D8E"/>
    <w:rsid w:val="00CB4D4C"/>
    <w:rsid w:val="00D25B4F"/>
    <w:rsid w:val="00E2579D"/>
    <w:rsid w:val="00E3774D"/>
    <w:rsid w:val="00F110B5"/>
    <w:rsid w:val="00FB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  <w15:docId w15:val="{5AC7538F-1247-45EE-A1F7-F697756D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32C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68532C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8532C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68532C"/>
    <w:pPr>
      <w:tabs>
        <w:tab w:val="center" w:pos="4153"/>
        <w:tab w:val="right" w:pos="8306"/>
      </w:tabs>
    </w:pPr>
  </w:style>
  <w:style w:type="table" w:styleId="a5">
    <w:name w:val="Table Grid"/>
    <w:basedOn w:val="a1"/>
    <w:uiPriority w:val="39"/>
    <w:rsid w:val="0068532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68532C"/>
    <w:rPr>
      <w:sz w:val="16"/>
      <w:szCs w:val="16"/>
    </w:rPr>
  </w:style>
  <w:style w:type="paragraph" w:styleId="a7">
    <w:name w:val="annotation text"/>
    <w:basedOn w:val="a"/>
    <w:semiHidden/>
    <w:rsid w:val="0068532C"/>
    <w:rPr>
      <w:rFonts w:cs="Times New Roman"/>
      <w:noProof w:val="0"/>
      <w:lang w:eastAsia="he-IL"/>
    </w:rPr>
  </w:style>
  <w:style w:type="paragraph" w:styleId="a8">
    <w:name w:val="Balloon Text"/>
    <w:basedOn w:val="a"/>
    <w:semiHidden/>
    <w:rsid w:val="0068532C"/>
    <w:rPr>
      <w:rFonts w:ascii="Tahoma" w:hAnsi="Tahoma" w:cs="Tahoma"/>
      <w:sz w:val="16"/>
      <w:szCs w:val="16"/>
    </w:rPr>
  </w:style>
  <w:style w:type="table" w:customStyle="1" w:styleId="1">
    <w:name w:val="טבלת רשת1"/>
    <w:basedOn w:val="a1"/>
    <w:next w:val="a5"/>
    <w:rsid w:val="002D4948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77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b60c70ed0a18482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380</Words>
  <Characters>1905</Characters>
  <Application>Microsoft Office Word</Application>
  <DocSecurity>0</DocSecurity>
  <Lines>15</Lines>
  <Paragraphs>4</Paragraphs>
  <ScaleCrop>false</ScaleCrop>
  <Company>Microsoft Corporation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מרב גרינברג</cp:lastModifiedBy>
  <cp:revision>24</cp:revision>
  <dcterms:created xsi:type="dcterms:W3CDTF">2012-08-05T19:38:00Z</dcterms:created>
  <dcterms:modified xsi:type="dcterms:W3CDTF">2018-04-12T06:22:00Z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