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67157E" w:rsidTr="005B6D75">
        <w:trPr>
          <w:jc w:val="center"/>
        </w:trPr>
        <w:tc>
          <w:tcPr>
            <w:tcW w:w="8820" w:type="dxa"/>
            <w:gridSpan w:val="2"/>
            <w:hideMark/>
          </w:tcPr>
          <w:p w:rsidRPr="006920B7" w:rsidR="0067157E" w:rsidP="006920B7" w:rsidRDefault="0067157E">
            <w:pPr>
              <w:spacing w:line="276" w:lineRule="auto"/>
              <w:jc w:val="both"/>
              <w:rPr>
                <w:sz w:val="28"/>
                <w:szCs w:val="28"/>
                <w:rtl/>
              </w:rPr>
            </w:pPr>
            <w:r w:rsidRPr="006920B7">
              <w:rPr>
                <w:rFonts w:hint="cs"/>
                <w:sz w:val="28"/>
                <w:szCs w:val="28"/>
                <w:rtl/>
              </w:rPr>
              <w:t>לפני</w:t>
            </w:r>
            <w:r w:rsidRPr="006920B7" w:rsidR="006920B7">
              <w:rPr>
                <w:rFonts w:hint="cs"/>
                <w:sz w:val="28"/>
                <w:szCs w:val="28"/>
                <w:rtl/>
              </w:rPr>
              <w:t>:</w:t>
            </w:r>
            <w:r w:rsidR="006920B7">
              <w:rPr>
                <w:rFonts w:hint="cs" w:ascii="Arial" w:hAnsi="Arial"/>
                <w:sz w:val="28"/>
                <w:szCs w:val="28"/>
                <w:rtl/>
              </w:rPr>
              <w:t xml:space="preserve">                                            </w:t>
            </w:r>
            <w:r w:rsidRPr="006920B7">
              <w:rPr>
                <w:rFonts w:hint="cs" w:ascii="Arial" w:hAnsi="Arial"/>
                <w:sz w:val="28"/>
                <w:szCs w:val="28"/>
                <w:rtl/>
              </w:rPr>
              <w:t>כבוד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6920B7">
                  <w:rPr>
                    <w:rFonts w:ascii="Arial" w:hAnsi="Arial"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920B7">
              <w:rPr>
                <w:rFonts w:hint="cs" w:ascii="Arial" w:hAnsi="Arial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 w:rsidRPr="006920B7">
                  <w:rPr>
                    <w:rFonts w:ascii="Arial" w:hAnsi="Arial"/>
                    <w:sz w:val="28"/>
                    <w:szCs w:val="28"/>
                    <w:rtl/>
                  </w:rPr>
                  <w:t>גיא הימן</w:t>
                </w:r>
              </w:sdtContent>
            </w:sdt>
          </w:p>
          <w:p w:rsidRPr="006920B7" w:rsidR="006920B7" w:rsidP="006920B7" w:rsidRDefault="006920B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6920B7" w:rsidR="006816EC" w:rsidP="006920B7" w:rsidRDefault="006816EC">
            <w:pPr>
              <w:bidi w:val="0"/>
              <w:spacing w:line="276" w:lineRule="auto"/>
              <w:rPr>
                <w:rFonts w:ascii="Arial (W1)" w:hAnsi="Arial (W1)"/>
                <w:noProof w:val="0"/>
                <w:sz w:val="28"/>
                <w:szCs w:val="28"/>
                <w:rtl/>
              </w:rPr>
            </w:pPr>
          </w:p>
          <w:p w:rsidRPr="006920B7" w:rsidR="006816EC" w:rsidP="006920B7" w:rsidRDefault="00A62BD0">
            <w:pPr>
              <w:spacing w:line="276" w:lineRule="auto"/>
              <w:rPr>
                <w:rFonts w:ascii="Arial (W1)" w:hAnsi="Arial (W1)"/>
                <w:noProof w:val="0"/>
                <w:sz w:val="28"/>
                <w:szCs w:val="28"/>
              </w:rPr>
            </w:pPr>
            <w:r w:rsidRPr="006920B7">
              <w:rPr>
                <w:rFonts w:hint="cs"/>
                <w:sz w:val="28"/>
                <w:szCs w:val="28"/>
                <w:rtl/>
              </w:rPr>
              <w:t>ה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Pr="006920B7" w:rsidR="006920B7">
                  <w:rPr>
                    <w:rFonts w:hint="cs"/>
                    <w:noProof w:val="0"/>
                    <w:sz w:val="28"/>
                    <w:szCs w:val="28"/>
                    <w:rtl/>
                  </w:rPr>
                  <w:t>תובעת</w:t>
                </w:r>
              </w:sdtContent>
            </w:sdt>
            <w:r w:rsidRPr="006920B7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5571" w:type="dxa"/>
          </w:tcPr>
          <w:p w:rsidRPr="006920B7" w:rsidR="006816EC" w:rsidP="006920B7" w:rsidRDefault="006816EC">
            <w:pPr>
              <w:spacing w:line="276" w:lineRule="auto"/>
              <w:rPr>
                <w:rFonts w:ascii="Arial (W1)" w:hAnsi="Arial (W1)"/>
                <w:noProof w:val="0"/>
                <w:sz w:val="28"/>
                <w:szCs w:val="28"/>
                <w:rtl/>
              </w:rPr>
            </w:pPr>
          </w:p>
          <w:p w:rsidRPr="006920B7" w:rsidR="006816EC" w:rsidP="006920B7" w:rsidRDefault="00C8300F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6920B7" w:rsidR="00106625">
                  <w:rPr>
                    <w:rFonts w:hint="cs"/>
                    <w:noProof w:val="0"/>
                    <w:sz w:val="28"/>
                    <w:szCs w:val="28"/>
                    <w:rtl/>
                  </w:rPr>
                  <w:t>יליזבטה גרוסמן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6920B7" w:rsidR="006816EC" w:rsidP="006920B7" w:rsidRDefault="006816EC">
            <w:pPr>
              <w:spacing w:line="276" w:lineRule="auto"/>
              <w:rPr>
                <w:rFonts w:ascii="Arial (W1)" w:hAnsi="Arial (W1)"/>
                <w:noProof w:val="0"/>
                <w:sz w:val="28"/>
                <w:szCs w:val="28"/>
                <w:rtl/>
              </w:rPr>
            </w:pPr>
          </w:p>
          <w:p w:rsidRPr="006920B7" w:rsidR="006816EC" w:rsidP="006920B7" w:rsidRDefault="006816EC">
            <w:pPr>
              <w:spacing w:line="276" w:lineRule="auto"/>
              <w:jc w:val="center"/>
              <w:rPr>
                <w:noProof w:val="0"/>
                <w:sz w:val="28"/>
                <w:szCs w:val="28"/>
                <w:rtl/>
              </w:rPr>
            </w:pPr>
            <w:r w:rsidRPr="006920B7">
              <w:rPr>
                <w:rFonts w:hint="cs"/>
                <w:noProof w:val="0"/>
                <w:sz w:val="28"/>
                <w:szCs w:val="28"/>
                <w:rtl/>
              </w:rPr>
              <w:t>נגד</w:t>
            </w:r>
            <w:bookmarkStart w:name="_GoBack" w:id="0"/>
            <w:bookmarkEnd w:id="0"/>
          </w:p>
          <w:p w:rsidRPr="006920B7" w:rsidR="006816EC" w:rsidP="006920B7" w:rsidRDefault="006816EC">
            <w:pPr>
              <w:spacing w:line="276" w:lineRule="auto"/>
              <w:rPr>
                <w:rFonts w:ascii="Arial (W1)" w:hAnsi="Arial (W1)"/>
                <w:noProof w:val="0"/>
                <w:sz w:val="28"/>
                <w:szCs w:val="28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6920B7" w:rsidR="006816EC" w:rsidP="006920B7" w:rsidRDefault="00A62BD0">
            <w:pPr>
              <w:spacing w:line="276" w:lineRule="auto"/>
              <w:rPr>
                <w:rFonts w:ascii="Arial (W1)" w:hAnsi="Arial (W1)"/>
                <w:noProof w:val="0"/>
                <w:sz w:val="28"/>
                <w:szCs w:val="28"/>
              </w:rPr>
            </w:pPr>
            <w:r w:rsidRPr="006920B7">
              <w:rPr>
                <w:rFonts w:hint="cs"/>
                <w:sz w:val="28"/>
                <w:szCs w:val="28"/>
                <w:rtl/>
              </w:rPr>
              <w:t>ה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6920B7" w:rsidR="006920B7">
                  <w:rPr>
                    <w:rFonts w:hint="cs"/>
                    <w:noProof w:val="0"/>
                    <w:sz w:val="28"/>
                    <w:szCs w:val="28"/>
                    <w:rtl/>
                  </w:rPr>
                  <w:t>נתבעת</w:t>
                </w:r>
              </w:sdtContent>
            </w:sdt>
            <w:r w:rsidRPr="006920B7">
              <w:rPr>
                <w:rFonts w:hint="cs" w:ascii="Arial (W1)" w:hAnsi="Arial (W1)"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5571" w:type="dxa"/>
          </w:tcPr>
          <w:p w:rsidRPr="006920B7" w:rsidR="006816EC" w:rsidP="006920B7" w:rsidRDefault="00C8300F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rPr>
                  <w:rFonts w:hint="cs"/>
                  <w:sz w:val="28"/>
                  <w:szCs w:val="28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6920B7" w:rsidR="00106625">
                  <w:rPr>
                    <w:rFonts w:hint="cs"/>
                    <w:noProof w:val="0"/>
                    <w:sz w:val="28"/>
                    <w:szCs w:val="28"/>
                    <w:rtl/>
                  </w:rPr>
                  <w:t>מלונות אסטרל בע"מ</w:t>
                </w:r>
                <w:r w:rsidR="006920B7">
                  <w:rPr>
                    <w:rFonts w:hint="cs"/>
                    <w:sz w:val="28"/>
                    <w:szCs w:val="28"/>
                    <w:rtl/>
                  </w:rPr>
                  <w:t xml:space="preserve">, ח"פ </w:t>
                </w:r>
                <w:r w:rsidR="008505E5">
                  <w:rPr>
                    <w:rFonts w:hint="cs"/>
                    <w:sz w:val="28"/>
                    <w:szCs w:val="28"/>
                    <w:rtl/>
                  </w:rPr>
                  <w:t>520033556</w:t>
                </w:r>
              </w:sdtContent>
            </w:sdt>
          </w:p>
        </w:tc>
      </w:tr>
    </w:tbl>
    <w:p w:rsidRPr="00D84666" w:rsidR="006816EC" w:rsidP="00D84666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920B7" w:rsidR="00694556" w:rsidP="006920B7" w:rsidRDefault="00005C8B">
            <w:pPr>
              <w:bidi w:val="0"/>
              <w:spacing w:after="240"/>
              <w:jc w:val="center"/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</w:rPr>
            </w:pPr>
            <w:r w:rsidRPr="006920B7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פסק</w:t>
            </w:r>
            <w:r w:rsidR="006920B7">
              <w:rPr>
                <w:rFonts w:hint="cs"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-</w:t>
            </w:r>
            <w:r w:rsidRPr="006920B7">
              <w:rPr>
                <w:rFonts w:ascii="Arial" w:hAnsi="Arial"/>
                <w:b/>
                <w:bCs/>
                <w:noProof w:val="0"/>
                <w:sz w:val="32"/>
                <w:szCs w:val="32"/>
                <w:u w:val="single"/>
                <w:rtl/>
              </w:rPr>
              <w:t>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6920B7" w:rsidRDefault="006920B7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 w:rsidRPr="006920B7">
        <w:rPr>
          <w:rFonts w:hint="cs" w:ascii="Arial" w:hAnsi="Arial" w:cs="FrankRuehl"/>
          <w:noProof w:val="0"/>
          <w:sz w:val="28"/>
          <w:szCs w:val="28"/>
          <w:rtl/>
        </w:rPr>
        <w:t>בית-המשפט יושב</w:t>
      </w:r>
      <w:r>
        <w:rPr>
          <w:rFonts w:hint="cs" w:ascii="Arial" w:hAnsi="Arial" w:cs="FrankRuehl"/>
          <w:noProof w:val="0"/>
          <w:sz w:val="28"/>
          <w:szCs w:val="28"/>
          <w:rtl/>
        </w:rPr>
        <w:t>, אמנם,</w:t>
      </w:r>
      <w:r w:rsidRPr="006920B7">
        <w:rPr>
          <w:rFonts w:hint="cs" w:ascii="Arial" w:hAnsi="Arial" w:cs="FrankRuehl"/>
          <w:noProof w:val="0"/>
          <w:sz w:val="28"/>
          <w:szCs w:val="28"/>
          <w:rtl/>
        </w:rPr>
        <w:t xml:space="preserve"> בתל אביב-יפו ולא בירושלים, אך מעבר לכך ניתן תוקף של פסק-דין להסדר-הפשרה, שהניחו לפנ</w:t>
      </w:r>
      <w:r>
        <w:rPr>
          <w:rFonts w:hint="cs" w:ascii="Arial" w:hAnsi="Arial" w:cs="FrankRuehl"/>
          <w:noProof w:val="0"/>
          <w:sz w:val="28"/>
          <w:szCs w:val="28"/>
          <w:rtl/>
        </w:rPr>
        <w:t>ַ</w:t>
      </w:r>
      <w:r w:rsidRPr="006920B7">
        <w:rPr>
          <w:rFonts w:hint="cs" w:ascii="Arial" w:hAnsi="Arial" w:cs="FrankRuehl"/>
          <w:noProof w:val="0"/>
          <w:sz w:val="28"/>
          <w:szCs w:val="28"/>
          <w:rtl/>
        </w:rPr>
        <w:t xml:space="preserve">י הצדדים בהודעתם מהיום. אותה הודעה היא חלק בלתי-נפרד מפסק-דין זה. </w:t>
      </w:r>
    </w:p>
    <w:p w:rsidR="006920B7" w:rsidP="006920B7" w:rsidRDefault="006920B7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Pr="006920B7" w:rsidR="006920B7" w:rsidP="006920B7" w:rsidRDefault="006920B7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>
        <w:rPr>
          <w:rFonts w:hint="cs" w:ascii="Arial" w:hAnsi="Arial" w:cs="FrankRuehl"/>
          <w:noProof w:val="0"/>
          <w:sz w:val="28"/>
          <w:szCs w:val="28"/>
          <w:rtl/>
        </w:rPr>
        <w:t xml:space="preserve">הדיון שנקבע </w:t>
      </w:r>
      <w:r>
        <w:rPr>
          <w:rFonts w:ascii="Arial" w:hAnsi="Arial" w:cs="FrankRuehl"/>
          <w:noProof w:val="0"/>
          <w:sz w:val="28"/>
          <w:szCs w:val="28"/>
          <w:rtl/>
        </w:rPr>
        <w:t>–</w:t>
      </w:r>
      <w:r>
        <w:rPr>
          <w:rFonts w:hint="cs" w:ascii="Arial" w:hAnsi="Arial" w:cs="FrankRuehl"/>
          <w:noProof w:val="0"/>
          <w:sz w:val="28"/>
          <w:szCs w:val="28"/>
          <w:rtl/>
        </w:rPr>
        <w:t xml:space="preserve"> בטל. המזכירות תודיע לצדדים ותסגור את התיק.</w:t>
      </w:r>
    </w:p>
    <w:p w:rsidRPr="006920B7" w:rsidR="00694556" w:rsidRDefault="00694556">
      <w:pPr>
        <w:spacing w:line="360" w:lineRule="auto"/>
        <w:jc w:val="both"/>
        <w:rPr>
          <w:rFonts w:ascii="Arial" w:hAnsi="Arial" w:cs="FrankRuehl"/>
          <w:noProof w:val="0"/>
          <w:sz w:val="28"/>
          <w:szCs w:val="28"/>
          <w:rtl/>
        </w:rPr>
      </w:pPr>
    </w:p>
    <w:p w:rsidRPr="006920B7" w:rsidR="00694556" w:rsidP="006920B7" w:rsidRDefault="00005C8B">
      <w:pPr>
        <w:spacing w:line="360" w:lineRule="auto"/>
        <w:ind w:firstLine="720"/>
        <w:jc w:val="both"/>
        <w:rPr>
          <w:rFonts w:ascii="Arial" w:hAnsi="Arial" w:cs="FrankRuehl"/>
          <w:noProof w:val="0"/>
          <w:sz w:val="28"/>
          <w:szCs w:val="28"/>
          <w:rtl/>
        </w:rPr>
      </w:pPr>
      <w:r w:rsidRPr="006920B7">
        <w:rPr>
          <w:rFonts w:ascii="Arial" w:hAnsi="Arial" w:cs="FrankRuehl"/>
          <w:noProof w:val="0"/>
          <w:sz w:val="28"/>
          <w:szCs w:val="28"/>
          <w:rtl/>
        </w:rPr>
        <w:t>ניתן היום,</w:t>
      </w:r>
      <w:r w:rsidRPr="006920B7" w:rsidR="006920B7">
        <w:rPr>
          <w:rFonts w:hint="cs" w:ascii="Arial" w:hAnsi="Arial" w:cs="FrankRuehl"/>
          <w:noProof w:val="0"/>
          <w:sz w:val="28"/>
          <w:szCs w:val="28"/>
          <w:rtl/>
        </w:rPr>
        <w:t xml:space="preserve"> כ"ו בניסן התשע"ח, 11 באפריל 2018, שלא במעמד-הצדדים. 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C8300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8750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874dffd73e426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B7" w:rsidRDefault="006920B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C8300F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C8300F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B7" w:rsidRDefault="006920B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B7" w:rsidRDefault="006920B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920B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7FC1798F" wp14:editId="3C61534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6920B7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</w:t>
              </w:r>
              <w:r>
                <w:rPr>
                  <w:rFonts w:hint="cs"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-ה</w:t>
              </w:r>
              <w:r w:rsidRPr="00CD0055" w:rsidR="00005C8B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67157E" w:rsidRDefault="00C8300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7970-02-18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גרוסמן נ' מלונות אסטרל בע"מ</w:t>
              </w:r>
            </w:sdtContent>
          </w:sdt>
          <w:r w:rsidR="006920B7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                                11 באפריל 2018</w:t>
          </w:r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0B7" w:rsidRDefault="006920B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6625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57E"/>
    <w:rsid w:val="00671BD5"/>
    <w:rsid w:val="006805C1"/>
    <w:rsid w:val="006816EC"/>
    <w:rsid w:val="006920B7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505E5"/>
    <w:rsid w:val="008610A7"/>
    <w:rsid w:val="008E1332"/>
    <w:rsid w:val="00903896"/>
    <w:rsid w:val="00927813"/>
    <w:rsid w:val="00944D13"/>
    <w:rsid w:val="00957C90"/>
    <w:rsid w:val="009E0263"/>
    <w:rsid w:val="00A0260A"/>
    <w:rsid w:val="00A267CF"/>
    <w:rsid w:val="00A43458"/>
    <w:rsid w:val="00A62BD0"/>
    <w:rsid w:val="00A94167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00F"/>
    <w:rsid w:val="00C83E56"/>
    <w:rsid w:val="00CD0055"/>
    <w:rsid w:val="00D319B3"/>
    <w:rsid w:val="00D53924"/>
    <w:rsid w:val="00D60849"/>
    <w:rsid w:val="00D6176C"/>
    <w:rsid w:val="00D84666"/>
    <w:rsid w:val="00D96D8C"/>
    <w:rsid w:val="00DD337E"/>
    <w:rsid w:val="00E00B6F"/>
    <w:rsid w:val="00E2361A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482DB12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9874dffd73e426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גיא הימן</cp:lastModifiedBy>
  <cp:revision>51</cp:revision>
  <dcterms:created xsi:type="dcterms:W3CDTF">2012-08-05T21:29:00Z</dcterms:created>
  <dcterms:modified xsi:type="dcterms:W3CDTF">2018-04-11T12:54:00Z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