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5"/>
        <w:gridCol w:w="5431"/>
      </w:tblGrid>
      <w:tr w:rsidR="0094424E" w:rsidTr="00473B61">
        <w:trPr>
          <w:jc w:val="center"/>
        </w:trPr>
        <w:tc>
          <w:tcPr>
            <w:tcW w:w="456" w:type="dxa"/>
          </w:tcPr>
          <w:p w:rsidRPr="004F36A3" w:rsidR="0094424E" w:rsidP="00E962E3" w:rsidRDefault="00840AF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4F36A3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364" w:type="dxa"/>
            <w:gridSpan w:val="2"/>
          </w:tcPr>
          <w:p w:rsidRPr="004F36A3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Pr="004F36A3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D1104" w:rsidP="00EA2100" w:rsidRDefault="00EA210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48" w:type="dxa"/>
          </w:tcPr>
          <w:p w:rsidR="0094424E" w:rsidP="00EA2100" w:rsidRDefault="00EA2100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מדינת ישראל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–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משרד הביטחון</w:t>
            </w:r>
          </w:p>
          <w:p w:rsidRPr="00EA2100" w:rsidR="00EA2100" w:rsidP="00EA2100" w:rsidRDefault="00EA2100">
            <w:pPr>
              <w:spacing w:line="360" w:lineRule="auto"/>
              <w:rPr>
                <w:noProof w:val="0"/>
                <w:rtl/>
              </w:rPr>
            </w:pPr>
            <w:r w:rsidRPr="00EA2100">
              <w:rPr>
                <w:rFonts w:hint="cs"/>
                <w:noProof w:val="0"/>
                <w:rtl/>
              </w:rPr>
              <w:t>ע"י ב"כ עוה"ד אבי דויטש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EA2100" w:rsidR="0094424E" w:rsidRDefault="0094424E">
            <w:pPr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</w:pPr>
            <w:r w:rsidRPr="00EA2100"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  <w:t>נגד</w:t>
            </w:r>
          </w:p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p w:rsidR="0094424E" w:rsidP="00EA2100" w:rsidRDefault="005326F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A210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4F36A3" w:rsidR="00EA2100" w:rsidP="00EA2100" w:rsidRDefault="00EA210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צדדים שלישיים</w:t>
            </w:r>
          </w:p>
        </w:tc>
        <w:tc>
          <w:tcPr>
            <w:tcW w:w="5548" w:type="dxa"/>
          </w:tcPr>
          <w:p w:rsidR="00360B68" w:rsidP="00EA2100" w:rsidRDefault="005326F3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זיו ברק</w:t>
                </w:r>
              </w:sdtContent>
            </w:sdt>
          </w:p>
          <w:p w:rsidR="00360B68" w:rsidP="00EA2100" w:rsidRDefault="005326F3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68331222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649674160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קרנית -קרן לפיצוי נפגעי תאונות דרכים</w:t>
                </w:r>
              </w:sdtContent>
            </w:sdt>
          </w:p>
          <w:p w:rsidRPr="00EA2100" w:rsidR="00EA2100" w:rsidP="00EA2100" w:rsidRDefault="00EA2100">
            <w:pPr>
              <w:spacing w:line="360" w:lineRule="auto"/>
              <w:rPr>
                <w:rtl/>
              </w:rPr>
            </w:pPr>
            <w:r w:rsidRPr="00EA2100">
              <w:rPr>
                <w:rFonts w:hint="cs"/>
                <w:rtl/>
              </w:rPr>
              <w:t>נתבעת 2 ע"י ב"כ עוה"ד אילן חגי ואח'</w:t>
            </w:r>
          </w:p>
          <w:p w:rsidR="00EA2100" w:rsidP="00EA2100" w:rsidRDefault="00EA2100">
            <w:pPr>
              <w:spacing w:line="360" w:lineRule="auto"/>
              <w:rPr>
                <w:sz w:val="26"/>
                <w:szCs w:val="26"/>
                <w:rtl/>
              </w:rPr>
            </w:pPr>
          </w:p>
          <w:p w:rsidR="00EA2100" w:rsidP="00EA2100" w:rsidRDefault="00EA2100">
            <w:pPr>
              <w:spacing w:line="360" w:lineRule="auto"/>
              <w:rPr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           </w:t>
            </w:r>
            <w:r w:rsidRPr="00EA2100">
              <w:rPr>
                <w:rFonts w:hint="cs"/>
                <w:b/>
                <w:bCs/>
                <w:i/>
                <w:iCs/>
                <w:sz w:val="26"/>
                <w:szCs w:val="26"/>
                <w:rtl/>
              </w:rPr>
              <w:t>נגד</w:t>
            </w:r>
          </w:p>
          <w:p w:rsidRPr="00EA2100" w:rsidR="00EA2100" w:rsidP="00EA2100" w:rsidRDefault="00EA2100">
            <w:pPr>
              <w:spacing w:line="360" w:lineRule="auto"/>
              <w:rPr>
                <w:b/>
                <w:bCs/>
                <w:i/>
                <w:iCs/>
                <w:sz w:val="26"/>
                <w:szCs w:val="26"/>
                <w:rtl/>
              </w:rPr>
            </w:pPr>
          </w:p>
          <w:p w:rsidR="00EA2100" w:rsidP="00EA2100" w:rsidRDefault="00EA210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זיו ברק</w:t>
            </w:r>
          </w:p>
          <w:p w:rsidR="00EA2100" w:rsidP="00EA2100" w:rsidRDefault="00EA210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זיו צח"מ עבודות עפר בע"מ</w:t>
            </w:r>
          </w:p>
          <w:p w:rsidR="00EA2100" w:rsidP="00EA2100" w:rsidRDefault="00EA210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צחי זיו</w:t>
            </w:r>
          </w:p>
          <w:p w:rsidR="00EA2100" w:rsidP="00EA2100" w:rsidRDefault="00EA2100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4. מרב פרי</w:t>
            </w:r>
          </w:p>
          <w:p w:rsidRPr="00EA2100" w:rsidR="00EA2100" w:rsidP="00EA2100" w:rsidRDefault="00EA2100">
            <w:pPr>
              <w:spacing w:line="360" w:lineRule="auto"/>
              <w:rPr>
                <w:rtl/>
              </w:rPr>
            </w:pPr>
            <w:r w:rsidRPr="00EA2100">
              <w:rPr>
                <w:rFonts w:hint="cs"/>
                <w:rtl/>
              </w:rPr>
              <w:t>ע"י ב"כ עוה"ד יאיר קולמן ואח'</w:t>
            </w:r>
          </w:p>
          <w:p w:rsidRPr="004F36A3" w:rsidR="0094424E" w:rsidP="00EA2100" w:rsidRDefault="0094424E">
            <w:pPr>
              <w:spacing w:line="360" w:lineRule="auto"/>
              <w:rPr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EA2100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0"/>
                <w:szCs w:val="30"/>
                <w:u w:val="single"/>
              </w:rPr>
            </w:pPr>
            <w:r w:rsidRPr="00EA2100">
              <w:rPr>
                <w:rFonts w:hint="cs" w:ascii="Arial" w:hAnsi="Arial"/>
                <w:b/>
                <w:bCs/>
                <w:i/>
                <w:iCs/>
                <w:noProof w:val="0"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EA2100" w:rsidRDefault="00EA210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תיק זה נקבע לשמיעה בפניי.</w:t>
      </w:r>
    </w:p>
    <w:p w:rsidR="00EA2100" w:rsidP="00EA2100" w:rsidRDefault="00EA210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228DF" w:rsidP="00EA2100" w:rsidRDefault="00EA210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</w:r>
      <w:r w:rsidR="008228DF">
        <w:rPr>
          <w:rFonts w:hint="cs" w:ascii="Arial" w:hAnsi="Arial"/>
          <w:noProof w:val="0"/>
          <w:rtl/>
        </w:rPr>
        <w:t>עד ליום 24.4.18 ימציא ב"כ התובעת אישור מסירה של כתב התביעה לנתבע 1. עד אותו מועד ימציא ב"כ קרנית, שולחת ההודעה לצד ג', אישור מסירה לצד ג' 1.</w:t>
      </w:r>
    </w:p>
    <w:p w:rsidR="008228DF" w:rsidP="00EA2100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8228DF" w:rsidP="00EA2100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עד לאותו מועד ימציא ב"כ התובעת העתק קריא של נספחי התביעה באופן שהם יוגשו בנט כך שניתן יהיה לק</w:t>
      </w:r>
      <w:r w:rsidR="00BC3A55">
        <w:rPr>
          <w:rFonts w:hint="cs" w:ascii="Arial" w:hAnsi="Arial"/>
          <w:noProof w:val="0"/>
          <w:rtl/>
        </w:rPr>
        <w:t xml:space="preserve">רוא אותם. במקביל וככל שטרם הוגש כתב תביעה בהעתק נייר </w:t>
      </w:r>
      <w:r w:rsidR="00BC3A55">
        <w:rPr>
          <w:rFonts w:ascii="Arial" w:hAnsi="Arial"/>
          <w:noProof w:val="0"/>
          <w:rtl/>
        </w:rPr>
        <w:t>–</w:t>
      </w:r>
      <w:r w:rsidR="00BC3A55">
        <w:rPr>
          <w:rFonts w:hint="cs" w:ascii="Arial" w:hAnsi="Arial"/>
          <w:noProof w:val="0"/>
          <w:rtl/>
        </w:rPr>
        <w:t xml:space="preserve"> יפעל ב"כ התובעת להגיש העתק קריא של כתב התביעה לתיק הנייר.</w:t>
      </w:r>
      <w:bookmarkStart w:name="_GoBack" w:id="1"/>
      <w:bookmarkEnd w:id="1"/>
    </w:p>
    <w:p w:rsidR="008228DF" w:rsidP="00EA2100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A2100" w:rsidP="008228DF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כתב הגנה מטעם הנתבע 1 וצד ג' 1 יוגש עד ליום 24.5.18.</w:t>
      </w:r>
    </w:p>
    <w:p w:rsidR="00EA2100" w:rsidP="00EA2100" w:rsidRDefault="00EA210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A2100" w:rsidP="008228DF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4</w:t>
      </w:r>
      <w:r w:rsidR="00EA2100">
        <w:rPr>
          <w:rFonts w:hint="cs" w:ascii="Arial" w:hAnsi="Arial"/>
          <w:noProof w:val="0"/>
          <w:rtl/>
        </w:rPr>
        <w:t>.</w:t>
      </w:r>
      <w:r w:rsidR="00EA2100">
        <w:rPr>
          <w:rFonts w:hint="cs" w:ascii="Arial" w:hAnsi="Arial"/>
          <w:noProof w:val="0"/>
          <w:rtl/>
        </w:rPr>
        <w:tab/>
        <w:t xml:space="preserve">הצדדים יעבירו ביניהם עד ליום </w:t>
      </w:r>
      <w:r>
        <w:rPr>
          <w:rFonts w:hint="cs" w:ascii="Arial" w:hAnsi="Arial"/>
          <w:noProof w:val="0"/>
          <w:rtl/>
        </w:rPr>
        <w:t>10.6</w:t>
      </w:r>
      <w:r w:rsidR="00EA2100">
        <w:rPr>
          <w:rFonts w:hint="cs" w:ascii="Arial" w:hAnsi="Arial"/>
          <w:noProof w:val="0"/>
          <w:rtl/>
        </w:rPr>
        <w:t>.18 בקשות להליכים מקדמיים ועד ליום 18.7.18 ישיבו על שהתבקש</w:t>
      </w:r>
      <w:r>
        <w:rPr>
          <w:rFonts w:hint="cs" w:ascii="Arial" w:hAnsi="Arial"/>
          <w:noProof w:val="0"/>
          <w:rtl/>
        </w:rPr>
        <w:t>ו</w:t>
      </w:r>
      <w:r w:rsidR="00DA3D6B">
        <w:rPr>
          <w:rFonts w:hint="cs" w:ascii="Arial" w:hAnsi="Arial"/>
          <w:noProof w:val="0"/>
          <w:rtl/>
        </w:rPr>
        <w:t>.</w:t>
      </w:r>
    </w:p>
    <w:p w:rsidR="00DA3D6B" w:rsidP="00EA2100" w:rsidRDefault="00DA3D6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A3D6B" w:rsidP="008228DF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</w:t>
      </w:r>
      <w:r w:rsidR="00DA3D6B">
        <w:rPr>
          <w:rFonts w:hint="cs" w:ascii="Arial" w:hAnsi="Arial"/>
          <w:noProof w:val="0"/>
          <w:rtl/>
        </w:rPr>
        <w:t>.</w:t>
      </w:r>
      <w:r w:rsidR="00DA3D6B">
        <w:rPr>
          <w:rFonts w:hint="cs" w:ascii="Arial" w:hAnsi="Arial"/>
          <w:noProof w:val="0"/>
          <w:rtl/>
        </w:rPr>
        <w:tab/>
        <w:t xml:space="preserve">עד ליום </w:t>
      </w:r>
      <w:r>
        <w:rPr>
          <w:rFonts w:hint="cs" w:ascii="Arial" w:hAnsi="Arial"/>
          <w:noProof w:val="0"/>
          <w:rtl/>
        </w:rPr>
        <w:t>18.7.18</w:t>
      </w:r>
      <w:r w:rsidR="00DA3D6B">
        <w:rPr>
          <w:rFonts w:hint="cs" w:ascii="Arial" w:hAnsi="Arial"/>
          <w:noProof w:val="0"/>
          <w:rtl/>
        </w:rPr>
        <w:t xml:space="preserve"> יודיעו הצדדים האם ברצונם לקבל הצעה לפשרה, או </w:t>
      </w:r>
      <w:r>
        <w:rPr>
          <w:rFonts w:hint="cs" w:ascii="Arial" w:hAnsi="Arial"/>
          <w:noProof w:val="0"/>
          <w:rtl/>
        </w:rPr>
        <w:t xml:space="preserve">שיש להורות על </w:t>
      </w:r>
      <w:r w:rsidR="00DA3D6B">
        <w:rPr>
          <w:rFonts w:hint="cs" w:ascii="Arial" w:hAnsi="Arial"/>
          <w:noProof w:val="0"/>
          <w:rtl/>
        </w:rPr>
        <w:t xml:space="preserve"> הגשת ראיות.</w:t>
      </w:r>
    </w:p>
    <w:p w:rsidR="00DA3D6B" w:rsidP="00EA2100" w:rsidRDefault="00DA3D6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A3D6B" w:rsidP="008228DF" w:rsidRDefault="008228D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</w:t>
      </w:r>
      <w:r w:rsidR="00DA3D6B">
        <w:rPr>
          <w:rFonts w:hint="cs" w:ascii="Arial" w:hAnsi="Arial"/>
          <w:noProof w:val="0"/>
          <w:rtl/>
        </w:rPr>
        <w:t>.</w:t>
      </w:r>
      <w:r w:rsidR="00DA3D6B">
        <w:rPr>
          <w:rFonts w:hint="cs" w:ascii="Arial" w:hAnsi="Arial"/>
          <w:noProof w:val="0"/>
          <w:rtl/>
        </w:rPr>
        <w:tab/>
        <w:t>תז"פ ליום</w:t>
      </w:r>
      <w:r>
        <w:rPr>
          <w:rFonts w:hint="cs" w:ascii="Arial" w:hAnsi="Arial"/>
          <w:noProof w:val="0"/>
          <w:rtl/>
        </w:rPr>
        <w:t xml:space="preserve"> 18.7.18.</w:t>
      </w:r>
    </w:p>
    <w:p w:rsidR="00DA3D6B" w:rsidP="00EA2100" w:rsidRDefault="00DA3D6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A3D6B" w:rsidP="00EA2100" w:rsidRDefault="00DA3D6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A3D6B" w:rsidR="00694556" w:rsidP="00DA3D6B" w:rsidRDefault="0043502B">
      <w:pPr>
        <w:spacing w:line="360" w:lineRule="auto"/>
        <w:ind w:firstLine="720"/>
        <w:jc w:val="both"/>
        <w:rPr>
          <w:rFonts w:ascii="Arial" w:hAnsi="Arial"/>
          <w:b/>
          <w:bCs/>
          <w:noProof w:val="0"/>
          <w:rtl/>
        </w:rPr>
      </w:pPr>
      <w:r w:rsidRPr="00DA3D6B">
        <w:rPr>
          <w:rFonts w:ascii="Arial" w:hAnsi="Arial"/>
          <w:b/>
          <w:bCs/>
          <w:noProof w:val="0"/>
          <w:rtl/>
        </w:rPr>
        <w:t>נית</w:t>
      </w:r>
      <w:r w:rsidRPr="00DA3D6B">
        <w:rPr>
          <w:rFonts w:hint="cs" w:ascii="Arial" w:hAnsi="Arial"/>
          <w:b/>
          <w:bCs/>
          <w:noProof w:val="0"/>
          <w:rtl/>
        </w:rPr>
        <w:t>נה</w:t>
      </w:r>
      <w:r w:rsidRPr="00DA3D6B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DA3D6B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DA3D6B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5326F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21216a6a3d47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DA3D6B" w:rsidP="00BD6531" w:rsidRDefault="00DA3D6B">
      <w:pPr>
        <w:tabs>
          <w:tab w:val="left" w:pos="2553"/>
        </w:tabs>
        <w:rPr>
          <w:rtl/>
        </w:rPr>
      </w:pPr>
    </w:p>
    <w:p w:rsidR="00DA3D6B" w:rsidP="00BD6531" w:rsidRDefault="00DA3D6B">
      <w:pPr>
        <w:tabs>
          <w:tab w:val="left" w:pos="2553"/>
        </w:tabs>
        <w:rPr>
          <w:rtl/>
        </w:rPr>
      </w:pPr>
    </w:p>
    <w:p w:rsidR="00DA3D6B" w:rsidP="00BD6531" w:rsidRDefault="00DA3D6B">
      <w:pPr>
        <w:tabs>
          <w:tab w:val="left" w:pos="2553"/>
        </w:tabs>
        <w:rPr>
          <w:rtl/>
        </w:rPr>
      </w:pPr>
    </w:p>
    <w:p w:rsidR="00DA3D6B" w:rsidP="00BD6531" w:rsidRDefault="00DA3D6B">
      <w:pPr>
        <w:tabs>
          <w:tab w:val="left" w:pos="2553"/>
        </w:tabs>
        <w:rPr>
          <w:rFonts w:ascii="Arial" w:hAnsi="Arial"/>
          <w:noProof w:val="0"/>
          <w:rtl/>
        </w:rPr>
      </w:pPr>
    </w:p>
    <w:p w:rsidRPr="00DA3D6B" w:rsidR="00DA3D6B" w:rsidP="00BD6531" w:rsidRDefault="00DA3D6B">
      <w:pPr>
        <w:tabs>
          <w:tab w:val="left" w:pos="2553"/>
        </w:tabs>
        <w:rPr>
          <w:rFonts w:ascii="Arial" w:hAnsi="Arial"/>
          <w:i/>
          <w:iCs/>
          <w:noProof w:val="0"/>
          <w:sz w:val="20"/>
          <w:szCs w:val="20"/>
          <w:rtl/>
        </w:rPr>
      </w:pPr>
      <w:r w:rsidRPr="00DA3D6B">
        <w:rPr>
          <w:rFonts w:hint="cs" w:ascii="Arial" w:hAnsi="Arial"/>
          <w:i/>
          <w:iCs/>
          <w:noProof w:val="0"/>
          <w:sz w:val="20"/>
          <w:szCs w:val="20"/>
          <w:rtl/>
        </w:rPr>
        <w:t>הדסה/קלדנית</w:t>
      </w:r>
    </w:p>
    <w:sectPr w:rsidRPr="00DA3D6B" w:rsidR="00DA3D6B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26F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26F3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26F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5326F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33849-07-17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04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26F3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228DF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C3A55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3D6B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A2100"/>
    <w:rsid w:val="00EB22C9"/>
    <w:rsid w:val="00EB6C79"/>
    <w:rsid w:val="00EC37E9"/>
    <w:rsid w:val="00F06995"/>
    <w:rsid w:val="00F13623"/>
    <w:rsid w:val="00F25323"/>
    <w:rsid w:val="00F44D1D"/>
    <w:rsid w:val="00F54874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12311F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021216a6a3d472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15713" w:rsidP="00615713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615713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71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6157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192</Words>
  <Characters>965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126</cp:revision>
  <dcterms:created xsi:type="dcterms:W3CDTF">2012-08-06T05:16:00Z</dcterms:created>
  <dcterms:modified xsi:type="dcterms:W3CDTF">2018-04-12T15:54:00Z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