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92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4197"/>
      </w:tblGrid>
      <w:tr w:rsidR="00D21130" w:rsidTr="00D21130">
        <w:trPr>
          <w:trHeight w:val="295"/>
          <w:jc w:val="center"/>
        </w:trPr>
        <w:tc>
          <w:tcPr>
            <w:tcW w:w="5049" w:type="dxa"/>
            <w:gridSpan w:val="3"/>
          </w:tcPr>
          <w:p w:rsidR="00D21130" w:rsidRDefault="00D2113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4197" w:type="dxa"/>
            <w:hideMark/>
          </w:tcPr>
          <w:p w:rsidR="00D21130" w:rsidP="00D21130" w:rsidRDefault="00D21130">
            <w:pPr>
              <w:suppressLineNumbers/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636028727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D21130" w:rsidTr="00D21130">
        <w:trPr>
          <w:jc w:val="center"/>
        </w:trPr>
        <w:tc>
          <w:tcPr>
            <w:tcW w:w="743" w:type="dxa"/>
            <w:hideMark/>
          </w:tcPr>
          <w:p w:rsidR="00D21130" w:rsidRDefault="00D21130">
            <w:pPr>
              <w:suppressLineNumbers/>
              <w:jc w:val="both"/>
              <w:rPr>
                <w:rFonts w:hint="cs"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503" w:type="dxa"/>
            <w:gridSpan w:val="3"/>
          </w:tcPr>
          <w:p w:rsidR="00D21130" w:rsidRDefault="00D21130">
            <w:pPr>
              <w:suppressLineNumbers/>
              <w:rPr>
                <w:rFonts w:hint="cs"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אריה נאמן</w:t>
                </w:r>
              </w:sdtContent>
            </w:sdt>
          </w:p>
          <w:p w:rsidR="00D21130" w:rsidRDefault="00D21130">
            <w:pPr>
              <w:suppressLineNumbers/>
              <w:rPr>
                <w:rFonts w:hint="cs" w:ascii="Arial" w:hAnsi="Arial" w:cs="FrankRuehl"/>
                <w:sz w:val="28"/>
                <w:szCs w:val="28"/>
                <w:highlight w:val="yellow"/>
                <w:rtl/>
              </w:rPr>
            </w:pPr>
          </w:p>
        </w:tc>
      </w:tr>
      <w:tr w:rsidR="00D21130" w:rsidTr="00D21130">
        <w:trPr>
          <w:jc w:val="center"/>
        </w:trPr>
        <w:tc>
          <w:tcPr>
            <w:tcW w:w="3249" w:type="dxa"/>
            <w:gridSpan w:val="2"/>
          </w:tcPr>
          <w:p w:rsidR="00D21130" w:rsidRDefault="00D2113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Content>
              <w:p w:rsidR="00D21130" w:rsidRDefault="00D2113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מבקשת</w:t>
                </w:r>
              </w:p>
            </w:sdtContent>
          </w:sdt>
        </w:tc>
        <w:tc>
          <w:tcPr>
            <w:tcW w:w="5997" w:type="dxa"/>
            <w:gridSpan w:val="2"/>
          </w:tcPr>
          <w:p w:rsidR="00D21130" w:rsidRDefault="00D21130">
            <w:pPr>
              <w:suppressLineNumbers/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D21130" w:rsidRDefault="00D21130">
            <w:pPr>
              <w:suppressLineNumbers/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נחשון עבודות ימיות בע"מ</w:t>
                </w:r>
                <w:r>
                  <w:rPr>
                    <w:rFonts w:hint="cs"/>
                    <w:rtl/>
                  </w:rPr>
                  <w:t xml:space="preserve"> ח.פ. 514936939</w:t>
                </w:r>
              </w:sdtContent>
            </w:sdt>
          </w:p>
        </w:tc>
      </w:tr>
      <w:tr w:rsidR="00D21130" w:rsidTr="00D21130">
        <w:trPr>
          <w:jc w:val="center"/>
        </w:trPr>
        <w:tc>
          <w:tcPr>
            <w:tcW w:w="9246" w:type="dxa"/>
            <w:gridSpan w:val="4"/>
          </w:tcPr>
          <w:p w:rsidR="00D21130" w:rsidRDefault="00D2113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D21130" w:rsidRDefault="00D21130">
            <w:pPr>
              <w:suppressLineNumbers/>
              <w:jc w:val="center"/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D21130" w:rsidRDefault="00D21130">
            <w:pPr>
              <w:suppressLineNumbers/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D21130" w:rsidTr="00D21130">
        <w:trPr>
          <w:jc w:val="center"/>
        </w:trPr>
        <w:tc>
          <w:tcPr>
            <w:tcW w:w="3249" w:type="dxa"/>
            <w:gridSpan w:val="2"/>
          </w:tcPr>
          <w:p w:rsidR="00D21130" w:rsidRDefault="00D21130">
            <w:pPr>
              <w:suppressLineNumbers/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משיבה</w:t>
                </w:r>
              </w:sdtContent>
            </w:sdt>
          </w:p>
          <w:p w:rsidR="00D21130" w:rsidRDefault="00D21130">
            <w:pPr>
              <w:suppressLineNumbers/>
              <w:rPr>
                <w:rFonts w:hint="cs" w:ascii="Arial" w:hAnsi="Arial"/>
                <w:b/>
                <w:bCs/>
                <w:rtl/>
              </w:rPr>
            </w:pPr>
          </w:p>
          <w:p w:rsidR="00D21130" w:rsidRDefault="00D21130">
            <w:pPr>
              <w:suppressLineNumbers/>
              <w:rPr>
                <w:rFonts w:hint="cs" w:ascii="Arial" w:hAnsi="Arial"/>
                <w:b/>
                <w:bCs/>
                <w:rtl/>
              </w:rPr>
            </w:pPr>
          </w:p>
          <w:p w:rsidR="00D21130" w:rsidRDefault="00D21130">
            <w:pPr>
              <w:suppressLineNumbers/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5997" w:type="dxa"/>
            <w:gridSpan w:val="2"/>
          </w:tcPr>
          <w:p w:rsidR="00D21130" w:rsidRDefault="00D21130">
            <w:pPr>
              <w:suppressLineNumbers/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Content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פיאצ'נטיני קוסטרוציוני אס.פי.איי. ח.פ. 560032559</w:t>
                </w:r>
              </w:sdtContent>
            </w:sdt>
          </w:p>
          <w:p w:rsidR="00D21130" w:rsidRDefault="00D21130">
            <w:pPr>
              <w:suppressLineNumbers/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D21130" w:rsidTr="00D21130">
        <w:trPr>
          <w:jc w:val="center"/>
        </w:trPr>
        <w:tc>
          <w:tcPr>
            <w:tcW w:w="9246" w:type="dxa"/>
            <w:gridSpan w:val="4"/>
          </w:tcPr>
          <w:p w:rsidR="00D21130" w:rsidRDefault="001C71B9">
            <w:pPr>
              <w:suppressLineNumbers/>
              <w:rPr>
                <w:rFonts w:hint="cs"/>
                <w:rtl/>
              </w:rPr>
            </w:pPr>
            <w:r w:rsidRPr="001C71B9">
              <w:rPr>
                <w:rFonts w:hint="cs"/>
                <w:rtl/>
              </w:rPr>
              <w:drawing>
                <wp:inline distT="0" distB="0" distL="0" distR="0">
                  <wp:extent cx="4618682" cy="2113497"/>
                  <wp:effectExtent l="0" t="0" r="0" b="127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79" cy="2124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1130" w:rsidRDefault="00D21130">
            <w:pPr>
              <w:suppressLineNumbers/>
              <w:rPr>
                <w:rFonts w:hint="cs"/>
              </w:rPr>
            </w:pPr>
          </w:p>
          <w:p w:rsidR="00D21130" w:rsidRDefault="00D21130">
            <w:pPr>
              <w:suppressLineNumbers/>
              <w:rPr>
                <w:rFonts w:hint="cs"/>
                <w:rtl/>
              </w:rPr>
            </w:pPr>
          </w:p>
        </w:tc>
      </w:tr>
      <w:tr w:rsidR="001C71B9" w:rsidTr="00D21130">
        <w:trPr>
          <w:jc w:val="center"/>
        </w:trPr>
        <w:tc>
          <w:tcPr>
            <w:tcW w:w="9246" w:type="dxa"/>
            <w:gridSpan w:val="4"/>
          </w:tcPr>
          <w:p w:rsidR="001C71B9" w:rsidRDefault="001C71B9">
            <w:pPr>
              <w:suppressLineNumbers/>
              <w:rPr>
                <w:rFonts w:hint="cs"/>
                <w:b/>
                <w:bCs/>
                <w:u w:val="single"/>
                <w:rtl/>
              </w:rPr>
            </w:pPr>
          </w:p>
        </w:tc>
      </w:tr>
    </w:tbl>
    <w:p w:rsidR="00D21130" w:rsidP="00D44968" w:rsidRDefault="00D21130">
      <w:pPr>
        <w:suppressLineNumbers/>
        <w:rPr>
          <w:rtl/>
        </w:rPr>
      </w:pPr>
    </w:p>
    <w:tbl>
      <w:tblPr>
        <w:tblStyle w:val="a9"/>
        <w:bidiVisual/>
        <w:tblW w:w="92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  <w:gridCol w:w="426"/>
      </w:tblGrid>
      <w:tr w:rsidRPr="00DE1E7D" w:rsidR="00694556" w:rsidTr="00D21130">
        <w:trPr>
          <w:gridAfter w:val="1"/>
          <w:wAfter w:w="426" w:type="dxa"/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  <w:tr w:rsidR="00D21130" w:rsidTr="00D21130">
        <w:trPr>
          <w:jc w:val="center"/>
        </w:trPr>
        <w:tc>
          <w:tcPr>
            <w:tcW w:w="9246" w:type="dxa"/>
            <w:gridSpan w:val="2"/>
          </w:tcPr>
          <w:p w:rsidR="00D21130" w:rsidRDefault="00D21130">
            <w:pPr>
              <w:bidi w:val="0"/>
              <w:jc w:val="center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bookmarkStart w:name="NGCSBookmark" w:id="0"/>
            <w:bookmarkEnd w:id="0"/>
          </w:p>
        </w:tc>
      </w:tr>
    </w:tbl>
    <w:p w:rsidR="00D21130" w:rsidP="00700164" w:rsidRDefault="00D21130">
      <w:pPr>
        <w:spacing w:line="360" w:lineRule="auto"/>
        <w:ind w:left="720" w:hanging="720"/>
        <w:jc w:val="both"/>
        <w:rPr>
          <w:sz w:val="20"/>
          <w:rtl/>
          <w:lang w:eastAsia="he-IL"/>
        </w:rPr>
      </w:pPr>
      <w:r>
        <w:rPr>
          <w:rFonts w:hint="cs"/>
          <w:sz w:val="20"/>
          <w:rtl/>
          <w:lang w:eastAsia="he-IL"/>
        </w:rPr>
        <w:t>1.</w:t>
      </w:r>
      <w:r>
        <w:rPr>
          <w:rFonts w:hint="cs"/>
          <w:sz w:val="20"/>
          <w:rtl/>
          <w:lang w:eastAsia="he-IL"/>
        </w:rPr>
        <w:tab/>
      </w:r>
      <w:r w:rsidR="001C71B9">
        <w:rPr>
          <w:rFonts w:hint="cs"/>
          <w:sz w:val="20"/>
          <w:rtl/>
          <w:lang w:eastAsia="he-IL"/>
        </w:rPr>
        <w:t>ביום 8.3.18 ניתן צו עיקול זמני ברישום אצל שני המחזיקים כמבוקש בבקשה מס' 1, עד לסכום של</w:t>
      </w:r>
      <w:r>
        <w:rPr>
          <w:rFonts w:hint="cs"/>
          <w:sz w:val="20"/>
          <w:rtl/>
          <w:lang w:eastAsia="he-IL"/>
        </w:rPr>
        <w:t xml:space="preserve"> 3,259,778 ש"ח, צמוד למדד המחירים לצרכן הידוע היום (להלן: "סכום העיקול")</w:t>
      </w:r>
      <w:r w:rsidR="001C71B9">
        <w:rPr>
          <w:rFonts w:hint="cs"/>
          <w:sz w:val="20"/>
          <w:rtl/>
          <w:lang w:eastAsia="he-IL"/>
        </w:rPr>
        <w:t xml:space="preserve">, אלא שהמחזיקים הנ"ל הודיעו כי אין בידיהם נכסים או כספים </w:t>
      </w:r>
      <w:r w:rsidR="00700164">
        <w:rPr>
          <w:rFonts w:hint="cs"/>
          <w:sz w:val="20"/>
          <w:rtl/>
          <w:lang w:eastAsia="he-IL"/>
        </w:rPr>
        <w:t xml:space="preserve">מספיקים כדי שהמבקשת תוכל להיפרע מהם </w:t>
      </w:r>
      <w:r w:rsidR="00700164">
        <w:rPr>
          <w:sz w:val="20"/>
          <w:rtl/>
          <w:lang w:eastAsia="he-IL"/>
        </w:rPr>
        <w:t>–</w:t>
      </w:r>
      <w:r w:rsidR="00700164">
        <w:rPr>
          <w:rFonts w:hint="cs"/>
          <w:sz w:val="20"/>
          <w:rtl/>
          <w:lang w:eastAsia="he-IL"/>
        </w:rPr>
        <w:t xml:space="preserve"> הכל כמפורט בסעיף 5 לבקשה דנן, ואף קיימים נושים נוספים למשיבה אשר הטילו גם הם עיקולים שונים, כך לטענת המבקשת, לפיכך עותרת המבקשת להרחבת העיקול כמבוקש ברישא לבקשה</w:t>
      </w:r>
      <w:r>
        <w:rPr>
          <w:rFonts w:hint="cs"/>
          <w:sz w:val="20"/>
          <w:rtl/>
          <w:lang w:eastAsia="he-IL"/>
        </w:rPr>
        <w:t xml:space="preserve">. </w:t>
      </w:r>
    </w:p>
    <w:p w:rsidR="001C71B9" w:rsidP="001C71B9" w:rsidRDefault="001C71B9">
      <w:pPr>
        <w:spacing w:line="360" w:lineRule="auto"/>
        <w:ind w:left="720" w:hanging="720"/>
        <w:jc w:val="both"/>
        <w:rPr>
          <w:sz w:val="20"/>
          <w:rtl/>
          <w:lang w:eastAsia="he-IL"/>
        </w:rPr>
      </w:pPr>
    </w:p>
    <w:p w:rsidR="00700164" w:rsidP="00155FE9" w:rsidRDefault="00700164">
      <w:pPr>
        <w:spacing w:line="360" w:lineRule="auto"/>
        <w:ind w:left="720" w:hanging="720"/>
        <w:jc w:val="both"/>
        <w:rPr>
          <w:sz w:val="20"/>
          <w:lang w:eastAsia="he-IL"/>
        </w:rPr>
      </w:pPr>
      <w:r>
        <w:rPr>
          <w:rFonts w:hint="cs"/>
          <w:sz w:val="20"/>
          <w:rtl/>
          <w:lang w:eastAsia="he-IL"/>
        </w:rPr>
        <w:lastRenderedPageBreak/>
        <w:t>2.</w:t>
      </w:r>
      <w:r>
        <w:rPr>
          <w:rFonts w:hint="cs"/>
          <w:sz w:val="20"/>
          <w:rtl/>
          <w:lang w:eastAsia="he-IL"/>
        </w:rPr>
        <w:tab/>
        <w:t xml:space="preserve">לאחר עיון בבקשה על נספחיה, ובהתאם להוראת תקנות 362, 366(ב) ו-374 לתקסד"א, ולאחר שנחה דעתי כי לכאורה זכאית המבקשת שהבקשה להרחבת צו עיקול תיענה בחיוב, במעמד צד אחד, הנני נעתר לבקשה וניתן בזאת צו עיקול זמני </w:t>
      </w:r>
      <w:r w:rsidR="00155FE9">
        <w:rPr>
          <w:rFonts w:hint="cs"/>
          <w:sz w:val="20"/>
          <w:rtl/>
          <w:lang w:eastAsia="he-IL"/>
        </w:rPr>
        <w:t xml:space="preserve">לרבות ברישום, </w:t>
      </w:r>
      <w:r>
        <w:rPr>
          <w:rFonts w:hint="cs"/>
          <w:sz w:val="20"/>
          <w:rtl/>
          <w:lang w:eastAsia="he-IL"/>
        </w:rPr>
        <w:t xml:space="preserve">על הנכסים שפורטו במבוא לבקשה </w:t>
      </w:r>
      <w:r>
        <w:rPr>
          <w:sz w:val="20"/>
          <w:rtl/>
          <w:lang w:eastAsia="he-IL"/>
        </w:rPr>
        <w:t>–</w:t>
      </w:r>
      <w:r>
        <w:rPr>
          <w:rFonts w:hint="cs"/>
          <w:sz w:val="20"/>
          <w:rtl/>
          <w:lang w:eastAsia="he-IL"/>
        </w:rPr>
        <w:t xml:space="preserve"> סעיפים א,ב,ג שם. (להלן: "הצו").</w:t>
      </w:r>
    </w:p>
    <w:p w:rsidR="00700164" w:rsidP="00700164" w:rsidRDefault="00700164">
      <w:pPr>
        <w:spacing w:line="360" w:lineRule="auto"/>
        <w:ind w:left="720" w:hanging="720"/>
        <w:jc w:val="both"/>
        <w:rPr>
          <w:rFonts w:hint="cs"/>
          <w:sz w:val="20"/>
          <w:rtl/>
          <w:lang w:eastAsia="he-IL"/>
        </w:rPr>
      </w:pPr>
      <w:r>
        <w:rPr>
          <w:rFonts w:hint="cs"/>
          <w:sz w:val="20"/>
          <w:rtl/>
          <w:lang w:eastAsia="he-IL"/>
        </w:rPr>
        <w:tab/>
        <w:t xml:space="preserve">העיקול מוגבל </w:t>
      </w:r>
      <w:r w:rsidR="00155FE9">
        <w:rPr>
          <w:rFonts w:hint="cs"/>
          <w:sz w:val="20"/>
          <w:rtl/>
          <w:lang w:eastAsia="he-IL"/>
        </w:rPr>
        <w:t xml:space="preserve">כאמור </w:t>
      </w:r>
      <w:r>
        <w:rPr>
          <w:rFonts w:hint="cs"/>
          <w:sz w:val="20"/>
          <w:rtl/>
          <w:lang w:eastAsia="he-IL"/>
        </w:rPr>
        <w:t xml:space="preserve">לסכום של 3,259,778 ש"ח, צמוד למדד המחירים לצרכן הידוע היום (להלן: "סכום העיקול"). </w:t>
      </w:r>
    </w:p>
    <w:p w:rsidR="00D21130" w:rsidP="00D21130" w:rsidRDefault="00D21130">
      <w:pPr>
        <w:spacing w:line="360" w:lineRule="auto"/>
        <w:ind w:left="720" w:hanging="720"/>
        <w:jc w:val="both"/>
        <w:rPr>
          <w:rFonts w:hint="cs"/>
          <w:sz w:val="20"/>
          <w:rtl/>
          <w:lang w:eastAsia="he-IL"/>
        </w:rPr>
      </w:pPr>
    </w:p>
    <w:p w:rsidR="00D21130" w:rsidP="00D21130" w:rsidRDefault="00D21130">
      <w:pPr>
        <w:spacing w:line="360" w:lineRule="auto"/>
        <w:ind w:left="720" w:hanging="720"/>
        <w:jc w:val="both"/>
        <w:rPr>
          <w:rFonts w:hint="cs"/>
          <w:sz w:val="20"/>
          <w:rtl/>
          <w:lang w:eastAsia="he-IL"/>
        </w:rPr>
      </w:pPr>
      <w:r>
        <w:rPr>
          <w:rFonts w:hint="cs"/>
          <w:sz w:val="20"/>
          <w:rtl/>
          <w:lang w:eastAsia="he-IL"/>
        </w:rPr>
        <w:t>3.</w:t>
      </w:r>
      <w:r>
        <w:rPr>
          <w:rFonts w:hint="cs"/>
          <w:sz w:val="20"/>
          <w:rtl/>
          <w:lang w:eastAsia="he-IL"/>
        </w:rPr>
        <w:tab/>
        <w:t>מחובת המבקשת לוודא ערכם של הכספים ו/או הזכויות שעוקלו, על מנת שסך העיקולים  לא יחרגו מסכום העיקול. עוקלו כספים ו/או זכויות שערכם עולה על סכום העיקול, באחריות המבקשת לפנות לביהמ"ש ולבקש ביטול העיקול על חלק מהכספים ו/או הזכויות שעוקלו מעבר לסכום העיקול.</w:t>
      </w:r>
    </w:p>
    <w:p w:rsidR="00D21130" w:rsidP="00D21130" w:rsidRDefault="00D21130">
      <w:pPr>
        <w:spacing w:line="360" w:lineRule="auto"/>
        <w:ind w:left="720" w:hanging="720"/>
        <w:jc w:val="both"/>
        <w:rPr>
          <w:rFonts w:hint="cs"/>
          <w:sz w:val="20"/>
          <w:rtl/>
          <w:lang w:eastAsia="he-IL"/>
        </w:rPr>
      </w:pPr>
    </w:p>
    <w:p w:rsidR="00155FE9" w:rsidP="00D21130" w:rsidRDefault="00D21130">
      <w:pPr>
        <w:spacing w:line="360" w:lineRule="auto"/>
        <w:ind w:left="720" w:hanging="720"/>
        <w:jc w:val="both"/>
        <w:rPr>
          <w:rFonts w:hint="cs"/>
          <w:sz w:val="20"/>
          <w:rtl/>
          <w:lang w:eastAsia="he-IL"/>
        </w:rPr>
      </w:pPr>
      <w:r>
        <w:rPr>
          <w:rFonts w:hint="cs"/>
          <w:sz w:val="20"/>
          <w:rtl/>
          <w:lang w:eastAsia="he-IL"/>
        </w:rPr>
        <w:t>4.</w:t>
      </w:r>
      <w:r>
        <w:rPr>
          <w:rFonts w:hint="cs"/>
          <w:sz w:val="20"/>
          <w:rtl/>
          <w:lang w:eastAsia="he-IL"/>
        </w:rPr>
        <w:tab/>
      </w:r>
      <w:r w:rsidR="00155FE9">
        <w:rPr>
          <w:rFonts w:hint="cs"/>
          <w:sz w:val="20"/>
          <w:rtl/>
          <w:lang w:eastAsia="he-IL"/>
        </w:rPr>
        <w:t>הבטוחות שהופקדו בהתאם לצו העיקול מיום 8.3.18 ישמשו גם לצו עיקול זה.</w:t>
      </w:r>
    </w:p>
    <w:p w:rsidR="00D21130" w:rsidP="00D21130" w:rsidRDefault="00D21130">
      <w:pPr>
        <w:spacing w:line="360" w:lineRule="auto"/>
        <w:ind w:left="1440" w:hanging="720"/>
        <w:jc w:val="both"/>
        <w:rPr>
          <w:rFonts w:hint="cs"/>
          <w:sz w:val="20"/>
          <w:rtl/>
          <w:lang w:eastAsia="he-IL"/>
        </w:rPr>
      </w:pPr>
    </w:p>
    <w:p w:rsidR="00D21130" w:rsidP="00155FE9" w:rsidRDefault="00D21130">
      <w:pPr>
        <w:spacing w:line="360" w:lineRule="auto"/>
        <w:ind w:left="720" w:hanging="720"/>
        <w:jc w:val="both"/>
        <w:rPr>
          <w:rFonts w:hint="cs" w:ascii="Arial" w:hAnsi="Arial"/>
          <w:sz w:val="20"/>
          <w:rtl/>
          <w:lang w:eastAsia="he-IL"/>
        </w:rPr>
      </w:pPr>
      <w:r>
        <w:rPr>
          <w:rFonts w:hint="cs"/>
          <w:sz w:val="20"/>
          <w:rtl/>
          <w:lang w:eastAsia="he-IL"/>
        </w:rPr>
        <w:t>5.</w:t>
      </w:r>
      <w:r>
        <w:rPr>
          <w:rFonts w:hint="cs"/>
          <w:sz w:val="20"/>
          <w:rtl/>
          <w:lang w:eastAsia="he-IL"/>
        </w:rPr>
        <w:tab/>
      </w:r>
      <w:r>
        <w:rPr>
          <w:rFonts w:hint="cs" w:ascii="Arial" w:hAnsi="Arial"/>
          <w:sz w:val="20"/>
          <w:rtl/>
          <w:lang w:eastAsia="he-IL"/>
        </w:rPr>
        <w:t>עותק הבקשה</w:t>
      </w:r>
      <w:r w:rsidR="00155FE9">
        <w:rPr>
          <w:rFonts w:hint="cs" w:ascii="Arial" w:hAnsi="Arial"/>
          <w:sz w:val="20"/>
          <w:rtl/>
          <w:lang w:eastAsia="he-IL"/>
        </w:rPr>
        <w:t xml:space="preserve"> וההחלטה </w:t>
      </w:r>
      <w:r>
        <w:rPr>
          <w:rFonts w:hint="cs" w:ascii="Arial" w:hAnsi="Arial"/>
          <w:sz w:val="20"/>
          <w:rtl/>
          <w:lang w:eastAsia="he-IL"/>
        </w:rPr>
        <w:t>יומצאו ע"י המבקשת למשיבה במסירה אישית בתוך 3 ימים מיום כניסת צו העיקול לתוקף.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כ"ד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09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2715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237.jpg"/>
                          <pic:cNvPicPr/>
                        </pic:nvPicPr>
                        <pic:blipFill>
                          <a:blip r:embed="R90663d91ea7646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130" w:rsidRDefault="00D2113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27155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2715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130" w:rsidRDefault="00D211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130" w:rsidRDefault="00D2113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211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2715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17315-03-18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נחשון עבודות ימיות בע"מ נ' פיאצ'נטיני קוסטרוציוני אס.פי.איי.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130" w:rsidRDefault="00D211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FE9"/>
    <w:rsid w:val="00180519"/>
    <w:rsid w:val="00191C82"/>
    <w:rsid w:val="001C4003"/>
    <w:rsid w:val="001C71B9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0164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705D"/>
    <w:rsid w:val="00CF6BB7"/>
    <w:rsid w:val="00D04AA4"/>
    <w:rsid w:val="00D21130"/>
    <w:rsid w:val="00D27155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12C1B1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header" Target="header3.xml" Id="rId14" /><Relationship Type="http://schemas.openxmlformats.org/officeDocument/2006/relationships/image" Target="/media/image2.jpg" Id="R90663d91ea7646c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534F6" w:rsidP="000534F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534F6" w:rsidP="000534F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534F6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4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534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534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253</Words>
  <Characters>1269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119</cp:revision>
  <dcterms:created xsi:type="dcterms:W3CDTF">2012-08-06T05:16:00Z</dcterms:created>
  <dcterms:modified xsi:type="dcterms:W3CDTF">2018-04-09T11:36:00Z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