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D2017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הרשמת הבכירה </w:t>
            </w:r>
            <w:r w:rsidRPr="00D20170">
              <w:rPr>
                <w:rFonts w:ascii="Tahoma" w:hAnsi="Tahoma"/>
                <w:b/>
                <w:bCs/>
                <w:rtl/>
              </w:rPr>
              <w:t>רביע ג'באלי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A4F3A" w:rsidRDefault="00BC433F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BC433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סלים חלומה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BC433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BC433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48 טלקו אם זד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284FF9" w:rsidP="00284FF9" w:rsidRDefault="00284FF9">
      <w:pPr>
        <w:pStyle w:val="NormalWeb"/>
        <w:bidi/>
        <w:spacing w:line="360" w:lineRule="auto"/>
        <w:jc w:val="both"/>
        <w:rPr>
          <w:rFonts w:cs="David"/>
        </w:rPr>
      </w:pPr>
      <w:bookmarkStart w:name="NGCSBookmark" w:id="0"/>
      <w:bookmarkEnd w:id="0"/>
      <w:r>
        <w:rPr>
          <w:rFonts w:hint="cs" w:cs="David"/>
          <w:rtl/>
        </w:rPr>
        <w:t xml:space="preserve">ההתנגדות ותידון  </w:t>
      </w:r>
      <w:r>
        <w:rPr>
          <w:rFonts w:hint="cs" w:cs="David"/>
          <w:b/>
          <w:bCs/>
          <w:u w:val="single"/>
          <w:rtl/>
        </w:rPr>
        <w:t xml:space="preserve">בפניי בבית משפט השלום </w:t>
      </w:r>
      <w:r>
        <w:rPr>
          <w:rFonts w:hint="cs" w:cs="David"/>
          <w:b/>
          <w:bCs/>
          <w:i/>
          <w:iCs/>
          <w:u w:val="single"/>
          <w:rtl/>
        </w:rPr>
        <w:t>בנצרת</w:t>
      </w:r>
      <w:r>
        <w:rPr>
          <w:rFonts w:hint="cs" w:cs="David"/>
          <w:b/>
          <w:bCs/>
          <w:u w:val="single"/>
          <w:rtl/>
        </w:rPr>
        <w:t xml:space="preserve"> ביום  31/7/18 שעה 9:00</w:t>
      </w:r>
      <w:bookmarkStart w:name="_GoBack" w:id="1"/>
      <w:bookmarkEnd w:id="1"/>
      <w:r>
        <w:rPr>
          <w:rFonts w:hint="cs" w:cs="David"/>
          <w:rtl/>
        </w:rPr>
        <w:t xml:space="preserve">. </w:t>
      </w: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בדיון עצמו יעשה ניסיון ליישוב הסכסוך בתיק. </w:t>
      </w: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בעלי הדין יתייצבו אישית לישיבה זו. </w:t>
      </w: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במקרה שאחד הצדדים הנו תאגיד, יתייצב מנהל מטעמו, המכיר את עובדות המקרה ומוסמך לסיים את התיק. </w:t>
      </w: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לא יגיעו הצדדים להסדר, תשמענה הבקשות לגופן בו ביום. </w:t>
      </w:r>
    </w:p>
    <w:p w:rsidR="00284FF9" w:rsidP="007D4247" w:rsidRDefault="00284FF9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sz w:val="28"/>
          <w:szCs w:val="28"/>
          <w:rtl/>
        </w:rPr>
      </w:pPr>
      <w:r>
        <w:rPr>
          <w:rFonts w:hint="cs" w:cs="David"/>
          <w:b/>
          <w:bCs/>
          <w:sz w:val="28"/>
          <w:szCs w:val="28"/>
          <w:u w:val="single"/>
          <w:rtl/>
        </w:rPr>
        <w:t>הדיון יתקיים בבית משפט השלום בנצרת</w:t>
      </w:r>
      <w:r>
        <w:rPr>
          <w:rFonts w:hint="cs" w:cs="David"/>
          <w:sz w:val="28"/>
          <w:szCs w:val="28"/>
          <w:rtl/>
        </w:rPr>
        <w:t xml:space="preserve">.  </w:t>
      </w:r>
    </w:p>
    <w:p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Pr="007D4247" w:rsidR="00284FF9" w:rsidP="007D4247" w:rsidRDefault="00284FF9">
      <w:pPr>
        <w:pStyle w:val="NormalWeb"/>
        <w:bidi/>
        <w:spacing w:line="360" w:lineRule="auto"/>
        <w:jc w:val="both"/>
        <w:rPr>
          <w:rFonts w:cs="David"/>
          <w:b/>
          <w:bCs/>
          <w:u w:val="single"/>
        </w:rPr>
      </w:pPr>
      <w:r>
        <w:rPr>
          <w:rFonts w:hint="cs" w:cs="David"/>
          <w:b/>
          <w:bCs/>
          <w:u w:val="single"/>
          <w:rtl/>
        </w:rPr>
        <w:t>המזכירות תשלח העתק מהחלטה זו לצדדים.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BC433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65B563205B4D4A8F9D07A8A26DE4B005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97c24efc1c64e1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F9" w:rsidRDefault="00284F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C433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C433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F9" w:rsidRDefault="00284F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F9" w:rsidRDefault="00284FF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84FF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C433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49249-03-18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48 טלקו אם זד בע"מ נ' חלומה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sz w:val="20"/>
                      <w:szCs w:val="20"/>
                      <w:rtl/>
                    </w:rPr>
                    <w:t>5-17836-12-17</w:t>
                  </w:r>
                </w:sdtContent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F9" w:rsidRDefault="00284F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5CA97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4AF9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6527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A468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9AB8D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B5F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F6B5F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98201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6C0F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9833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84FF9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92B"/>
    <w:rsid w:val="00A94B64"/>
    <w:rsid w:val="00AA3229"/>
    <w:rsid w:val="00AA4F3A"/>
    <w:rsid w:val="00AA7596"/>
    <w:rsid w:val="00AB5E52"/>
    <w:rsid w:val="00AC3B02"/>
    <w:rsid w:val="00AC3B7B"/>
    <w:rsid w:val="00AC5209"/>
    <w:rsid w:val="00AE7752"/>
    <w:rsid w:val="00AF7FDA"/>
    <w:rsid w:val="00B809AD"/>
    <w:rsid w:val="00B80CBD"/>
    <w:rsid w:val="00B86096"/>
    <w:rsid w:val="00BA0A7C"/>
    <w:rsid w:val="00BA517C"/>
    <w:rsid w:val="00BB3D05"/>
    <w:rsid w:val="00BB73BE"/>
    <w:rsid w:val="00BC2D89"/>
    <w:rsid w:val="00BC433F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9503F"/>
    <w:rsid w:val="00CC7622"/>
    <w:rsid w:val="00D20170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4:docId w14:val="154638F6"/>
  <w15:docId w15:val="{B16DD1E5-C867-488E-A77A-42F2B51D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84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84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84F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84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84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84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84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84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uiPriority w:val="99"/>
    <w:unhideWhenUsed/>
    <w:rsid w:val="00284FF9"/>
    <w:pPr>
      <w:bidi w:val="0"/>
      <w:spacing w:before="15" w:after="15"/>
      <w:ind w:left="15" w:right="15"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284FF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84FF9"/>
    <w:rPr>
      <w:i/>
      <w:iCs/>
      <w:noProof w:val="0"/>
    </w:rPr>
  </w:style>
  <w:style w:type="character" w:styleId="HTMLCode">
    <w:name w:val="HTML Code"/>
    <w:basedOn w:val="a2"/>
    <w:semiHidden/>
    <w:unhideWhenUsed/>
    <w:rsid w:val="00284FF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84FF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84FF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84FF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84FF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84FF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84FF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84FF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84FF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84FF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84FF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84FF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84FF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84FF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84FF9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284FF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84FF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84FF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84FF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84FF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84FF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84FF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84FF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84FF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84FF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84FF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84FF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84FF9"/>
  </w:style>
  <w:style w:type="paragraph" w:styleId="af1">
    <w:name w:val="Salutation"/>
    <w:basedOn w:val="a1"/>
    <w:next w:val="a1"/>
    <w:link w:val="af2"/>
    <w:rsid w:val="00284FF9"/>
  </w:style>
  <w:style w:type="character" w:customStyle="1" w:styleId="af2">
    <w:name w:val="ברכה תו"/>
    <w:basedOn w:val="a2"/>
    <w:link w:val="af1"/>
    <w:rsid w:val="00284FF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84FF9"/>
    <w:pPr>
      <w:spacing w:after="120"/>
    </w:pPr>
  </w:style>
  <w:style w:type="character" w:customStyle="1" w:styleId="af4">
    <w:name w:val="גוף טקסט תו"/>
    <w:basedOn w:val="a2"/>
    <w:link w:val="af3"/>
    <w:semiHidden/>
    <w:rsid w:val="00284FF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84FF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84FF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84FF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84FF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84FF9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284FF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84FF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84FF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84FF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84FF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84FF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84FF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84FF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84FF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84FF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84FF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84FF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284FF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84F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84FF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84FF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84FF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84FF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84FF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8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284FF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84FF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84F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84FF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84FF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84F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84F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28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8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8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8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8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84FF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84FF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84FF9"/>
    <w:pPr>
      <w:ind w:left="4252"/>
    </w:pPr>
  </w:style>
  <w:style w:type="character" w:customStyle="1" w:styleId="aff1">
    <w:name w:val="חתימה תו"/>
    <w:basedOn w:val="a2"/>
    <w:link w:val="aff0"/>
    <w:semiHidden/>
    <w:rsid w:val="00284FF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84FF9"/>
  </w:style>
  <w:style w:type="character" w:customStyle="1" w:styleId="aff3">
    <w:name w:val="חתימת דואר אלקטרוני תו"/>
    <w:basedOn w:val="a2"/>
    <w:link w:val="aff2"/>
    <w:semiHidden/>
    <w:rsid w:val="00284FF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84FF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84FF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84FF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84FF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84FF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84FF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84FF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84FF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84FF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84FF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84FF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84FF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84FF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84FF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84FF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84F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84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84F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84F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84F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84FF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84FF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84FF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8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8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8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8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8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8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84FF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84FF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84FF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84FF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84FF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84FF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84FF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84FF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84FF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84FF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84FF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84FF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84FF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84FF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84FF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84F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84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84F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84F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84F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84F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84F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84FF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84FF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84FF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84FF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84FF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84FF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84FF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84FF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84F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84F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84F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84F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84F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84F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84FF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84FF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84FF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84FF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84FF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84FF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84FF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84F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84FF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84FF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84FF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84FF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84FF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84FF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84FF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84FF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84FF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84FF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84FF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84FF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84FF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84F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84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84F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84F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84F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84F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84F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84F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84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84FF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84FF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84FF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84FF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84FF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8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8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8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8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8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8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84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84F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84F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84F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84F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84F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84F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84F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84F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84FF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84FF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84FF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84FF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84FF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84FF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84FF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84FF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84FF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84FF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84FF9"/>
    <w:rPr>
      <w:rFonts w:cs="David"/>
      <w:noProof w:val="0"/>
    </w:rPr>
  </w:style>
  <w:style w:type="paragraph" w:styleId="affc">
    <w:name w:val="macro"/>
    <w:link w:val="affd"/>
    <w:semiHidden/>
    <w:unhideWhenUsed/>
    <w:rsid w:val="00284F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284FF9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284FF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84FF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84FF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84FF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84FF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84FF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84FF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84FF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84FF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84FF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84FF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84FF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84FF9"/>
  </w:style>
  <w:style w:type="character" w:customStyle="1" w:styleId="afff3">
    <w:name w:val="כותרת הערות תו"/>
    <w:basedOn w:val="a2"/>
    <w:link w:val="afff2"/>
    <w:semiHidden/>
    <w:rsid w:val="00284FF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84F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84FF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84F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84FF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84F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84FF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84FF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84FF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84FF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84FF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84FF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84FF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84FF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84FF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84FF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84FF9"/>
    <w:pPr>
      <w:ind w:left="720"/>
    </w:pPr>
  </w:style>
  <w:style w:type="paragraph" w:styleId="affff0">
    <w:name w:val="Body Text First Indent"/>
    <w:basedOn w:val="af3"/>
    <w:link w:val="affff1"/>
    <w:rsid w:val="00284FF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84FF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84FF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84FF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84FF9"/>
    <w:rPr>
      <w:i/>
      <w:iCs/>
    </w:rPr>
  </w:style>
  <w:style w:type="character" w:customStyle="1" w:styleId="HTML3">
    <w:name w:val="כתובת HTML תו"/>
    <w:basedOn w:val="a2"/>
    <w:link w:val="HTML2"/>
    <w:semiHidden/>
    <w:rsid w:val="00284FF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84FF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84FF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84FF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84FF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84FF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84FF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84FF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84FF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84FF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84FF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84FF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84FF9"/>
    <w:pPr>
      <w:ind w:left="4252"/>
    </w:pPr>
  </w:style>
  <w:style w:type="character" w:customStyle="1" w:styleId="affffb">
    <w:name w:val="סיום תו"/>
    <w:basedOn w:val="a2"/>
    <w:link w:val="affffa"/>
    <w:semiHidden/>
    <w:rsid w:val="00284FF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84FF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84FF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84FF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84FF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84FF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84FF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84F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84FF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84F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84FF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84FF9"/>
    <w:rPr>
      <w:noProof w:val="0"/>
    </w:rPr>
  </w:style>
  <w:style w:type="paragraph" w:styleId="afffff1">
    <w:name w:val="List"/>
    <w:basedOn w:val="a1"/>
    <w:semiHidden/>
    <w:unhideWhenUsed/>
    <w:rsid w:val="00284FF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84FF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84FF9"/>
    <w:pPr>
      <w:ind w:left="849" w:hanging="283"/>
      <w:contextualSpacing/>
    </w:pPr>
  </w:style>
  <w:style w:type="paragraph" w:styleId="48">
    <w:name w:val="List 4"/>
    <w:basedOn w:val="a1"/>
    <w:rsid w:val="00284FF9"/>
    <w:pPr>
      <w:ind w:left="1132" w:hanging="283"/>
      <w:contextualSpacing/>
    </w:pPr>
  </w:style>
  <w:style w:type="paragraph" w:styleId="58">
    <w:name w:val="List 5"/>
    <w:basedOn w:val="a1"/>
    <w:rsid w:val="00284FF9"/>
    <w:pPr>
      <w:ind w:left="1415" w:hanging="283"/>
      <w:contextualSpacing/>
    </w:pPr>
  </w:style>
  <w:style w:type="table" w:styleId="afffff2">
    <w:name w:val="Light List"/>
    <w:basedOn w:val="a3"/>
    <w:uiPriority w:val="61"/>
    <w:rsid w:val="00284FF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84FF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84FF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84FF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84FF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84FF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84FF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84FF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84FF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84FF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84FF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84FF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84FF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84FF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84FF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84FF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84FF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84FF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84FF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84FF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84FF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84FF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84FF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84FF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84FF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84FF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84FF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84FF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84FF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84FF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84FF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84FF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84FF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84FF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84FF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84FF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84FF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84FF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84FF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84FF9"/>
  </w:style>
  <w:style w:type="paragraph" w:styleId="afffff6">
    <w:name w:val="table of authorities"/>
    <w:basedOn w:val="a1"/>
    <w:next w:val="a1"/>
    <w:semiHidden/>
    <w:unhideWhenUsed/>
    <w:rsid w:val="00284FF9"/>
    <w:pPr>
      <w:ind w:left="240" w:hanging="240"/>
    </w:pPr>
  </w:style>
  <w:style w:type="table" w:styleId="afffff7">
    <w:name w:val="Light Grid"/>
    <w:basedOn w:val="a3"/>
    <w:uiPriority w:val="62"/>
    <w:rsid w:val="00284FF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84FF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84FF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84FF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84FF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84FF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84FF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84FF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84FF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84F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84FF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84FF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84F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84F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84FF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8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8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8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8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8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8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84FF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84FF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84FF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84FF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84FF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84FF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84FF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84FF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84FF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84F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84FF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84FF9"/>
  </w:style>
  <w:style w:type="character" w:customStyle="1" w:styleId="afffffb">
    <w:name w:val="תאריך תו"/>
    <w:basedOn w:val="a2"/>
    <w:link w:val="afffffa"/>
    <w:rsid w:val="00284FF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d97c24efc1c64e1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65B563205B4D4A8F9D07A8A26DE4B0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8851DA-946A-46F5-9C23-14AB1111A519}"/>
      </w:docPartPr>
      <w:docPartBody>
        <w:p w:rsidR="00000000" w:rsidRDefault="00B76DB3" w:rsidP="00B76DB3">
          <w:pPr>
            <w:pStyle w:val="65B563205B4D4A8F9D07A8A26DE4B00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8651F"/>
    <w:rsid w:val="00556D67"/>
    <w:rsid w:val="00793995"/>
    <w:rsid w:val="008B4366"/>
    <w:rsid w:val="009133C7"/>
    <w:rsid w:val="00A05403"/>
    <w:rsid w:val="00AA7CE3"/>
    <w:rsid w:val="00B76DB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AB9482D6ED4C85AFD49024F0E748B7">
    <w:name w:val="73AB9482D6ED4C85AFD49024F0E748B7"/>
    <w:rsid w:val="00A054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5B563205B4D4A8F9D07A8A26DE4B005">
    <w:name w:val="65B563205B4D4A8F9D07A8A26DE4B005"/>
    <w:rsid w:val="00B76D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98</Words>
  <Characters>490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רביע ג'באלי</cp:lastModifiedBy>
  <cp:revision>80</cp:revision>
  <dcterms:created xsi:type="dcterms:W3CDTF">2012-08-06T05:16:00Z</dcterms:created>
  <dcterms:modified xsi:type="dcterms:W3CDTF">2018-04-09T14:53:00Z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