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יוסי ברכיה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94D97" w:rsidP="005908EF" w:rsidRDefault="005908EF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התובע: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5908EF" w:rsidRDefault="008166D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908EF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הנתבעת: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8166D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ש. שלמה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5908EF" w:rsidP="005908EF" w:rsidRDefault="005908EF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</w:rPr>
      </w:pPr>
      <w:bookmarkStart w:name="NGCSBookmark" w:id="0"/>
      <w:bookmarkEnd w:id="0"/>
      <w:r>
        <w:rPr>
          <w:rFonts w:hint="cs" w:ascii="Tahoma" w:hAnsi="Tahoma"/>
          <w:color w:val="000000"/>
          <w:rtl/>
        </w:rPr>
        <w:t xml:space="preserve">אני ממנה בזאת את </w:t>
      </w:r>
      <w:r>
        <w:rPr>
          <w:rFonts w:hint="cs" w:ascii="Tahoma" w:hAnsi="Tahoma"/>
          <w:b/>
          <w:bCs/>
          <w:color w:val="000000"/>
          <w:rtl/>
        </w:rPr>
        <w:t xml:space="preserve">ד"ר רפאל לוטן </w:t>
      </w:r>
      <w:r>
        <w:rPr>
          <w:rFonts w:hint="cs" w:ascii="Tahoma" w:hAnsi="Tahoma"/>
          <w:color w:val="000000"/>
          <w:rtl/>
        </w:rPr>
        <w:t>כמומחה רפואי בתחום האורתופדי. המומחה יעיין במסמכים הרפואיים אשר יומצאו לו ע"י ב"כ בעלי הדין, יבדוק את התובע ויקבע ממצאים לגבי מצבו הרפואי בעקבות התאונה 1.9.15 ובמיוחד יקבע:</w:t>
      </w:r>
    </w:p>
    <w:p w:rsidR="005908EF" w:rsidP="00FD25A1" w:rsidRDefault="005908EF">
      <w:pPr>
        <w:spacing w:line="360" w:lineRule="auto"/>
        <w:ind w:firstLine="720"/>
        <w:jc w:val="both"/>
        <w:rPr>
          <w:rFonts w:ascii="Tahoma" w:hAnsi="Tahoma"/>
          <w:color w:val="000000"/>
        </w:rPr>
      </w:pPr>
      <w:r>
        <w:rPr>
          <w:rFonts w:hint="cs" w:ascii="Tahoma" w:hAnsi="Tahoma"/>
          <w:color w:val="000000"/>
          <w:rtl/>
        </w:rPr>
        <w:t>א.</w:t>
      </w:r>
      <w:r>
        <w:rPr>
          <w:rFonts w:hint="cs" w:ascii="Tahoma" w:hAnsi="Tahoma"/>
          <w:color w:val="000000"/>
          <w:rtl/>
        </w:rPr>
        <w:tab/>
        <w:t>האם לוקה התובע כיום בנכות, ואם כן – לאיזו תקופה ומהו שיעור הנכות.</w:t>
      </w:r>
    </w:p>
    <w:p w:rsidR="005908EF" w:rsidP="00FD25A1" w:rsidRDefault="005908EF">
      <w:pPr>
        <w:spacing w:line="360" w:lineRule="auto"/>
        <w:ind w:firstLine="720"/>
        <w:jc w:val="both"/>
        <w:rPr>
          <w:rFonts w:ascii="Tahoma" w:hAnsi="Tahoma"/>
          <w:color w:val="000000"/>
        </w:rPr>
      </w:pPr>
      <w:r>
        <w:rPr>
          <w:rFonts w:hint="cs" w:ascii="Tahoma" w:hAnsi="Tahoma"/>
          <w:color w:val="000000"/>
          <w:rtl/>
        </w:rPr>
        <w:t xml:space="preserve">ב. </w:t>
      </w:r>
      <w:r>
        <w:rPr>
          <w:rFonts w:hint="cs" w:ascii="Tahoma" w:hAnsi="Tahoma"/>
          <w:color w:val="000000"/>
          <w:rtl/>
        </w:rPr>
        <w:tab/>
        <w:t>מהן הנכויות הזמניות שיש לקבוע לתובע ולאילו תקופות.</w:t>
      </w:r>
    </w:p>
    <w:p w:rsidR="005908EF" w:rsidP="00FD25A1" w:rsidRDefault="005908EF">
      <w:pPr>
        <w:spacing w:line="360" w:lineRule="auto"/>
        <w:ind w:firstLine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ג.</w:t>
      </w:r>
      <w:r>
        <w:rPr>
          <w:rFonts w:hint="cs" w:ascii="Tahoma" w:hAnsi="Tahoma"/>
          <w:color w:val="000000"/>
          <w:rtl/>
        </w:rPr>
        <w:tab/>
        <w:t>האם יש לצפות לשיפור או להחמרה במצבו בעתיד.</w:t>
      </w:r>
    </w:p>
    <w:p w:rsidR="005908EF" w:rsidP="00FD25A1" w:rsidRDefault="005908EF">
      <w:pPr>
        <w:spacing w:line="360" w:lineRule="auto"/>
        <w:ind w:left="1440" w:hanging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ד.</w:t>
      </w:r>
      <w:r>
        <w:rPr>
          <w:rFonts w:hint="cs" w:ascii="Tahoma" w:hAnsi="Tahoma"/>
          <w:color w:val="000000"/>
          <w:rtl/>
        </w:rPr>
        <w:tab/>
        <w:t>מהן המגבלות התפקודיות של התובע, אם בכלל, ובמיוחד בשים לב לעבודתו ולמקצועו.</w:t>
      </w:r>
    </w:p>
    <w:p w:rsidR="005908EF" w:rsidP="00FD25A1" w:rsidRDefault="005908EF">
      <w:pPr>
        <w:spacing w:line="360" w:lineRule="auto"/>
        <w:ind w:left="1440" w:hanging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ה.</w:t>
      </w:r>
      <w:r>
        <w:rPr>
          <w:rFonts w:hint="cs" w:ascii="Tahoma" w:hAnsi="Tahoma"/>
          <w:color w:val="000000"/>
          <w:rtl/>
        </w:rPr>
        <w:tab/>
        <w:t>האם יהיה התובע זקוק לטיפולים רפואיים בעתיד, ואם כן – מהם סוגי הטיפולים ומהי העלות המשוערת של הטיפולים האלה לפי המחירים הנכונים להיום.</w:t>
      </w:r>
    </w:p>
    <w:p w:rsidR="005908EF" w:rsidP="00FD25A1" w:rsidRDefault="005908EF">
      <w:pPr>
        <w:spacing w:line="360" w:lineRule="auto"/>
        <w:ind w:firstLine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ו.</w:t>
      </w:r>
      <w:r>
        <w:rPr>
          <w:rFonts w:hint="cs" w:ascii="Tahoma" w:hAnsi="Tahoma"/>
          <w:color w:val="000000"/>
          <w:rtl/>
        </w:rPr>
        <w:tab/>
        <w:t>המומחה יתייחס, בין השאר, לקשר שבין התאונה לבין מצב התובע נכון להיום.</w:t>
      </w:r>
    </w:p>
    <w:p w:rsidRPr="005908EF" w:rsidR="005908EF" w:rsidP="00FD25A1" w:rsidRDefault="005908EF">
      <w:pPr>
        <w:spacing w:line="360" w:lineRule="auto"/>
        <w:ind w:firstLine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 xml:space="preserve">ז.           </w:t>
      </w:r>
      <w:r>
        <w:rPr>
          <w:rFonts w:hint="cs" w:ascii="Tahoma" w:hAnsi="Tahoma"/>
          <w:color w:val="000000"/>
          <w:u w:val="single"/>
          <w:rtl/>
        </w:rPr>
        <w:t>תשומת לב המומחה</w:t>
      </w:r>
      <w:r>
        <w:rPr>
          <w:rFonts w:hint="cs" w:ascii="Tahoma" w:hAnsi="Tahoma"/>
          <w:color w:val="000000"/>
          <w:rtl/>
        </w:rPr>
        <w:t xml:space="preserve"> כי בתיק זה מונה מומחה נוסף בתחום הפסיכיאטרי.</w:t>
      </w:r>
    </w:p>
    <w:p w:rsidR="005908EF" w:rsidP="00FD25A1" w:rsidRDefault="005908EF">
      <w:pPr>
        <w:spacing w:line="360" w:lineRule="auto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ab/>
      </w:r>
    </w:p>
    <w:p w:rsidR="005908EF" w:rsidP="00FD25A1" w:rsidRDefault="005908EF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ב"כ בעלי הדין ימציאו למומחה הרפואי את כל המסמכים הרפואיים המצויים תחת ידיהם והנוגעים לתובע, בתוך 30 ימים מהיום.</w:t>
      </w:r>
    </w:p>
    <w:p w:rsidR="005908EF" w:rsidP="005908EF" w:rsidRDefault="005908EF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ahoma" w:hAnsi="Tahoma"/>
          <w:b/>
          <w:bCs/>
          <w:color w:val="000000"/>
          <w:rtl/>
        </w:rPr>
      </w:pPr>
      <w:bookmarkStart w:name="_GoBack" w:id="1"/>
      <w:bookmarkEnd w:id="1"/>
      <w:r>
        <w:rPr>
          <w:rFonts w:hint="cs" w:ascii="Arial" w:hAnsi="Arial"/>
          <w:rtl/>
        </w:rPr>
        <w:t xml:space="preserve">בשכר טרחת המומחה תישא, בשלב זה, הנתבעת. </w:t>
      </w:r>
    </w:p>
    <w:p w:rsidR="005908EF" w:rsidP="00FD25A1" w:rsidRDefault="005908EF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ahoma" w:hAnsi="Tahoma"/>
          <w:b/>
          <w:bCs/>
          <w:color w:val="000000"/>
          <w:rtl/>
        </w:rPr>
      </w:pPr>
      <w:r>
        <w:rPr>
          <w:rFonts w:hint="cs" w:ascii="Tahoma" w:hAnsi="Tahoma"/>
          <w:color w:val="000000"/>
          <w:rtl/>
        </w:rPr>
        <w:t xml:space="preserve">הנני קוצב את שכרו של המומחה בסך של </w:t>
      </w:r>
      <w:r>
        <w:rPr>
          <w:rFonts w:hint="cs" w:ascii="Tahoma" w:hAnsi="Tahoma"/>
          <w:b/>
          <w:bCs/>
          <w:color w:val="000000"/>
          <w:rtl/>
        </w:rPr>
        <w:t>4,500 ₪ בתוספת מע"מ</w:t>
      </w:r>
      <w:r>
        <w:rPr>
          <w:rFonts w:hint="cs" w:ascii="Tahoma" w:hAnsi="Tahoma"/>
          <w:color w:val="000000"/>
          <w:rtl/>
        </w:rPr>
        <w:t>.</w:t>
      </w:r>
    </w:p>
    <w:p w:rsidR="005908EF" w:rsidP="00FD25A1" w:rsidRDefault="005908EF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המומחה מתבקש ליתן חוות דעתו תוך 60 יום ורק לאחר ששכר טרחתו ישולם, כאמור.</w:t>
      </w:r>
    </w:p>
    <w:p w:rsidR="005908EF" w:rsidP="00FD25A1" w:rsidRDefault="005908EF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ב"כ התובע ימציא העתק החלטתי למומחה.</w:t>
      </w:r>
    </w:p>
    <w:p w:rsidR="005908EF" w:rsidP="00FD25A1" w:rsidRDefault="005908EF">
      <w:pPr>
        <w:spacing w:line="360" w:lineRule="auto"/>
        <w:jc w:val="both"/>
        <w:rPr>
          <w:rFonts w:ascii="Tahoma" w:hAnsi="Tahoma"/>
          <w:color w:val="000000"/>
          <w:rtl/>
        </w:rPr>
      </w:pPr>
    </w:p>
    <w:p w:rsidR="005908EF" w:rsidP="00DD2950" w:rsidRDefault="005908EF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lastRenderedPageBreak/>
        <w:t>ככל שלא יסתיים התיק בהסדר בין הצדדים, התובעת תגיש תחשיב נזק אליו היא תצרף את כל האסמכתאות שברצונה להסתמך עליהן, עד ליום 13.</w:t>
      </w:r>
      <w:r w:rsidR="00DD2950">
        <w:rPr>
          <w:rFonts w:hint="cs" w:ascii="Tahoma" w:hAnsi="Tahoma"/>
          <w:color w:val="000000"/>
          <w:rtl/>
        </w:rPr>
        <w:t>7</w:t>
      </w:r>
      <w:r>
        <w:rPr>
          <w:rFonts w:hint="cs" w:ascii="Tahoma" w:hAnsi="Tahoma"/>
          <w:color w:val="000000"/>
          <w:rtl/>
        </w:rPr>
        <w:t>.18 הנתבעת תגיש את תחשיב הנזק מטעמה לרבות אסמכתאות עד ליום 13.</w:t>
      </w:r>
      <w:r w:rsidR="00DD2950">
        <w:rPr>
          <w:rFonts w:hint="cs" w:ascii="Tahoma" w:hAnsi="Tahoma"/>
          <w:color w:val="000000"/>
          <w:rtl/>
        </w:rPr>
        <w:t>8</w:t>
      </w:r>
      <w:r>
        <w:rPr>
          <w:rFonts w:hint="cs" w:ascii="Tahoma" w:hAnsi="Tahoma"/>
          <w:color w:val="000000"/>
          <w:rtl/>
        </w:rPr>
        <w:t>.18.</w:t>
      </w:r>
    </w:p>
    <w:p w:rsidR="005908EF" w:rsidP="00DD2950" w:rsidRDefault="005908EF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</w:rPr>
      </w:pPr>
      <w:r>
        <w:rPr>
          <w:rFonts w:hint="cs" w:ascii="Tahoma" w:hAnsi="Tahoma"/>
          <w:color w:val="000000"/>
          <w:rtl/>
        </w:rPr>
        <w:t>התיק יובא לעיוני למשלוח הצעה ליום 16</w:t>
      </w:r>
      <w:r w:rsidR="00DD2950">
        <w:rPr>
          <w:rFonts w:hint="cs" w:ascii="Tahoma" w:hAnsi="Tahoma"/>
          <w:color w:val="000000"/>
          <w:rtl/>
        </w:rPr>
        <w:t>.8</w:t>
      </w:r>
      <w:r>
        <w:rPr>
          <w:rFonts w:hint="cs" w:ascii="Tahoma" w:hAnsi="Tahoma"/>
          <w:color w:val="000000"/>
          <w:rtl/>
        </w:rPr>
        <w:t xml:space="preserve">.18.    </w:t>
      </w:r>
    </w:p>
    <w:p w:rsidR="005908EF" w:rsidP="00FD25A1" w:rsidRDefault="005908EF">
      <w:pPr>
        <w:spacing w:line="360" w:lineRule="auto"/>
        <w:jc w:val="both"/>
        <w:rPr>
          <w:rFonts w:ascii="Tahoma" w:hAnsi="Tahoma"/>
          <w:color w:val="000000"/>
          <w:rtl/>
        </w:rPr>
      </w:pPr>
    </w:p>
    <w:p w:rsidR="005908EF" w:rsidP="00FD25A1" w:rsidRDefault="005908EF">
      <w:pPr>
        <w:spacing w:line="360" w:lineRule="auto"/>
        <w:jc w:val="both"/>
        <w:rPr>
          <w:rFonts w:ascii="Arial" w:hAnsi="Arial"/>
          <w:rtl/>
        </w:rPr>
      </w:pPr>
    </w:p>
    <w:p w:rsidR="005908EF" w:rsidP="00FD25A1" w:rsidRDefault="005908EF">
      <w:pPr>
        <w:spacing w:line="360" w:lineRule="auto"/>
        <w:jc w:val="both"/>
        <w:rPr>
          <w:rFonts w:ascii="Arial" w:hAnsi="Arial"/>
          <w:rtl/>
        </w:rPr>
      </w:pPr>
    </w:p>
    <w:p w:rsidR="005908EF" w:rsidRDefault="005908EF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8166D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431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1d6dee59e594b3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166D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166D1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166D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8166D1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59690-12-17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A68210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02D6E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1E090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590B67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948BA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3A634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6E4D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DA581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105A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ECA08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FB4A6C"/>
    <w:multiLevelType w:val="hybridMultilevel"/>
    <w:tmpl w:val="E216E668"/>
    <w:lvl w:ilvl="0" w:tplc="DA20B512">
      <w:start w:val="1"/>
      <w:numFmt w:val="decimal"/>
      <w:lvlText w:val="%1."/>
      <w:lvlJc w:val="left"/>
      <w:pPr>
        <w:ind w:left="1080" w:hanging="72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94D97"/>
    <w:rsid w:val="001C4003"/>
    <w:rsid w:val="001D4DBF"/>
    <w:rsid w:val="001E75CA"/>
    <w:rsid w:val="002265FF"/>
    <w:rsid w:val="002379A1"/>
    <w:rsid w:val="00271B56"/>
    <w:rsid w:val="002B7A30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908EF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66D1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D2950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90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9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90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908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908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908E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908E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908E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5908E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908EF"/>
    <w:rPr>
      <w:i/>
      <w:iCs/>
      <w:noProof w:val="0"/>
    </w:rPr>
  </w:style>
  <w:style w:type="character" w:styleId="HTMLCode">
    <w:name w:val="HTML Code"/>
    <w:basedOn w:val="a2"/>
    <w:semiHidden/>
    <w:unhideWhenUsed/>
    <w:rsid w:val="005908E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908E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908E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908E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908E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908E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908E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908E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908E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908E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908E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908E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908E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908E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908EF"/>
    <w:pPr>
      <w:ind w:left="2160" w:hanging="240"/>
    </w:pPr>
  </w:style>
  <w:style w:type="paragraph" w:styleId="NormalWeb">
    <w:name w:val="Normal (Web)"/>
    <w:basedOn w:val="a1"/>
    <w:semiHidden/>
    <w:unhideWhenUsed/>
    <w:rsid w:val="005908E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908E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908E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908E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908E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908E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908E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908E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908E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908E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908E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908E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908E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908EF"/>
  </w:style>
  <w:style w:type="paragraph" w:styleId="af1">
    <w:name w:val="Salutation"/>
    <w:basedOn w:val="a1"/>
    <w:next w:val="a1"/>
    <w:link w:val="af2"/>
    <w:rsid w:val="005908EF"/>
  </w:style>
  <w:style w:type="character" w:customStyle="1" w:styleId="af2">
    <w:name w:val="ברכה תו"/>
    <w:basedOn w:val="a2"/>
    <w:link w:val="af1"/>
    <w:rsid w:val="005908EF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908EF"/>
    <w:pPr>
      <w:spacing w:after="120"/>
    </w:pPr>
  </w:style>
  <w:style w:type="character" w:customStyle="1" w:styleId="af4">
    <w:name w:val="גוף טקסט תו"/>
    <w:basedOn w:val="a2"/>
    <w:link w:val="af3"/>
    <w:semiHidden/>
    <w:rsid w:val="005908E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908E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908E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908E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908E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908EF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5908EF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908EF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908EF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908E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908E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908E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908E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908E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908EF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908EF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908EF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908EF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5908E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908E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908E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908E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908E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908E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908E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908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908E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908E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908E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908E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908E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908E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908E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908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908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908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908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908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908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908EF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908EF"/>
    <w:pPr>
      <w:ind w:left="4252"/>
    </w:pPr>
  </w:style>
  <w:style w:type="character" w:customStyle="1" w:styleId="aff1">
    <w:name w:val="חתימה תו"/>
    <w:basedOn w:val="a2"/>
    <w:link w:val="aff0"/>
    <w:semiHidden/>
    <w:rsid w:val="005908EF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908EF"/>
  </w:style>
  <w:style w:type="character" w:customStyle="1" w:styleId="aff3">
    <w:name w:val="חתימת דואר אלקטרוני תו"/>
    <w:basedOn w:val="a2"/>
    <w:link w:val="aff2"/>
    <w:semiHidden/>
    <w:rsid w:val="005908EF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908E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908E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908E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908E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908E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908E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908E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908E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908E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908E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908E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908E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908E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908E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908E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908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908E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908E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908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908E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908E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908E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908E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908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908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908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908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908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908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908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908E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908E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908E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908E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908E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908E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908E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908E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908E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908E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908E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908E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908E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908E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908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908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908E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908E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908E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908E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908E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908E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908E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908E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908E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908E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908E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908E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908E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908E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908E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908E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908E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908E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908E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908E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908E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908E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908E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908E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908E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908E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908E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908E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908E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908E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908E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908E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908E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908E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908E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908E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908E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908E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908E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908E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908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908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908E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908E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908E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908E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908E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908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908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908E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908E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908E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908E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908E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908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908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908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908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908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908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908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908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908E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908E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908E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908E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908E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908E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908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908E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908E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908E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908E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908E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908E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908E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908E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908EF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908E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908EF"/>
    <w:rPr>
      <w:rFonts w:cs="David"/>
      <w:noProof w:val="0"/>
    </w:rPr>
  </w:style>
  <w:style w:type="paragraph" w:styleId="affc">
    <w:name w:val="macro"/>
    <w:link w:val="affd"/>
    <w:semiHidden/>
    <w:unhideWhenUsed/>
    <w:rsid w:val="005908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5908EF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5908E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908E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908E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908E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908E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908E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908E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908E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908E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908E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908E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908E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908EF"/>
  </w:style>
  <w:style w:type="character" w:customStyle="1" w:styleId="afff3">
    <w:name w:val="כותרת הערות תו"/>
    <w:basedOn w:val="a2"/>
    <w:link w:val="afff2"/>
    <w:semiHidden/>
    <w:rsid w:val="005908E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908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908E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908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908E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908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908E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908E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908E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908E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908E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908E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908E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908E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908E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908E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908EF"/>
    <w:pPr>
      <w:ind w:left="720"/>
    </w:pPr>
  </w:style>
  <w:style w:type="paragraph" w:styleId="affff0">
    <w:name w:val="Body Text First Indent"/>
    <w:basedOn w:val="af3"/>
    <w:link w:val="affff1"/>
    <w:rsid w:val="005908E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908E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908E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908E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908EF"/>
    <w:rPr>
      <w:i/>
      <w:iCs/>
    </w:rPr>
  </w:style>
  <w:style w:type="character" w:customStyle="1" w:styleId="HTML3">
    <w:name w:val="כתובת HTML תו"/>
    <w:basedOn w:val="a2"/>
    <w:link w:val="HTML2"/>
    <w:semiHidden/>
    <w:rsid w:val="005908E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908E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908E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908E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908E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908E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908E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908E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908E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908E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908E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908E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908EF"/>
    <w:pPr>
      <w:ind w:left="4252"/>
    </w:pPr>
  </w:style>
  <w:style w:type="character" w:customStyle="1" w:styleId="affffb">
    <w:name w:val="סיום תו"/>
    <w:basedOn w:val="a2"/>
    <w:link w:val="affffa"/>
    <w:semiHidden/>
    <w:rsid w:val="005908E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908E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908E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908E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908E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908E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908E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908E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908E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908E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908E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908EF"/>
    <w:rPr>
      <w:noProof w:val="0"/>
    </w:rPr>
  </w:style>
  <w:style w:type="paragraph" w:styleId="afffff1">
    <w:name w:val="List"/>
    <w:basedOn w:val="a1"/>
    <w:semiHidden/>
    <w:unhideWhenUsed/>
    <w:rsid w:val="005908E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908E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908EF"/>
    <w:pPr>
      <w:ind w:left="849" w:hanging="283"/>
      <w:contextualSpacing/>
    </w:pPr>
  </w:style>
  <w:style w:type="paragraph" w:styleId="48">
    <w:name w:val="List 4"/>
    <w:basedOn w:val="a1"/>
    <w:rsid w:val="005908EF"/>
    <w:pPr>
      <w:ind w:left="1132" w:hanging="283"/>
      <w:contextualSpacing/>
    </w:pPr>
  </w:style>
  <w:style w:type="paragraph" w:styleId="58">
    <w:name w:val="List 5"/>
    <w:basedOn w:val="a1"/>
    <w:rsid w:val="005908E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908E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908E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908E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908E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908E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908E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908E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908E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908E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908E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908E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908E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908E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908E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908E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908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908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908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908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908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908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908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908E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908E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908E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908E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908E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908E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908E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908EF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5908EF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5908EF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5908EF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5908EF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5908EF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5908EF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5908EF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5908EF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5908EF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908E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908E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908E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908E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908E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908E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908E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908EF"/>
  </w:style>
  <w:style w:type="paragraph" w:styleId="afffff6">
    <w:name w:val="table of authorities"/>
    <w:basedOn w:val="a1"/>
    <w:next w:val="a1"/>
    <w:semiHidden/>
    <w:unhideWhenUsed/>
    <w:rsid w:val="005908E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908E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908E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908E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908E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908E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908E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908E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908E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908E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908E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908E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908E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908E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908E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908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908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908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908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908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908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908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908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908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908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908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908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908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908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908E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908E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908E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908E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908E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908E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908E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908E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908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908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908EF"/>
  </w:style>
  <w:style w:type="character" w:customStyle="1" w:styleId="afffffb">
    <w:name w:val="תאריך תו"/>
    <w:basedOn w:val="a2"/>
    <w:link w:val="afffffa"/>
    <w:rsid w:val="005908E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91d6dee59e594b3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E3DAF" w:rsidP="00AE3DAF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AE3DAF" w:rsidP="00AE3DAF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AE3DAF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3DA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AE3DA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AE3DA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250</Words>
  <Characters>1253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יוסי ברכיה</cp:lastModifiedBy>
  <cp:revision>104</cp:revision>
  <dcterms:created xsi:type="dcterms:W3CDTF">2012-08-06T05:16:00Z</dcterms:created>
  <dcterms:modified xsi:type="dcterms:W3CDTF">2018-04-12T11:58:00Z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