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גולדברג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B5A88" w:rsidRDefault="00FC1F81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F12394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יקטרינה לוי</w:t>
                </w:r>
              </w:sdtContent>
            </w:sdt>
          </w:p>
          <w:p w:rsidR="0094424E" w:rsidP="00D44968" w:rsidRDefault="00F12394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00783189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52220247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יהודה לוי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47272" w:rsidRDefault="00F47272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r w:rsidRPr="00F47272"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F47272"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Pr="00F47272">
                  <w:rPr>
                    <w:rFonts w:hint="cs"/>
                    <w:b/>
                    <w:bCs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1239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מלונות פתאל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B61069" w:rsidR="00FC1F81" w:rsidP="00B61069" w:rsidRDefault="00FC1F81">
      <w:pPr>
        <w:spacing w:line="360" w:lineRule="auto"/>
        <w:ind w:left="720" w:hanging="720"/>
        <w:jc w:val="both"/>
        <w:rPr>
          <w:rFonts w:ascii="Arial" w:hAnsi="Arial"/>
        </w:rPr>
      </w:pPr>
      <w:bookmarkStart w:name="NGCSBookmark" w:id="0"/>
      <w:bookmarkEnd w:id="0"/>
      <w:r w:rsidRPr="00B61069">
        <w:rPr>
          <w:rFonts w:hint="cs" w:ascii="Arial" w:hAnsi="Arial"/>
          <w:rtl/>
        </w:rPr>
        <w:t xml:space="preserve">1. </w:t>
      </w:r>
      <w:r w:rsidRPr="00B61069">
        <w:rPr>
          <w:rFonts w:hint="cs" w:ascii="Arial" w:hAnsi="Arial"/>
          <w:rtl/>
        </w:rPr>
        <w:tab/>
        <w:t xml:space="preserve">תקנה 2 לתקנות שיפוט בתביעות קטנות (סדרי דין) התשל"ז-1976, קובעת כי: </w:t>
      </w:r>
    </w:p>
    <w:p w:rsidRPr="00B61069" w:rsidR="00FC1F81" w:rsidP="00B61069" w:rsidRDefault="00FC1F81">
      <w:pPr>
        <w:spacing w:line="360" w:lineRule="auto"/>
        <w:ind w:left="720"/>
        <w:jc w:val="both"/>
        <w:rPr>
          <w:rFonts w:ascii="Arial" w:hAnsi="Arial"/>
          <w:rtl/>
        </w:rPr>
      </w:pPr>
      <w:r w:rsidRPr="00B61069">
        <w:rPr>
          <w:rFonts w:hint="cs" w:ascii="Arial" w:hAnsi="Arial"/>
          <w:rtl/>
        </w:rPr>
        <w:t>"תביעה תוגש לבית המשפט שאזור שיפוטו הוא אחד המקומות   המנויים להלן, והוא על אף האמור בכל הסכם שבין בעלי הדין,  ואלה הם:</w:t>
      </w:r>
    </w:p>
    <w:p w:rsidRPr="00B61069" w:rsidR="00FC1F81" w:rsidP="00B61069" w:rsidRDefault="00FC1F81">
      <w:pPr>
        <w:spacing w:line="360" w:lineRule="auto"/>
        <w:jc w:val="both"/>
        <w:rPr>
          <w:rFonts w:ascii="Arial" w:hAnsi="Arial"/>
          <w:rtl/>
        </w:rPr>
      </w:pPr>
    </w:p>
    <w:p w:rsidRPr="00B61069" w:rsidR="00FC1F81" w:rsidP="00B61069" w:rsidRDefault="00FC1F81">
      <w:pPr>
        <w:spacing w:line="360" w:lineRule="auto"/>
        <w:ind w:firstLine="720"/>
        <w:jc w:val="both"/>
        <w:rPr>
          <w:rFonts w:ascii="Arial" w:hAnsi="Arial"/>
          <w:rtl/>
        </w:rPr>
      </w:pPr>
      <w:r w:rsidRPr="00B61069">
        <w:rPr>
          <w:rFonts w:hint="cs" w:ascii="Arial" w:hAnsi="Arial"/>
          <w:rtl/>
        </w:rPr>
        <w:t>  1.       מקום מגוריו או מקום עסקו של הנתבע</w:t>
      </w:r>
    </w:p>
    <w:p w:rsidRPr="00B61069" w:rsidR="00FC1F81" w:rsidP="00B61069" w:rsidRDefault="00FC1F81">
      <w:pPr>
        <w:spacing w:line="360" w:lineRule="auto"/>
        <w:ind w:firstLine="720"/>
        <w:jc w:val="both"/>
        <w:rPr>
          <w:rFonts w:ascii="Arial" w:hAnsi="Arial"/>
          <w:rtl/>
        </w:rPr>
      </w:pPr>
      <w:r w:rsidRPr="00B61069">
        <w:rPr>
          <w:rFonts w:hint="cs" w:ascii="Arial" w:hAnsi="Arial"/>
          <w:rtl/>
        </w:rPr>
        <w:t>  2.       מקום יצירת ההתחייבות</w:t>
      </w:r>
      <w:bookmarkStart w:name="_GoBack" w:id="1"/>
      <w:bookmarkEnd w:id="1"/>
    </w:p>
    <w:p w:rsidRPr="00B61069" w:rsidR="00FC1F81" w:rsidP="00B61069" w:rsidRDefault="00FC1F81">
      <w:pPr>
        <w:spacing w:line="360" w:lineRule="auto"/>
        <w:ind w:firstLine="720"/>
        <w:jc w:val="both"/>
        <w:rPr>
          <w:rFonts w:ascii="Arial" w:hAnsi="Arial"/>
          <w:rtl/>
        </w:rPr>
      </w:pPr>
      <w:r w:rsidRPr="00B61069">
        <w:rPr>
          <w:rFonts w:hint="cs" w:ascii="Arial" w:hAnsi="Arial"/>
          <w:rtl/>
        </w:rPr>
        <w:t>  3.       המקום שנועד, או שהיה מכוון, לקיום ההתחייבות</w:t>
      </w:r>
    </w:p>
    <w:p w:rsidRPr="00B61069" w:rsidR="00FC1F81" w:rsidP="00B61069" w:rsidRDefault="00FC1F81">
      <w:pPr>
        <w:spacing w:line="360" w:lineRule="auto"/>
        <w:ind w:firstLine="720"/>
        <w:jc w:val="both"/>
        <w:rPr>
          <w:rFonts w:ascii="Arial" w:hAnsi="Arial"/>
          <w:rtl/>
        </w:rPr>
      </w:pPr>
      <w:r w:rsidRPr="00B61069">
        <w:rPr>
          <w:rFonts w:hint="cs" w:ascii="Arial" w:hAnsi="Arial"/>
          <w:rtl/>
        </w:rPr>
        <w:t>  4.       מקום המסירה של הנכס</w:t>
      </w:r>
    </w:p>
    <w:p w:rsidRPr="00B61069" w:rsidR="00FC1F81" w:rsidP="00B61069" w:rsidRDefault="00FC1F81">
      <w:pPr>
        <w:spacing w:line="360" w:lineRule="auto"/>
        <w:ind w:firstLine="720"/>
        <w:jc w:val="both"/>
        <w:rPr>
          <w:rFonts w:ascii="Arial" w:hAnsi="Arial"/>
          <w:rtl/>
        </w:rPr>
      </w:pPr>
      <w:r w:rsidRPr="00B61069">
        <w:rPr>
          <w:rFonts w:hint="cs" w:ascii="Arial" w:hAnsi="Arial"/>
          <w:rtl/>
        </w:rPr>
        <w:t>  5.       מקום המעשה או המחדל שבשלו תובעים</w:t>
      </w:r>
    </w:p>
    <w:p w:rsidRPr="00B61069" w:rsidR="00FC1F81" w:rsidP="00B61069" w:rsidRDefault="00FC1F81">
      <w:pPr>
        <w:spacing w:line="360" w:lineRule="auto"/>
        <w:ind w:firstLine="720"/>
        <w:jc w:val="both"/>
        <w:rPr>
          <w:rFonts w:ascii="Arial" w:hAnsi="Arial"/>
          <w:rtl/>
        </w:rPr>
      </w:pPr>
      <w:r w:rsidRPr="00B61069">
        <w:rPr>
          <w:rFonts w:hint="cs" w:ascii="Arial" w:hAnsi="Arial"/>
          <w:rtl/>
        </w:rPr>
        <w:t>  6.       בתביעה שכנגד – מקום הגשת התביעה המקורית".</w:t>
      </w:r>
    </w:p>
    <w:p w:rsidRPr="00B61069" w:rsidR="00FC1F81" w:rsidP="00B61069" w:rsidRDefault="00FC1F81">
      <w:pPr>
        <w:spacing w:line="360" w:lineRule="auto"/>
        <w:jc w:val="both"/>
        <w:rPr>
          <w:rFonts w:ascii="Arial" w:hAnsi="Arial"/>
          <w:rtl/>
        </w:rPr>
      </w:pPr>
    </w:p>
    <w:p w:rsidR="00FC1F81" w:rsidP="00FC1F81" w:rsidRDefault="00FC1F81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B61069">
        <w:rPr>
          <w:rFonts w:hint="cs" w:ascii="Arial" w:hAnsi="Arial"/>
          <w:rtl/>
        </w:rPr>
        <w:t xml:space="preserve">2. </w:t>
      </w:r>
      <w:r w:rsidRPr="00B61069">
        <w:rPr>
          <w:rFonts w:hint="cs" w:ascii="Arial" w:hAnsi="Arial"/>
          <w:rtl/>
        </w:rPr>
        <w:tab/>
        <w:t>בטרם יקבע התיק לדיון יסביר</w:t>
      </w:r>
      <w:r>
        <w:rPr>
          <w:rFonts w:hint="cs" w:ascii="Arial" w:hAnsi="Arial"/>
          <w:rtl/>
        </w:rPr>
        <w:t>ו</w:t>
      </w:r>
      <w:r w:rsidRPr="00B61069">
        <w:rPr>
          <w:rFonts w:hint="cs" w:ascii="Arial" w:hAnsi="Arial"/>
          <w:rtl/>
        </w:rPr>
        <w:t xml:space="preserve"> התובע</w:t>
      </w:r>
      <w:r>
        <w:rPr>
          <w:rFonts w:hint="cs" w:ascii="Arial" w:hAnsi="Arial"/>
          <w:rtl/>
        </w:rPr>
        <w:t>ים</w:t>
      </w:r>
      <w:r w:rsidRPr="00B61069">
        <w:rPr>
          <w:rFonts w:hint="cs" w:ascii="Arial" w:hAnsi="Arial"/>
          <w:rtl/>
        </w:rPr>
        <w:t xml:space="preserve"> בכתב ולא יאוחר </w:t>
      </w:r>
      <w:r>
        <w:rPr>
          <w:rFonts w:hint="cs" w:ascii="Arial" w:hAnsi="Arial"/>
          <w:rtl/>
        </w:rPr>
        <w:t>מיום 10/5/18</w:t>
      </w:r>
      <w:r w:rsidRPr="00B61069">
        <w:rPr>
          <w:rFonts w:hint="cs" w:ascii="Arial" w:hAnsi="Arial"/>
          <w:rtl/>
        </w:rPr>
        <w:t xml:space="preserve"> מה הזיקה של תביעת</w:t>
      </w:r>
      <w:r>
        <w:rPr>
          <w:rFonts w:hint="cs" w:ascii="Arial" w:hAnsi="Arial"/>
          <w:rtl/>
        </w:rPr>
        <w:t>ם</w:t>
      </w:r>
      <w:r w:rsidRPr="00B61069">
        <w:rPr>
          <w:rFonts w:hint="cs" w:ascii="Arial" w:hAnsi="Arial"/>
          <w:rtl/>
        </w:rPr>
        <w:t xml:space="preserve"> לבית משפט השלום במחוז חיפה, לרבות בית המשפט בחדרה, בהתאם לזיקות המפורטות בתקנה 2 הנ"ל.</w:t>
      </w:r>
    </w:p>
    <w:p w:rsidRPr="00B61069" w:rsidR="00FC1F81" w:rsidP="00723C10" w:rsidRDefault="00FC1F81">
      <w:pPr>
        <w:spacing w:line="360" w:lineRule="auto"/>
        <w:jc w:val="both"/>
        <w:rPr>
          <w:rFonts w:ascii="Arial" w:hAnsi="Arial"/>
          <w:rtl/>
        </w:rPr>
      </w:pPr>
    </w:p>
    <w:p w:rsidRPr="00B61069" w:rsidR="00FC1F81" w:rsidP="00723C10" w:rsidRDefault="00FC1F81">
      <w:pPr>
        <w:spacing w:line="360" w:lineRule="auto"/>
        <w:jc w:val="both"/>
        <w:rPr>
          <w:rFonts w:ascii="Calibri" w:hAnsi="Calibri"/>
          <w:rtl/>
        </w:rPr>
      </w:pPr>
      <w:r w:rsidRPr="00B61069">
        <w:rPr>
          <w:rFonts w:hint="eastAsia" w:ascii="Calibri" w:hAnsi="Calibri"/>
          <w:rtl/>
        </w:rPr>
        <w:t>לת</w:t>
      </w:r>
      <w:r w:rsidRPr="00B61069">
        <w:rPr>
          <w:rFonts w:ascii="Calibri" w:hAnsi="Calibri"/>
          <w:rtl/>
        </w:rPr>
        <w:t>.</w:t>
      </w:r>
      <w:r w:rsidRPr="00B61069">
        <w:rPr>
          <w:rFonts w:hint="eastAsia" w:ascii="Calibri" w:hAnsi="Calibri"/>
          <w:rtl/>
        </w:rPr>
        <w:t>פ</w:t>
      </w:r>
      <w:r w:rsidRPr="00B61069">
        <w:rPr>
          <w:rFonts w:ascii="Calibri" w:hAnsi="Calibri"/>
          <w:rtl/>
        </w:rPr>
        <w:t xml:space="preserve"> </w:t>
      </w:r>
      <w:r w:rsidRPr="00B61069">
        <w:rPr>
          <w:rFonts w:hint="eastAsia" w:ascii="Calibri" w:hAnsi="Calibri"/>
          <w:rtl/>
        </w:rPr>
        <w:t>ליום</w:t>
      </w:r>
      <w:r>
        <w:rPr>
          <w:rFonts w:hint="cs" w:ascii="Calibri" w:hAnsi="Calibri"/>
          <w:rtl/>
        </w:rPr>
        <w:t xml:space="preserve"> 12/5/18.</w:t>
      </w:r>
    </w:p>
    <w:p w:rsidR="00FC1F81" w:rsidRDefault="00FC1F81">
      <w:pPr>
        <w:spacing w:line="360" w:lineRule="auto"/>
        <w:jc w:val="both"/>
        <w:rPr>
          <w:rFonts w:ascii="Arial" w:hAnsi="Arial"/>
          <w:rtl/>
        </w:rPr>
      </w:pPr>
    </w:p>
    <w:p w:rsidR="00694556" w:rsidRDefault="00FC1F8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</w:t>
      </w:r>
      <w:r w:rsidR="0043502B">
        <w:rPr>
          <w:rFonts w:ascii="Arial" w:hAnsi="Arial"/>
          <w:rtl/>
        </w:rPr>
        <w:t>ית</w:t>
      </w:r>
      <w:r w:rsidR="0043502B"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F1239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90625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6ae52360538430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1239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1239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1239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1239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13743-04-18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לוי ואח' נ' מלונות פתאל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DAB7C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780B9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8F3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02C9F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7C225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FA079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CCDDF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74D7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E10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21E0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5A88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2394"/>
    <w:rsid w:val="00F13623"/>
    <w:rsid w:val="00F44D1D"/>
    <w:rsid w:val="00F47272"/>
    <w:rsid w:val="00F84B6D"/>
    <w:rsid w:val="00F957E8"/>
    <w:rsid w:val="00FA311A"/>
    <w:rsid w:val="00FA5FDA"/>
    <w:rsid w:val="00FB6AB3"/>
    <w:rsid w:val="00FC1F81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A60146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C1F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C1F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C1F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C1F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C1F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C1F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C1F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C1F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C1F8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C1F81"/>
    <w:rPr>
      <w:i/>
      <w:iCs/>
      <w:noProof w:val="0"/>
    </w:rPr>
  </w:style>
  <w:style w:type="character" w:styleId="HTMLCode">
    <w:name w:val="HTML Code"/>
    <w:basedOn w:val="a2"/>
    <w:semiHidden/>
    <w:unhideWhenUsed/>
    <w:rsid w:val="00FC1F8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C1F8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C1F8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C1F8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C1F8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C1F8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C1F8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C1F8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C1F8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C1F8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C1F8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C1F8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C1F8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C1F8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C1F81"/>
    <w:pPr>
      <w:ind w:left="2160" w:hanging="240"/>
    </w:pPr>
  </w:style>
  <w:style w:type="paragraph" w:styleId="NormalWeb">
    <w:name w:val="Normal (Web)"/>
    <w:basedOn w:val="a1"/>
    <w:semiHidden/>
    <w:unhideWhenUsed/>
    <w:rsid w:val="00FC1F8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C1F8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C1F8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C1F8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C1F8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C1F8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C1F8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C1F8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C1F8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C1F8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C1F8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C1F8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C1F8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C1F81"/>
  </w:style>
  <w:style w:type="paragraph" w:styleId="af1">
    <w:name w:val="Salutation"/>
    <w:basedOn w:val="a1"/>
    <w:next w:val="a1"/>
    <w:link w:val="af2"/>
    <w:rsid w:val="00FC1F81"/>
  </w:style>
  <w:style w:type="character" w:customStyle="1" w:styleId="af2">
    <w:name w:val="ברכה תו"/>
    <w:basedOn w:val="a2"/>
    <w:link w:val="af1"/>
    <w:rsid w:val="00FC1F8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C1F81"/>
    <w:pPr>
      <w:spacing w:after="120"/>
    </w:pPr>
  </w:style>
  <w:style w:type="character" w:customStyle="1" w:styleId="af4">
    <w:name w:val="גוף טקסט תו"/>
    <w:basedOn w:val="a2"/>
    <w:link w:val="af3"/>
    <w:semiHidden/>
    <w:rsid w:val="00FC1F8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C1F8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C1F8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C1F8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C1F8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C1F81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C1F8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C1F8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C1F8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C1F8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C1F8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C1F8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C1F8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C1F8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C1F8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C1F8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C1F8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C1F8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C1F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C1F8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C1F8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C1F8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C1F8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C1F8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C1F8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C1F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C1F8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C1F8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C1F8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C1F8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C1F8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C1F8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C1F8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C1F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C1F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C1F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C1F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C1F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C1F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C1F8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C1F81"/>
    <w:pPr>
      <w:ind w:left="4252"/>
    </w:pPr>
  </w:style>
  <w:style w:type="character" w:customStyle="1" w:styleId="aff1">
    <w:name w:val="חתימה תו"/>
    <w:basedOn w:val="a2"/>
    <w:link w:val="aff0"/>
    <w:semiHidden/>
    <w:rsid w:val="00FC1F8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C1F81"/>
  </w:style>
  <w:style w:type="character" w:customStyle="1" w:styleId="aff3">
    <w:name w:val="חתימת דואר אלקטרוני תו"/>
    <w:basedOn w:val="a2"/>
    <w:link w:val="aff2"/>
    <w:semiHidden/>
    <w:rsid w:val="00FC1F8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C1F8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C1F8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C1F8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C1F8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C1F8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C1F8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C1F8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C1F8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C1F8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C1F8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C1F8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C1F8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C1F8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C1F8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C1F8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C1F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C1F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C1F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C1F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C1F8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C1F8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C1F8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C1F8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C1F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C1F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C1F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C1F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C1F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C1F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C1F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C1F8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C1F8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C1F8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C1F8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C1F8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C1F8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C1F8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C1F8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C1F8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C1F8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C1F8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C1F8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C1F8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C1F8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C1F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C1F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C1F8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C1F8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C1F8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C1F8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C1F8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C1F8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C1F8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C1F8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C1F8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C1F8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C1F8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C1F8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C1F8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C1F8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C1F8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C1F8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C1F8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C1F8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C1F8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C1F8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C1F8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C1F8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C1F8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C1F8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C1F8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C1F8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C1F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C1F8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C1F8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C1F8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C1F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C1F8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C1F8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C1F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C1F8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C1F8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C1F8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C1F8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C1F8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C1F8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C1F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C1F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C1F8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C1F8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C1F8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C1F8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C1F8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C1F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C1F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C1F8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C1F8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C1F8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C1F8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C1F8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C1F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C1F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C1F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C1F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C1F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C1F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C1F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C1F8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C1F8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C1F8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C1F8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C1F8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C1F8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C1F8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C1F8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C1F8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C1F8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C1F8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C1F8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C1F8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C1F8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C1F8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C1F8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C1F8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C1F8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C1F81"/>
    <w:rPr>
      <w:rFonts w:cs="David"/>
      <w:noProof w:val="0"/>
    </w:rPr>
  </w:style>
  <w:style w:type="paragraph" w:styleId="affc">
    <w:name w:val="macro"/>
    <w:link w:val="affd"/>
    <w:semiHidden/>
    <w:unhideWhenUsed/>
    <w:rsid w:val="00FC1F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C1F81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C1F8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C1F8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C1F8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C1F8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C1F8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C1F8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C1F8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C1F8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C1F8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C1F8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C1F8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C1F8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C1F81"/>
  </w:style>
  <w:style w:type="character" w:customStyle="1" w:styleId="afff3">
    <w:name w:val="כותרת הערות תו"/>
    <w:basedOn w:val="a2"/>
    <w:link w:val="afff2"/>
    <w:semiHidden/>
    <w:rsid w:val="00FC1F8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C1F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C1F8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C1F8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C1F8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C1F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C1F8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C1F8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C1F8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C1F8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C1F8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C1F8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C1F8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C1F8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C1F8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C1F8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C1F81"/>
    <w:pPr>
      <w:ind w:left="720"/>
    </w:pPr>
  </w:style>
  <w:style w:type="paragraph" w:styleId="affff0">
    <w:name w:val="Body Text First Indent"/>
    <w:basedOn w:val="af3"/>
    <w:link w:val="affff1"/>
    <w:rsid w:val="00FC1F8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C1F8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C1F8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C1F8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C1F81"/>
    <w:rPr>
      <w:i/>
      <w:iCs/>
    </w:rPr>
  </w:style>
  <w:style w:type="character" w:customStyle="1" w:styleId="HTML3">
    <w:name w:val="כתובת HTML תו"/>
    <w:basedOn w:val="a2"/>
    <w:link w:val="HTML2"/>
    <w:semiHidden/>
    <w:rsid w:val="00FC1F8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C1F8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C1F8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C1F8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C1F8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C1F8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C1F8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C1F8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C1F8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C1F8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C1F8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C1F8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C1F81"/>
    <w:pPr>
      <w:ind w:left="4252"/>
    </w:pPr>
  </w:style>
  <w:style w:type="character" w:customStyle="1" w:styleId="affffb">
    <w:name w:val="סיום תו"/>
    <w:basedOn w:val="a2"/>
    <w:link w:val="affffa"/>
    <w:semiHidden/>
    <w:rsid w:val="00FC1F8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C1F8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C1F8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C1F8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C1F8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C1F8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C1F8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C1F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C1F8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C1F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C1F8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C1F81"/>
    <w:rPr>
      <w:noProof w:val="0"/>
    </w:rPr>
  </w:style>
  <w:style w:type="paragraph" w:styleId="afffff1">
    <w:name w:val="List"/>
    <w:basedOn w:val="a1"/>
    <w:semiHidden/>
    <w:unhideWhenUsed/>
    <w:rsid w:val="00FC1F8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C1F8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C1F81"/>
    <w:pPr>
      <w:ind w:left="849" w:hanging="283"/>
      <w:contextualSpacing/>
    </w:pPr>
  </w:style>
  <w:style w:type="paragraph" w:styleId="48">
    <w:name w:val="List 4"/>
    <w:basedOn w:val="a1"/>
    <w:rsid w:val="00FC1F81"/>
    <w:pPr>
      <w:ind w:left="1132" w:hanging="283"/>
      <w:contextualSpacing/>
    </w:pPr>
  </w:style>
  <w:style w:type="paragraph" w:styleId="58">
    <w:name w:val="List 5"/>
    <w:basedOn w:val="a1"/>
    <w:rsid w:val="00FC1F8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C1F8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C1F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C1F8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C1F8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C1F8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C1F8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C1F8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C1F8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C1F8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C1F8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C1F8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C1F8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C1F8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C1F8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C1F8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C1F8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C1F8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C1F8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C1F8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C1F8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C1F8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C1F8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C1F8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C1F8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C1F8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C1F8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C1F8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C1F8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C1F8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C1F8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C1F8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C1F8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C1F8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C1F8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C1F8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C1F8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C1F8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C1F8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C1F8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C1F81"/>
  </w:style>
  <w:style w:type="paragraph" w:styleId="afffff6">
    <w:name w:val="table of authorities"/>
    <w:basedOn w:val="a1"/>
    <w:next w:val="a1"/>
    <w:semiHidden/>
    <w:unhideWhenUsed/>
    <w:rsid w:val="00FC1F8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C1F8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C1F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C1F8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C1F8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C1F8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C1F8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C1F8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C1F8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C1F8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C1F8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C1F8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C1F8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C1F8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C1F8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C1F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C1F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C1F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C1F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C1F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C1F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C1F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C1F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C1F8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C1F8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C1F8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C1F8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C1F8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C1F8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C1F8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C1F8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C1F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C1F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C1F81"/>
  </w:style>
  <w:style w:type="character" w:customStyle="1" w:styleId="afffffb">
    <w:name w:val="תאריך תו"/>
    <w:basedOn w:val="a2"/>
    <w:link w:val="afffffa"/>
    <w:rsid w:val="00FC1F8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c6ae52360538430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369BA" w:rsidP="003369B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369BA" w:rsidP="003369B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369BA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69B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369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369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145</Words>
  <Characters>725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גולדברג</cp:lastModifiedBy>
  <cp:revision>117</cp:revision>
  <dcterms:created xsi:type="dcterms:W3CDTF">2012-08-06T05:16:00Z</dcterms:created>
  <dcterms:modified xsi:type="dcterms:W3CDTF">2018-04-10T11:18:00Z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