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23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סגנית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לימור רייך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62AC0" w:rsidRDefault="00D461BD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D461B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D461B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איי.איי.ג'י ישראל חברה לביטוח בע"מ</w:t>
                </w:r>
              </w:sdtContent>
            </w:sdt>
          </w:p>
          <w:p w:rsidRPr="00785242" w:rsidR="0094424E" w:rsidP="00785242" w:rsidRDefault="00D461B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2206596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944578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רחל בר און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9253D5" w:rsidR="001D180F" w:rsidP="001D180F" w:rsidRDefault="001D180F">
      <w:pPr>
        <w:spacing w:after="120" w:line="360" w:lineRule="auto"/>
        <w:jc w:val="both"/>
        <w:rPr>
          <w:b/>
          <w:bCs/>
        </w:rPr>
      </w:pPr>
      <w:bookmarkStart w:name="NGCSBookmark" w:id="0"/>
      <w:bookmarkEnd w:id="0"/>
      <w:r w:rsidRPr="009253D5">
        <w:rPr>
          <w:rFonts w:hint="cs"/>
          <w:b/>
          <w:bCs/>
          <w:rtl/>
        </w:rPr>
        <w:t xml:space="preserve">נקבעת בזה ישיבה לשמיעת כל הראיות ביום </w:t>
      </w:r>
      <w:r>
        <w:rPr>
          <w:rFonts w:hint="cs"/>
          <w:b/>
          <w:bCs/>
          <w:rtl/>
        </w:rPr>
        <w:t>31/10/18</w:t>
      </w:r>
      <w:r w:rsidRPr="009253D5">
        <w:rPr>
          <w:rFonts w:hint="cs"/>
          <w:b/>
          <w:bCs/>
          <w:rtl/>
        </w:rPr>
        <w:t xml:space="preserve">, בשעה </w:t>
      </w:r>
      <w:r>
        <w:rPr>
          <w:rFonts w:hint="cs"/>
          <w:b/>
          <w:bCs/>
          <w:rtl/>
        </w:rPr>
        <w:t>09</w:t>
      </w:r>
      <w:r w:rsidRPr="009253D5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>00</w:t>
      </w:r>
      <w:bookmarkStart w:name="_GoBack" w:id="1"/>
      <w:bookmarkEnd w:id="1"/>
      <w:r w:rsidRPr="009253D5">
        <w:rPr>
          <w:rFonts w:hint="cs"/>
          <w:b/>
          <w:bCs/>
          <w:rtl/>
        </w:rPr>
        <w:t xml:space="preserve"> ואילך.</w:t>
      </w:r>
    </w:p>
    <w:p w:rsidRPr="009253D5" w:rsidR="001D180F" w:rsidP="00640280" w:rsidRDefault="001D180F">
      <w:pPr>
        <w:spacing w:after="120" w:line="360" w:lineRule="auto"/>
        <w:jc w:val="both"/>
        <w:rPr>
          <w:rtl/>
        </w:rPr>
      </w:pPr>
      <w:r w:rsidRPr="009253D5">
        <w:rPr>
          <w:rFonts w:hint="cs"/>
          <w:rtl/>
        </w:rPr>
        <w:t>לא יותרו עדויות שלא על פי תצהירים או חוות דעת שהוגשו, או – במקרה של עד שלא הסכים לתת תצהיר – על פי בקשה בצירוף תמצית עדותו הצפויה, שהוגשה עם התצהירים.</w:t>
      </w:r>
    </w:p>
    <w:p w:rsidRPr="009253D5" w:rsidR="001D180F" w:rsidP="00500F70" w:rsidRDefault="001D180F">
      <w:pPr>
        <w:spacing w:after="120" w:line="360" w:lineRule="auto"/>
        <w:jc w:val="both"/>
        <w:rPr>
          <w:rtl/>
        </w:rPr>
      </w:pPr>
      <w:r w:rsidRPr="009253D5">
        <w:rPr>
          <w:rFonts w:hint="cs"/>
          <w:rtl/>
        </w:rPr>
        <w:t>לא תותר הגשת מסמכים שלא גולו כנדרש אלא בנסיבות חריגות ומיוחדות.</w:t>
      </w:r>
    </w:p>
    <w:p w:rsidRPr="009253D5" w:rsidR="001D180F" w:rsidP="00661ACE" w:rsidRDefault="001D180F">
      <w:pPr>
        <w:spacing w:after="120" w:line="360" w:lineRule="auto"/>
        <w:jc w:val="both"/>
        <w:rPr>
          <w:rtl/>
        </w:rPr>
      </w:pPr>
      <w:r w:rsidRPr="009253D5">
        <w:rPr>
          <w:rFonts w:hint="cs"/>
          <w:rtl/>
        </w:rPr>
        <w:t xml:space="preserve">הצדדים יזמנו את עדיהם באמצעות מזכירות בית המשפט, יוודאו קבלת הזימונים, ובמידת הצורך יבצעו מסירות אישיות. העתקי בקשות לזימון עדים יועברו, בד-בבד עם הגשתם לתיק בית המשפט, ישירות לב"כ הצדדים שכנגד. </w:t>
      </w:r>
    </w:p>
    <w:p w:rsidRPr="009253D5" w:rsidR="001D180F" w:rsidP="00661ACE" w:rsidRDefault="001D180F">
      <w:pPr>
        <w:spacing w:after="120" w:line="360" w:lineRule="auto"/>
        <w:jc w:val="both"/>
      </w:pPr>
      <w:r w:rsidRPr="009253D5">
        <w:rPr>
          <w:rFonts w:hint="cs"/>
          <w:rtl/>
        </w:rPr>
        <w:t>הקצאת הזמן לחקירות הנגדיות, על ידי כל אחד מב"כ הצדדים, תהיה כלהלן:</w:t>
      </w:r>
    </w:p>
    <w:p w:rsidRPr="009253D5" w:rsidR="001D180F" w:rsidP="00661ACE" w:rsidRDefault="001D180F">
      <w:pPr>
        <w:spacing w:after="120" w:line="360" w:lineRule="auto"/>
        <w:jc w:val="both"/>
        <w:rPr>
          <w:rtl/>
        </w:rPr>
      </w:pPr>
      <w:r w:rsidRPr="009253D5">
        <w:rPr>
          <w:rFonts w:hint="cs"/>
          <w:rtl/>
        </w:rPr>
        <w:t>לחקירת בעלי הדין תוקצה שעה, לחקירת מומחים יוקצו 45 דקות ולחקירת יתר העדים יוקצו 30 דקות. על ב"כ הצדדים להיערך בהתאם ולתכנן את חקירותיהם בסדר חשיבות יורד.</w:t>
      </w:r>
    </w:p>
    <w:p w:rsidRPr="009253D5" w:rsidR="001D180F" w:rsidP="00640280" w:rsidRDefault="001D180F">
      <w:pPr>
        <w:spacing w:after="120" w:line="360" w:lineRule="auto"/>
        <w:jc w:val="both"/>
        <w:rPr>
          <w:rtl/>
        </w:rPr>
      </w:pPr>
      <w:r w:rsidRPr="009253D5">
        <w:rPr>
          <w:rFonts w:hint="cs"/>
          <w:rtl/>
        </w:rPr>
        <w:t>הצדדים יהיו ערוכים לסיכומים בעל-פה, בצירוף אסמכתאות משפטיות.</w:t>
      </w:r>
    </w:p>
    <w:p w:rsidRPr="009253D5" w:rsidR="001D180F" w:rsidRDefault="001D180F">
      <w:pPr>
        <w:jc w:val="both"/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D461B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0532" cy="10378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f75a5e986784d7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32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80F" w:rsidRDefault="001D180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461B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461B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80F" w:rsidRDefault="001D18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80F" w:rsidRDefault="001D180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D180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461B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2277-02-16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80F" w:rsidRDefault="001D180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08AEF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F295D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CE2A2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760E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479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A8D5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6A1A5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5288F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47F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9A286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180F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461BD"/>
    <w:rsid w:val="00D53924"/>
    <w:rsid w:val="00D55D0C"/>
    <w:rsid w:val="00D62AC0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70DB46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D1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D18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D1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D18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D18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D18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D18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D18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D180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D180F"/>
    <w:rPr>
      <w:i/>
      <w:iCs/>
      <w:noProof w:val="0"/>
    </w:rPr>
  </w:style>
  <w:style w:type="character" w:styleId="HTMLCode">
    <w:name w:val="HTML Code"/>
    <w:basedOn w:val="a2"/>
    <w:semiHidden/>
    <w:unhideWhenUsed/>
    <w:rsid w:val="001D180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D180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D180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D180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D180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D180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D180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D180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D180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D180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D180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D180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D180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D180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D180F"/>
    <w:pPr>
      <w:ind w:left="2160" w:hanging="240"/>
    </w:pPr>
  </w:style>
  <w:style w:type="paragraph" w:styleId="NormalWeb">
    <w:name w:val="Normal (Web)"/>
    <w:basedOn w:val="a1"/>
    <w:semiHidden/>
    <w:unhideWhenUsed/>
    <w:rsid w:val="001D180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D180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D180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D180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D180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D180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D180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D180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D180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D180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D180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D180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D180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D180F"/>
  </w:style>
  <w:style w:type="paragraph" w:styleId="af1">
    <w:name w:val="Salutation"/>
    <w:basedOn w:val="a1"/>
    <w:next w:val="a1"/>
    <w:link w:val="af2"/>
    <w:rsid w:val="001D180F"/>
  </w:style>
  <w:style w:type="character" w:customStyle="1" w:styleId="af2">
    <w:name w:val="ברכה תו"/>
    <w:basedOn w:val="a2"/>
    <w:link w:val="af1"/>
    <w:rsid w:val="001D180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D180F"/>
    <w:pPr>
      <w:spacing w:after="120"/>
    </w:pPr>
  </w:style>
  <w:style w:type="character" w:customStyle="1" w:styleId="af4">
    <w:name w:val="גוף טקסט תו"/>
    <w:basedOn w:val="a2"/>
    <w:link w:val="af3"/>
    <w:semiHidden/>
    <w:rsid w:val="001D180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D180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D180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D180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D180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D180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D180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D180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D180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D180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D180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D180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D180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D180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D180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D180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D180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D180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D18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D18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D180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D180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D180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D180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D180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D1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D180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D18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D180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D180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D180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D180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D180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D1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D1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D1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D1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D1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D18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D180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D180F"/>
    <w:pPr>
      <w:ind w:left="4252"/>
    </w:pPr>
  </w:style>
  <w:style w:type="character" w:customStyle="1" w:styleId="aff1">
    <w:name w:val="חתימה תו"/>
    <w:basedOn w:val="a2"/>
    <w:link w:val="aff0"/>
    <w:semiHidden/>
    <w:rsid w:val="001D180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D180F"/>
  </w:style>
  <w:style w:type="character" w:customStyle="1" w:styleId="aff3">
    <w:name w:val="חתימת דואר אלקטרוני תו"/>
    <w:basedOn w:val="a2"/>
    <w:link w:val="aff2"/>
    <w:semiHidden/>
    <w:rsid w:val="001D180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D180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D18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D180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D180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D180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D180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D180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D18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D180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D180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D180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D180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D180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D180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D180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D18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D180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D180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D18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D18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D180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D180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D180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D1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D1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D1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D1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D1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D1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D18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D180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D180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D180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D180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D180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D180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D180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D180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D180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D180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D180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D180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D180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D180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D18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D180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D180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D180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D180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D180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D180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D180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D180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D180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D180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D180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D180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D180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D180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D180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D180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D180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D180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D180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D180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D180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D180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D180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D180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D180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D180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D180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D18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D180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D180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D180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D180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D180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D180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D180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D180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D180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D180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D180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D180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D180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D18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D180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D180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D180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D180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D180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D180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D18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D180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D180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D180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D180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D180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D180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D18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D18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D18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D18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D18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D18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D18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D180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D180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D180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D180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D180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D180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D180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D180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D180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D180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D180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D180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D180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D180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D180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D180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D180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D180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D180F"/>
    <w:rPr>
      <w:rFonts w:cs="David"/>
      <w:noProof w:val="0"/>
    </w:rPr>
  </w:style>
  <w:style w:type="paragraph" w:styleId="affc">
    <w:name w:val="macro"/>
    <w:link w:val="affd"/>
    <w:semiHidden/>
    <w:unhideWhenUsed/>
    <w:rsid w:val="001D18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D180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D180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D180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D180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D180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D180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D180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D180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D180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D180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D180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D180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D180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D180F"/>
  </w:style>
  <w:style w:type="character" w:customStyle="1" w:styleId="afff3">
    <w:name w:val="כותרת הערות תו"/>
    <w:basedOn w:val="a2"/>
    <w:link w:val="afff2"/>
    <w:semiHidden/>
    <w:rsid w:val="001D180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D18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D180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D18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D180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D18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D180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D18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D180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D180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D180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D180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D180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D180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D180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D180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D180F"/>
    <w:pPr>
      <w:ind w:left="720"/>
    </w:pPr>
  </w:style>
  <w:style w:type="paragraph" w:styleId="affff0">
    <w:name w:val="Body Text First Indent"/>
    <w:basedOn w:val="af3"/>
    <w:link w:val="affff1"/>
    <w:rsid w:val="001D180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D180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D180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D180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D180F"/>
    <w:rPr>
      <w:i/>
      <w:iCs/>
    </w:rPr>
  </w:style>
  <w:style w:type="character" w:customStyle="1" w:styleId="HTML3">
    <w:name w:val="כתובת HTML תו"/>
    <w:basedOn w:val="a2"/>
    <w:link w:val="HTML2"/>
    <w:semiHidden/>
    <w:rsid w:val="001D180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D180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D180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D180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D180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D180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D180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D180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D180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D180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D180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D18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D180F"/>
    <w:pPr>
      <w:ind w:left="4252"/>
    </w:pPr>
  </w:style>
  <w:style w:type="character" w:customStyle="1" w:styleId="affffb">
    <w:name w:val="סיום תו"/>
    <w:basedOn w:val="a2"/>
    <w:link w:val="affffa"/>
    <w:semiHidden/>
    <w:rsid w:val="001D180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D180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D180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D180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D180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D180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D180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D18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D180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D180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D180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D180F"/>
    <w:rPr>
      <w:noProof w:val="0"/>
    </w:rPr>
  </w:style>
  <w:style w:type="paragraph" w:styleId="afffff1">
    <w:name w:val="List"/>
    <w:basedOn w:val="a1"/>
    <w:semiHidden/>
    <w:unhideWhenUsed/>
    <w:rsid w:val="001D180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D180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D180F"/>
    <w:pPr>
      <w:ind w:left="849" w:hanging="283"/>
      <w:contextualSpacing/>
    </w:pPr>
  </w:style>
  <w:style w:type="paragraph" w:styleId="48">
    <w:name w:val="List 4"/>
    <w:basedOn w:val="a1"/>
    <w:rsid w:val="001D180F"/>
    <w:pPr>
      <w:ind w:left="1132" w:hanging="283"/>
      <w:contextualSpacing/>
    </w:pPr>
  </w:style>
  <w:style w:type="paragraph" w:styleId="58">
    <w:name w:val="List 5"/>
    <w:basedOn w:val="a1"/>
    <w:rsid w:val="001D180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D180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D18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D18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D180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D180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D180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D180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D180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D180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D180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D18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D18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D180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D180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D180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D180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D180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D180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D180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D180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D180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D180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D180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D180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D180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D180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D180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D180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D180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D180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D180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D180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D180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D180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D180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D180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D180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D180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D180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D180F"/>
  </w:style>
  <w:style w:type="paragraph" w:styleId="afffff6">
    <w:name w:val="table of authorities"/>
    <w:basedOn w:val="a1"/>
    <w:next w:val="a1"/>
    <w:semiHidden/>
    <w:unhideWhenUsed/>
    <w:rsid w:val="001D180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D180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D18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D18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D180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D180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D180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D180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D18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D180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D180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D180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D180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D180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D180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D18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D18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D18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D18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D18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D18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D18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D18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D18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D180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D180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D180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D18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D18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D180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D180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D18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D18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D180F"/>
  </w:style>
  <w:style w:type="character" w:customStyle="1" w:styleId="afffffb">
    <w:name w:val="תאריך תו"/>
    <w:basedOn w:val="a2"/>
    <w:link w:val="afffffa"/>
    <w:rsid w:val="001D180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bf75a5e986784d7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7D43" w:rsidP="00B57D4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7D43" w:rsidP="00B57D4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7D4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D4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7D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7D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169</Words>
  <Characters>846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רייך</cp:lastModifiedBy>
  <cp:revision>102</cp:revision>
  <dcterms:created xsi:type="dcterms:W3CDTF">2012-08-06T05:16:00Z</dcterms:created>
  <dcterms:modified xsi:type="dcterms:W3CDTF">2018-04-12T06:15:00Z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