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4556" w:rsidP="006D3B31" w:rsidRDefault="00694556">
      <w:pPr>
        <w:suppressLineNumbers/>
        <w:rPr>
          <w:rtl/>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694556">
        <w:trPr>
          <w:jc w:val="center"/>
        </w:trPr>
        <w:tc>
          <w:tcPr>
            <w:tcW w:w="743" w:type="dxa"/>
          </w:tcPr>
          <w:p w:rsidRPr="00684006" w:rsidR="00694556" w:rsidRDefault="00005C8B">
            <w:pPr>
              <w:jc w:val="both"/>
              <w:rPr>
                <w:rFonts w:ascii="Arial" w:hAnsi="Arial"/>
                <w:b/>
                <w:bCs/>
                <w:noProof w:val="0"/>
                <w:sz w:val="26"/>
                <w:szCs w:val="26"/>
              </w:rPr>
            </w:pPr>
            <w:r w:rsidRPr="00684006">
              <w:rPr>
                <w:rFonts w:hint="cs" w:ascii="Arial" w:hAnsi="Arial"/>
                <w:b/>
                <w:bCs/>
                <w:noProof w:val="0"/>
                <w:sz w:val="26"/>
                <w:szCs w:val="26"/>
                <w:rtl/>
              </w:rPr>
              <w:t>ב</w:t>
            </w:r>
            <w:r w:rsidRPr="00684006">
              <w:rPr>
                <w:rFonts w:ascii="Arial" w:hAnsi="Arial"/>
                <w:b/>
                <w:bCs/>
                <w:noProof w:val="0"/>
                <w:sz w:val="26"/>
                <w:szCs w:val="26"/>
                <w:rtl/>
              </w:rPr>
              <w:t xml:space="preserve">פני </w:t>
            </w:r>
          </w:p>
        </w:tc>
        <w:tc>
          <w:tcPr>
            <w:tcW w:w="8077" w:type="dxa"/>
            <w:gridSpan w:val="2"/>
          </w:tcPr>
          <w:p w:rsidRPr="00684006" w:rsidR="00694556" w:rsidRDefault="00684006">
            <w:pPr>
              <w:rPr>
                <w:rFonts w:ascii="Arial" w:hAnsi="Arial"/>
                <w:b/>
                <w:bCs/>
                <w:noProof w:val="0"/>
                <w:sz w:val="26"/>
                <w:szCs w:val="26"/>
                <w:rtl/>
              </w:rPr>
            </w:pPr>
            <w:r w:rsidRPr="00684006">
              <w:rPr>
                <w:rFonts w:hint="cs" w:ascii="Arial" w:hAnsi="Arial"/>
                <w:b/>
                <w:bCs/>
                <w:noProof w:val="0"/>
                <w:sz w:val="26"/>
                <w:szCs w:val="26"/>
                <w:rtl/>
              </w:rPr>
              <w:t>כב' סגן הנשיאה, השופט אלון אופיר</w:t>
            </w:r>
          </w:p>
          <w:p w:rsidRPr="00684006" w:rsidR="00684006" w:rsidRDefault="00684006">
            <w:pPr>
              <w:rPr>
                <w:rFonts w:ascii="Arial" w:hAnsi="Arial"/>
                <w:b/>
                <w:bCs/>
                <w:noProof w:val="0"/>
                <w:sz w:val="26"/>
                <w:szCs w:val="26"/>
              </w:rPr>
            </w:pPr>
          </w:p>
        </w:tc>
      </w:tr>
      <w:tr w:rsidR="00694556">
        <w:trPr>
          <w:jc w:val="center"/>
        </w:trPr>
        <w:tc>
          <w:tcPr>
            <w:tcW w:w="3249" w:type="dxa"/>
            <w:gridSpan w:val="2"/>
          </w:tcPr>
          <w:p w:rsidR="00694556" w:rsidRDefault="00694556">
            <w:pPr>
              <w:bidi w:val="0"/>
              <w:jc w:val="right"/>
              <w:rPr>
                <w:rFonts w:ascii="Arial" w:hAnsi="Arial"/>
                <w:b/>
                <w:bCs/>
                <w:noProof w:val="0"/>
                <w:sz w:val="26"/>
                <w:szCs w:val="26"/>
              </w:rPr>
            </w:pPr>
          </w:p>
          <w:sdt>
            <w:sdtPr>
              <w:alias w:val="1180"/>
              <w:tag w:val="1180"/>
              <w:id w:val="637458750"/>
              <w:text w:multiLine="1"/>
            </w:sdtPr>
            <w:sdtEndPr/>
            <w:sdtContent>
              <w:p w:rsidR="004C0564" w:rsidRDefault="007E1EFC">
                <w:pPr>
                  <w:bidi w:val="0"/>
                  <w:jc w:val="right"/>
                  <w:rPr>
                    <w:rFonts w:ascii="Arial" w:hAnsi="Arial"/>
                    <w:b/>
                    <w:bCs/>
                    <w:noProof w:val="0"/>
                    <w:sz w:val="26"/>
                    <w:szCs w:val="26"/>
                    <w:rtl/>
                  </w:rPr>
                </w:pPr>
                <w:r>
                  <w:rPr>
                    <w:rFonts w:ascii="Arial" w:hAnsi="Arial"/>
                    <w:b/>
                    <w:bCs/>
                    <w:noProof w:val="0"/>
                    <w:sz w:val="26"/>
                    <w:szCs w:val="26"/>
                    <w:rtl/>
                  </w:rPr>
                  <w:t>מבקשים</w:t>
                </w:r>
              </w:p>
            </w:sdtContent>
          </w:sdt>
        </w:tc>
        <w:tc>
          <w:tcPr>
            <w:tcW w:w="5571" w:type="dxa"/>
          </w:tcPr>
          <w:p w:rsidR="00694556" w:rsidRDefault="00694556">
            <w:pPr>
              <w:rPr>
                <w:rFonts w:ascii="Arial" w:hAnsi="Arial"/>
                <w:b/>
                <w:bCs/>
                <w:noProof w:val="0"/>
                <w:sz w:val="26"/>
                <w:szCs w:val="26"/>
                <w:rtl/>
              </w:rPr>
            </w:pPr>
          </w:p>
          <w:p w:rsidR="00694556" w:rsidRDefault="007E1EFC">
            <w:pPr>
              <w:rPr>
                <w:b/>
                <w:bCs/>
                <w:noProof w:val="0"/>
                <w:sz w:val="26"/>
                <w:szCs w:val="26"/>
              </w:rPr>
            </w:pPr>
            <w:sdt>
              <w:sdtPr>
                <w:rPr>
                  <w:rtl/>
                </w:rPr>
                <w:alias w:val="1478"/>
                <w:tag w:val="1478"/>
                <w:id w:val="-2076122985"/>
                <w:text w:multiLine="1"/>
              </w:sdtPr>
              <w:sdtEndPr/>
              <w:sdtContent>
                <w:r w:rsidR="00736D10">
                  <w:rPr>
                    <w:rFonts w:hint="cs" w:ascii="Arial" w:hAnsi="Arial"/>
                    <w:b/>
                    <w:bCs/>
                    <w:noProof w:val="0"/>
                    <w:sz w:val="26"/>
                    <w:szCs w:val="26"/>
                    <w:rtl/>
                  </w:rPr>
                  <w:t xml:space="preserve">1. </w:t>
                </w:r>
                <w:r w:rsidR="00684006">
                  <w:rPr>
                    <w:rFonts w:ascii="Arial" w:hAnsi="Arial"/>
                    <w:b/>
                    <w:bCs/>
                    <w:noProof w:val="0"/>
                    <w:sz w:val="26"/>
                    <w:szCs w:val="26"/>
                    <w:rtl/>
                  </w:rPr>
                  <w:t>מראו</w:t>
                </w:r>
                <w:r w:rsidR="00736D10">
                  <w:rPr>
                    <w:rFonts w:hint="cs" w:ascii="Arial" w:hAnsi="Arial"/>
                    <w:b/>
                    <w:bCs/>
                    <w:noProof w:val="0"/>
                    <w:sz w:val="26"/>
                    <w:szCs w:val="26"/>
                    <w:rtl/>
                  </w:rPr>
                  <w:t>ו</w:t>
                </w:r>
                <w:r w:rsidR="00684006">
                  <w:rPr>
                    <w:rFonts w:ascii="Arial" w:hAnsi="Arial"/>
                    <w:b/>
                    <w:bCs/>
                    <w:noProof w:val="0"/>
                    <w:sz w:val="26"/>
                    <w:szCs w:val="26"/>
                    <w:rtl/>
                  </w:rPr>
                  <w:t>ן אבו עג</w:t>
                </w:r>
                <w:r w:rsidR="00736D10">
                  <w:rPr>
                    <w:rFonts w:hint="cs" w:ascii="Arial" w:hAnsi="Arial"/>
                    <w:b/>
                    <w:bCs/>
                    <w:noProof w:val="0"/>
                    <w:sz w:val="26"/>
                    <w:szCs w:val="26"/>
                    <w:rtl/>
                  </w:rPr>
                  <w:t>'</w:t>
                </w:r>
                <w:r w:rsidR="00684006">
                  <w:rPr>
                    <w:rFonts w:ascii="Arial" w:hAnsi="Arial"/>
                    <w:b/>
                    <w:bCs/>
                    <w:noProof w:val="0"/>
                    <w:sz w:val="26"/>
                    <w:szCs w:val="26"/>
                    <w:rtl/>
                  </w:rPr>
                  <w:t>אג</w:t>
                </w:r>
                <w:r w:rsidR="00736D10">
                  <w:rPr>
                    <w:rFonts w:hint="cs" w:ascii="Arial" w:hAnsi="Arial"/>
                    <w:b/>
                    <w:bCs/>
                    <w:noProof w:val="0"/>
                    <w:sz w:val="26"/>
                    <w:szCs w:val="26"/>
                    <w:rtl/>
                  </w:rPr>
                  <w:t>'</w:t>
                </w:r>
                <w:r w:rsidR="00736D10">
                  <w:rPr>
                    <w:rFonts w:ascii="Arial" w:hAnsi="Arial"/>
                    <w:b/>
                    <w:bCs/>
                    <w:noProof w:val="0"/>
                    <w:sz w:val="26"/>
                    <w:szCs w:val="26"/>
                    <w:rtl/>
                  </w:rPr>
                  <w:br/>
                </w:r>
                <w:r w:rsidR="00736D10">
                  <w:rPr>
                    <w:rFonts w:hint="cs" w:ascii="Arial" w:hAnsi="Arial"/>
                    <w:b/>
                    <w:bCs/>
                    <w:noProof w:val="0"/>
                    <w:sz w:val="26"/>
                    <w:szCs w:val="26"/>
                    <w:rtl/>
                  </w:rPr>
                  <w:t>2. חאתם  אבו עג'אג'</w:t>
                </w:r>
                <w:r w:rsidR="005C5219">
                  <w:rPr>
                    <w:rFonts w:ascii="Arial" w:hAnsi="Arial"/>
                    <w:b/>
                    <w:bCs/>
                    <w:noProof w:val="0"/>
                    <w:sz w:val="26"/>
                    <w:szCs w:val="26"/>
                    <w:rtl/>
                  </w:rPr>
                  <w:br/>
                </w:r>
                <w:r w:rsidR="005C5219">
                  <w:rPr>
                    <w:rFonts w:hint="cs"/>
                    <w:rtl/>
                  </w:rPr>
                  <w:t>ע"י ב"כ עו"ד יונס אבו עג'ג'</w:t>
                </w:r>
              </w:sdtContent>
            </w:sdt>
          </w:p>
        </w:tc>
      </w:tr>
      <w:tr w:rsidR="00694556">
        <w:trPr>
          <w:jc w:val="center"/>
        </w:trPr>
        <w:tc>
          <w:tcPr>
            <w:tcW w:w="8820" w:type="dxa"/>
            <w:gridSpan w:val="3"/>
          </w:tcPr>
          <w:p w:rsidR="00694556" w:rsidRDefault="00694556">
            <w:pPr>
              <w:rPr>
                <w:rFonts w:ascii="Arial" w:hAnsi="Arial"/>
                <w:b/>
                <w:bCs/>
                <w:noProof w:val="0"/>
                <w:sz w:val="26"/>
                <w:szCs w:val="26"/>
                <w:rtl/>
              </w:rPr>
            </w:pPr>
          </w:p>
          <w:p w:rsidR="00694556" w:rsidRDefault="00005C8B">
            <w:pPr>
              <w:jc w:val="center"/>
              <w:rPr>
                <w:rFonts w:ascii="Arial" w:hAnsi="Arial"/>
                <w:b/>
                <w:bCs/>
                <w:noProof w:val="0"/>
                <w:sz w:val="26"/>
                <w:szCs w:val="26"/>
                <w:rtl/>
              </w:rPr>
            </w:pPr>
            <w:r>
              <w:rPr>
                <w:rFonts w:ascii="Arial" w:hAnsi="Arial"/>
                <w:b/>
                <w:bCs/>
                <w:noProof w:val="0"/>
                <w:sz w:val="26"/>
                <w:szCs w:val="26"/>
                <w:rtl/>
              </w:rPr>
              <w:t>נגד</w:t>
            </w:r>
          </w:p>
          <w:p w:rsidR="00694556" w:rsidRDefault="00694556">
            <w:pPr>
              <w:rPr>
                <w:rFonts w:ascii="Arial" w:hAnsi="Arial"/>
                <w:b/>
                <w:bCs/>
                <w:noProof w:val="0"/>
                <w:sz w:val="26"/>
                <w:szCs w:val="26"/>
              </w:rPr>
            </w:pPr>
          </w:p>
        </w:tc>
      </w:tr>
      <w:tr w:rsidR="00694556">
        <w:trPr>
          <w:jc w:val="center"/>
        </w:trPr>
        <w:tc>
          <w:tcPr>
            <w:tcW w:w="3249" w:type="dxa"/>
            <w:gridSpan w:val="2"/>
          </w:tcPr>
          <w:p w:rsidR="00694556" w:rsidRDefault="00694556">
            <w:pPr>
              <w:rPr>
                <w:rFonts w:ascii="Arial" w:hAnsi="Arial"/>
                <w:b/>
                <w:bCs/>
                <w:noProof w:val="0"/>
                <w:sz w:val="26"/>
                <w:szCs w:val="26"/>
                <w:rtl/>
              </w:rPr>
            </w:pPr>
          </w:p>
          <w:p w:rsidR="00694556" w:rsidRDefault="007E1EFC">
            <w:pPr>
              <w:rPr>
                <w:rFonts w:ascii="Arial" w:hAnsi="Arial"/>
                <w:b/>
                <w:bCs/>
                <w:noProof w:val="0"/>
                <w:sz w:val="26"/>
                <w:szCs w:val="26"/>
              </w:rPr>
            </w:pPr>
            <w:sdt>
              <w:sdtPr>
                <w:rPr>
                  <w:rtl/>
                </w:rPr>
                <w:alias w:val="1184"/>
                <w:tag w:val="1184"/>
                <w:id w:val="-340621022"/>
                <w:text w:multiLine="1"/>
              </w:sdtPr>
              <w:sdtEndPr/>
              <w:sdtContent>
                <w:r w:rsidR="00684006">
                  <w:rPr>
                    <w:rFonts w:ascii="Arial" w:hAnsi="Arial"/>
                    <w:b/>
                    <w:bCs/>
                    <w:noProof w:val="0"/>
                    <w:sz w:val="26"/>
                    <w:szCs w:val="26"/>
                    <w:rtl/>
                  </w:rPr>
                  <w:t>משיבים</w:t>
                </w:r>
              </w:sdtContent>
            </w:sdt>
          </w:p>
        </w:tc>
        <w:tc>
          <w:tcPr>
            <w:tcW w:w="5571" w:type="dxa"/>
          </w:tcPr>
          <w:p w:rsidR="00694556" w:rsidRDefault="00694556">
            <w:pPr>
              <w:rPr>
                <w:rFonts w:ascii="Arial" w:hAnsi="Arial"/>
                <w:b/>
                <w:bCs/>
                <w:noProof w:val="0"/>
                <w:sz w:val="26"/>
                <w:szCs w:val="26"/>
                <w:rtl/>
              </w:rPr>
            </w:pPr>
          </w:p>
          <w:p w:rsidR="00694556" w:rsidRDefault="007E1EFC">
            <w:pPr>
              <w:rPr>
                <w:b/>
                <w:bCs/>
                <w:noProof w:val="0"/>
                <w:sz w:val="26"/>
                <w:szCs w:val="26"/>
                <w:rtl/>
              </w:rPr>
            </w:pPr>
            <w:sdt>
              <w:sdtPr>
                <w:rPr>
                  <w:rtl/>
                </w:rPr>
                <w:alias w:val="1486"/>
                <w:tag w:val="1486"/>
                <w:id w:val="-309872140"/>
                <w:text w:multiLine="1"/>
              </w:sdtPr>
              <w:sdtEndPr/>
              <w:sdtContent>
                <w:r w:rsidR="00684006">
                  <w:rPr>
                    <w:rFonts w:ascii="Arial" w:hAnsi="Arial"/>
                    <w:b/>
                    <w:bCs/>
                    <w:noProof w:val="0"/>
                    <w:sz w:val="26"/>
                    <w:szCs w:val="26"/>
                    <w:rtl/>
                  </w:rPr>
                  <w:t>מדינת ישראל</w:t>
                </w:r>
                <w:r w:rsidR="005C5219">
                  <w:rPr>
                    <w:rFonts w:ascii="Arial" w:hAnsi="Arial"/>
                    <w:b/>
                    <w:bCs/>
                    <w:noProof w:val="0"/>
                    <w:sz w:val="26"/>
                    <w:szCs w:val="26"/>
                    <w:rtl/>
                  </w:rPr>
                  <w:br/>
                </w:r>
                <w:r w:rsidR="005C5219">
                  <w:rPr>
                    <w:rFonts w:hint="cs"/>
                    <w:rtl/>
                  </w:rPr>
                  <w:t>ע"י ב"כ עו"ד גלי שקרג'י</w:t>
                </w:r>
              </w:sdtContent>
            </w:sdt>
          </w:p>
        </w:tc>
      </w:tr>
    </w:tbl>
    <w:p w:rsidR="00694556" w:rsidP="006D3B31" w:rsidRDefault="00694556">
      <w:pPr>
        <w:suppressLineNumbers/>
      </w:pPr>
    </w:p>
    <w:p w:rsidR="00694556" w:rsidP="006D3B31" w:rsidRDefault="00694556">
      <w:pPr>
        <w:suppressLineNumbers/>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180519">
            <w:pPr>
              <w:bidi w:val="0"/>
              <w:jc w:val="center"/>
              <w:rPr>
                <w:rFonts w:ascii="Arial" w:hAnsi="Arial"/>
                <w:b/>
                <w:bCs/>
                <w:noProof w:val="0"/>
                <w:sz w:val="28"/>
                <w:szCs w:val="28"/>
                <w:u w:val="single"/>
              </w:rPr>
            </w:pPr>
            <w:r>
              <w:rPr>
                <w:rFonts w:hint="cs" w:ascii="Arial" w:hAnsi="Arial"/>
                <w:b/>
                <w:bCs/>
                <w:noProof w:val="0"/>
                <w:sz w:val="28"/>
                <w:szCs w:val="28"/>
                <w:u w:val="single"/>
                <w:rtl/>
              </w:rPr>
              <w:t>החלטה</w:t>
            </w:r>
          </w:p>
        </w:tc>
      </w:tr>
    </w:tbl>
    <w:p w:rsidR="00694556" w:rsidRDefault="00694556">
      <w:pPr>
        <w:spacing w:line="360" w:lineRule="auto"/>
        <w:jc w:val="both"/>
        <w:rPr>
          <w:rFonts w:ascii="Arial" w:hAnsi="Arial"/>
          <w:noProof w:val="0"/>
          <w:rtl/>
        </w:rPr>
      </w:pPr>
    </w:p>
    <w:p w:rsidR="00694556" w:rsidRDefault="005C5219">
      <w:pPr>
        <w:spacing w:line="360" w:lineRule="auto"/>
        <w:jc w:val="both"/>
        <w:rPr>
          <w:rFonts w:hint="cs" w:ascii="Arial" w:hAnsi="Arial"/>
          <w:noProof w:val="0"/>
          <w:rtl/>
        </w:rPr>
      </w:pPr>
      <w:r>
        <w:rPr>
          <w:rFonts w:hint="cs" w:ascii="Arial" w:hAnsi="Arial"/>
          <w:noProof w:val="0"/>
          <w:rtl/>
        </w:rPr>
        <w:t xml:space="preserve">בפני בקשות של המבקש </w:t>
      </w:r>
      <w:r w:rsidR="00736D10">
        <w:rPr>
          <w:rFonts w:hint="cs" w:ascii="Arial" w:hAnsi="Arial"/>
          <w:noProof w:val="0"/>
          <w:rtl/>
        </w:rPr>
        <w:t xml:space="preserve">1 </w:t>
      </w:r>
      <w:r>
        <w:rPr>
          <w:rFonts w:hint="cs" w:ascii="Arial" w:hAnsi="Arial"/>
          <w:noProof w:val="0"/>
          <w:rtl/>
        </w:rPr>
        <w:t>לביטול פסילתו המנהלית ולביטול הודעת איסור שימוש אשר ניתנה כנגד הרכב בו נהג המבקש לאחר שכאורה ביצע עבירה בניגוד לתקנה 47(ד) בתקנות התעבורה.</w:t>
      </w:r>
    </w:p>
    <w:p w:rsidR="005C5219" w:rsidRDefault="005C5219">
      <w:pPr>
        <w:spacing w:line="360" w:lineRule="auto"/>
        <w:jc w:val="both"/>
        <w:rPr>
          <w:rFonts w:ascii="Arial" w:hAnsi="Arial"/>
          <w:noProof w:val="0"/>
          <w:rtl/>
        </w:rPr>
      </w:pPr>
    </w:p>
    <w:p w:rsidR="005C5219" w:rsidRDefault="005C5219">
      <w:pPr>
        <w:spacing w:line="360" w:lineRule="auto"/>
        <w:jc w:val="both"/>
        <w:rPr>
          <w:rFonts w:hint="cs" w:ascii="Arial" w:hAnsi="Arial"/>
          <w:noProof w:val="0"/>
          <w:rtl/>
        </w:rPr>
      </w:pPr>
      <w:r>
        <w:rPr>
          <w:rFonts w:hint="cs" w:ascii="Arial" w:hAnsi="Arial"/>
          <w:noProof w:val="0"/>
          <w:rtl/>
        </w:rPr>
        <w:t xml:space="preserve">ב"כ המבקש </w:t>
      </w:r>
      <w:r w:rsidR="00736D10">
        <w:rPr>
          <w:rFonts w:hint="cs" w:ascii="Arial" w:hAnsi="Arial"/>
          <w:noProof w:val="0"/>
          <w:rtl/>
        </w:rPr>
        <w:t xml:space="preserve">1 </w:t>
      </w:r>
      <w:r>
        <w:rPr>
          <w:rFonts w:hint="cs" w:ascii="Arial" w:hAnsi="Arial"/>
          <w:noProof w:val="0"/>
          <w:rtl/>
        </w:rPr>
        <w:t>טען כי המבקש אכן יצא לעקיפה של רכב אך במהלך עקיפה זו לא נגרם כל סיכון לרכב אחר.</w:t>
      </w:r>
    </w:p>
    <w:p w:rsidR="005C5219" w:rsidRDefault="005C5219">
      <w:pPr>
        <w:spacing w:line="360" w:lineRule="auto"/>
        <w:jc w:val="both"/>
        <w:rPr>
          <w:rFonts w:hint="cs" w:ascii="Arial" w:hAnsi="Arial"/>
          <w:noProof w:val="0"/>
          <w:rtl/>
        </w:rPr>
      </w:pPr>
      <w:r>
        <w:rPr>
          <w:rFonts w:hint="cs" w:ascii="Arial" w:hAnsi="Arial"/>
          <w:noProof w:val="0"/>
          <w:rtl/>
        </w:rPr>
        <w:t>הרכב הנעקף היה ניידת משטרתית וככל הנראה זו הסיבה בגללה נרשם הדוח למבקש.</w:t>
      </w:r>
    </w:p>
    <w:p w:rsidR="005C5219" w:rsidRDefault="005C5219">
      <w:pPr>
        <w:spacing w:line="360" w:lineRule="auto"/>
        <w:jc w:val="both"/>
        <w:rPr>
          <w:rFonts w:hint="cs" w:ascii="Arial" w:hAnsi="Arial"/>
          <w:noProof w:val="0"/>
          <w:rtl/>
        </w:rPr>
      </w:pPr>
      <w:r>
        <w:rPr>
          <w:rFonts w:hint="cs" w:ascii="Arial" w:hAnsi="Arial"/>
          <w:noProof w:val="0"/>
          <w:rtl/>
        </w:rPr>
        <w:t>הרכב אשר נתפס ולגביו ניתנה הודעת איסור השימוש אינו בבעלות המבקש, ולכן לשיטת המבקש נכון להורות על ביטול הודעת איסור השימוש ברכב זה.</w:t>
      </w:r>
    </w:p>
    <w:p w:rsidR="005C5219" w:rsidRDefault="005C5219">
      <w:pPr>
        <w:spacing w:line="360" w:lineRule="auto"/>
        <w:jc w:val="both"/>
        <w:rPr>
          <w:rFonts w:ascii="Arial" w:hAnsi="Arial"/>
          <w:noProof w:val="0"/>
          <w:rtl/>
        </w:rPr>
      </w:pPr>
    </w:p>
    <w:p w:rsidR="005C5219" w:rsidRDefault="005C5219">
      <w:pPr>
        <w:spacing w:line="360" w:lineRule="auto"/>
        <w:jc w:val="both"/>
        <w:rPr>
          <w:rFonts w:hint="cs" w:ascii="Arial" w:hAnsi="Arial"/>
          <w:noProof w:val="0"/>
          <w:rtl/>
        </w:rPr>
      </w:pPr>
      <w:r>
        <w:rPr>
          <w:rFonts w:hint="cs" w:ascii="Arial" w:hAnsi="Arial"/>
          <w:noProof w:val="0"/>
          <w:rtl/>
        </w:rPr>
        <w:t xml:space="preserve">ב"כ המדינה הגישה את חומר הראיות לעיוני, טענה כי בידי המדינה ראיות טובות לכאורה לפיהן בוצעה העבירה </w:t>
      </w:r>
      <w:r w:rsidR="00071C0B">
        <w:rPr>
          <w:rFonts w:hint="cs" w:ascii="Arial" w:hAnsi="Arial"/>
          <w:noProof w:val="0"/>
          <w:rtl/>
        </w:rPr>
        <w:t>המסוכנת והמסכנת על ידי המבקש, לכן אין כל הצדקה לקבלת הבקשה הן ביחס לרישיון הנהיגה והן ביחס לרכב.</w:t>
      </w:r>
    </w:p>
    <w:p w:rsidR="00071C0B" w:rsidRDefault="00071C0B">
      <w:pPr>
        <w:spacing w:line="360" w:lineRule="auto"/>
        <w:jc w:val="both"/>
        <w:rPr>
          <w:rFonts w:ascii="Arial" w:hAnsi="Arial"/>
          <w:noProof w:val="0"/>
          <w:rtl/>
        </w:rPr>
      </w:pPr>
    </w:p>
    <w:p w:rsidRPr="00071C0B" w:rsidR="00071C0B" w:rsidRDefault="00071C0B">
      <w:pPr>
        <w:spacing w:line="360" w:lineRule="auto"/>
        <w:jc w:val="both"/>
        <w:rPr>
          <w:rFonts w:hint="cs" w:ascii="Arial" w:hAnsi="Arial"/>
          <w:b/>
          <w:bCs/>
          <w:noProof w:val="0"/>
          <w:u w:val="single"/>
          <w:rtl/>
        </w:rPr>
      </w:pPr>
      <w:r w:rsidRPr="00071C0B">
        <w:rPr>
          <w:rFonts w:hint="cs" w:ascii="Arial" w:hAnsi="Arial"/>
          <w:b/>
          <w:bCs/>
          <w:noProof w:val="0"/>
          <w:u w:val="single"/>
          <w:rtl/>
        </w:rPr>
        <w:t xml:space="preserve">דיון והכרעה בבקשות </w:t>
      </w:r>
      <w:r w:rsidRPr="00071C0B">
        <w:rPr>
          <w:rFonts w:ascii="Arial" w:hAnsi="Arial"/>
          <w:b/>
          <w:bCs/>
          <w:noProof w:val="0"/>
          <w:u w:val="single"/>
          <w:rtl/>
        </w:rPr>
        <w:t>–</w:t>
      </w:r>
    </w:p>
    <w:p w:rsidR="00071C0B" w:rsidRDefault="00071C0B">
      <w:pPr>
        <w:spacing w:line="360" w:lineRule="auto"/>
        <w:jc w:val="both"/>
        <w:rPr>
          <w:rFonts w:hint="cs" w:ascii="Arial" w:hAnsi="Arial"/>
          <w:noProof w:val="0"/>
          <w:rtl/>
        </w:rPr>
      </w:pPr>
      <w:r>
        <w:rPr>
          <w:rFonts w:hint="cs" w:ascii="Arial" w:hAnsi="Arial"/>
          <w:noProof w:val="0"/>
          <w:rtl/>
        </w:rPr>
        <w:t>קריאת חומר הראיות אשר הוגש על ידי המדינה מראה כי בידי המדינה עדות מפורטת מאד של שוטר אשר נהג בניידת "לבנה" ולכאורה נעקף על ידי המבקש לאחר שזה חוצה במהלך העקיפה קו הפרדה כפול שהיה מסומן על הכביש.</w:t>
      </w:r>
    </w:p>
    <w:p w:rsidR="00071C0B" w:rsidRDefault="00071C0B">
      <w:pPr>
        <w:spacing w:line="360" w:lineRule="auto"/>
        <w:jc w:val="both"/>
        <w:rPr>
          <w:rFonts w:hint="cs" w:ascii="Arial" w:hAnsi="Arial"/>
          <w:noProof w:val="0"/>
          <w:rtl/>
        </w:rPr>
      </w:pPr>
      <w:r>
        <w:rPr>
          <w:rFonts w:hint="cs" w:ascii="Arial" w:hAnsi="Arial"/>
          <w:noProof w:val="0"/>
          <w:rtl/>
        </w:rPr>
        <w:lastRenderedPageBreak/>
        <w:t>אם לא די בכך, מתאר השוטר ארקדי ארונוב, כיצד במהלך העקיפה נאלצת מונית המגיעה בנתיב שמול נסיעת הרכב העוקף, לרדת מהכביש לשול הדרך וזאת כדי למנוע תאונה חזיתית.</w:t>
      </w:r>
    </w:p>
    <w:p w:rsidR="00071C0B" w:rsidRDefault="00071C0B">
      <w:pPr>
        <w:spacing w:line="360" w:lineRule="auto"/>
        <w:jc w:val="both"/>
        <w:rPr>
          <w:rFonts w:hint="cs" w:ascii="Arial" w:hAnsi="Arial"/>
          <w:noProof w:val="0"/>
          <w:rtl/>
        </w:rPr>
      </w:pPr>
      <w:r>
        <w:rPr>
          <w:rFonts w:hint="cs" w:ascii="Arial" w:hAnsi="Arial"/>
          <w:noProof w:val="0"/>
          <w:rtl/>
        </w:rPr>
        <w:t>השוטר אף מצליח לתאר בעדותו המפורטת את פניו המבוהלים של נהג המונית אשר ממש ניצל מתאונה חזיתית בשל העקיפה המסוכנת של המבקש.</w:t>
      </w:r>
    </w:p>
    <w:p w:rsidR="00071C0B" w:rsidRDefault="00071C0B">
      <w:pPr>
        <w:spacing w:line="360" w:lineRule="auto"/>
        <w:jc w:val="both"/>
        <w:rPr>
          <w:rFonts w:ascii="Arial" w:hAnsi="Arial"/>
          <w:noProof w:val="0"/>
          <w:rtl/>
        </w:rPr>
      </w:pPr>
      <w:r>
        <w:rPr>
          <w:rFonts w:hint="cs" w:ascii="Arial" w:hAnsi="Arial"/>
          <w:noProof w:val="0"/>
          <w:rtl/>
        </w:rPr>
        <w:t>תיאור מילולי זה של השוטר מלווה גם בסקיצה מפורטת הממחישה את הפעולה המסוכנת שביצע המבקש.</w:t>
      </w:r>
    </w:p>
    <w:p w:rsidR="00071C0B" w:rsidP="0047430A" w:rsidRDefault="00071C0B">
      <w:pPr>
        <w:spacing w:line="360" w:lineRule="auto"/>
        <w:jc w:val="both"/>
        <w:rPr>
          <w:rFonts w:hint="cs" w:ascii="Arial" w:hAnsi="Arial"/>
          <w:noProof w:val="0"/>
          <w:rtl/>
        </w:rPr>
      </w:pPr>
      <w:r>
        <w:rPr>
          <w:rFonts w:hint="cs" w:ascii="Arial" w:hAnsi="Arial"/>
          <w:noProof w:val="0"/>
          <w:rtl/>
        </w:rPr>
        <w:t xml:space="preserve">אם לא די בכך, בידי המשטרה עדות נוספת של השוטר </w:t>
      </w:r>
      <w:r w:rsidR="0047430A">
        <w:rPr>
          <w:rFonts w:hint="cs" w:ascii="Arial" w:hAnsi="Arial"/>
          <w:noProof w:val="0"/>
          <w:rtl/>
        </w:rPr>
        <w:t>אלכסנדר לרנר</w:t>
      </w:r>
      <w:r>
        <w:rPr>
          <w:rFonts w:hint="cs" w:ascii="Arial" w:hAnsi="Arial"/>
          <w:noProof w:val="0"/>
          <w:rtl/>
        </w:rPr>
        <w:t xml:space="preserve"> אשר תומך ומבסס את עדותו של </w:t>
      </w:r>
      <w:r w:rsidR="0047430A">
        <w:rPr>
          <w:rFonts w:hint="cs" w:ascii="Arial" w:hAnsi="Arial"/>
          <w:noProof w:val="0"/>
          <w:rtl/>
        </w:rPr>
        <w:t xml:space="preserve">ארקדי בפרשה זו. </w:t>
      </w:r>
    </w:p>
    <w:p w:rsidR="0047430A" w:rsidP="0047430A" w:rsidRDefault="00071C0B">
      <w:pPr>
        <w:spacing w:line="360" w:lineRule="auto"/>
        <w:jc w:val="both"/>
        <w:rPr>
          <w:rFonts w:ascii="Arial" w:hAnsi="Arial"/>
          <w:noProof w:val="0"/>
          <w:rtl/>
        </w:rPr>
      </w:pPr>
      <w:r>
        <w:rPr>
          <w:rFonts w:hint="cs" w:ascii="Arial" w:hAnsi="Arial"/>
          <w:noProof w:val="0"/>
          <w:rtl/>
        </w:rPr>
        <w:t xml:space="preserve">ראיות המדינה בפרשה זו </w:t>
      </w:r>
      <w:r w:rsidR="0047430A">
        <w:rPr>
          <w:rFonts w:hint="cs" w:ascii="Arial" w:hAnsi="Arial"/>
          <w:noProof w:val="0"/>
          <w:rtl/>
        </w:rPr>
        <w:t>הן ראיות באיכות טובה מאד, ללא כל כרסות מהותי ולכן אני קובע כי בידי המדינה ראיות לכאורה לפיהן ביצע המבקש את העבירה המיוחסת לו.</w:t>
      </w:r>
    </w:p>
    <w:p w:rsidR="0047430A" w:rsidP="0047430A" w:rsidRDefault="0047430A">
      <w:pPr>
        <w:spacing w:line="360" w:lineRule="auto"/>
        <w:jc w:val="both"/>
        <w:rPr>
          <w:rFonts w:ascii="Arial" w:hAnsi="Arial"/>
          <w:noProof w:val="0"/>
          <w:rtl/>
        </w:rPr>
      </w:pPr>
      <w:r>
        <w:rPr>
          <w:rFonts w:hint="cs" w:ascii="Arial" w:hAnsi="Arial"/>
          <w:noProof w:val="0"/>
          <w:rtl/>
        </w:rPr>
        <w:t>המבקש עצמו לא הכחיש את יציאתו לעקיפה, את חציית קו ההפרדה הרציף במהלך העקיפה ואף הסביר כיצד הרכב המעורב מגיע ממול מה שחייב אותו לחצות קו לבן ולחזור לימין כדי למנוע תאונה (כך המבקש עצמו באופן מפורש בשימוע שנערך לו).</w:t>
      </w:r>
    </w:p>
    <w:p w:rsidR="0047430A" w:rsidP="0047430A" w:rsidRDefault="0047430A">
      <w:pPr>
        <w:spacing w:line="360" w:lineRule="auto"/>
        <w:jc w:val="both"/>
        <w:rPr>
          <w:rFonts w:ascii="Arial" w:hAnsi="Arial"/>
          <w:noProof w:val="0"/>
          <w:rtl/>
        </w:rPr>
      </w:pPr>
    </w:p>
    <w:p w:rsidR="0047430A" w:rsidP="0047430A" w:rsidRDefault="0047430A">
      <w:pPr>
        <w:spacing w:line="360" w:lineRule="auto"/>
        <w:jc w:val="both"/>
        <w:rPr>
          <w:rFonts w:ascii="Arial" w:hAnsi="Arial"/>
          <w:noProof w:val="0"/>
          <w:rtl/>
        </w:rPr>
      </w:pPr>
      <w:r>
        <w:rPr>
          <w:rFonts w:hint="cs" w:ascii="Arial" w:hAnsi="Arial"/>
          <w:noProof w:val="0"/>
          <w:rtl/>
        </w:rPr>
        <w:t>העבירות שביצע לכאורה המבקש הן מהחמורות שבתקנות התעבורה.</w:t>
      </w:r>
    </w:p>
    <w:p w:rsidR="0047430A" w:rsidP="0047430A" w:rsidRDefault="0047430A">
      <w:pPr>
        <w:spacing w:line="360" w:lineRule="auto"/>
        <w:jc w:val="both"/>
        <w:rPr>
          <w:rFonts w:ascii="Arial" w:hAnsi="Arial"/>
          <w:noProof w:val="0"/>
          <w:rtl/>
        </w:rPr>
      </w:pPr>
      <w:r>
        <w:rPr>
          <w:rFonts w:hint="cs" w:ascii="Arial" w:hAnsi="Arial"/>
          <w:noProof w:val="0"/>
          <w:rtl/>
        </w:rPr>
        <w:t>יציאה לעקיפה מסוכנת אגב חציית קו הפרדה רציף וכמעט גרימה של תאונה חזיתית בכביש מהיר (האירוע התרחש בכביש 31) היא התנהגות המצדיקה את ההליכים המנהליים שננקטו.</w:t>
      </w:r>
    </w:p>
    <w:p w:rsidR="0047430A" w:rsidP="0047430A" w:rsidRDefault="0047430A">
      <w:pPr>
        <w:spacing w:line="360" w:lineRule="auto"/>
        <w:jc w:val="both"/>
        <w:rPr>
          <w:rFonts w:ascii="Arial" w:hAnsi="Arial"/>
          <w:noProof w:val="0"/>
          <w:rtl/>
        </w:rPr>
      </w:pPr>
      <w:r>
        <w:rPr>
          <w:rFonts w:hint="cs" w:ascii="Arial" w:hAnsi="Arial"/>
          <w:noProof w:val="0"/>
          <w:rtl/>
        </w:rPr>
        <w:t>מסוכנותו של המבקש נלמדת מנסיבות האירוע וגם אם עברו התעבורתי אינו מכביד, יש הצדקה מלאה להליך המנהלי אשר ננקט כלפי רישיון נהיגתו וכן להליך ביחס לרכב.</w:t>
      </w:r>
    </w:p>
    <w:p w:rsidR="0047430A" w:rsidP="0047430A" w:rsidRDefault="0047430A">
      <w:pPr>
        <w:spacing w:line="360" w:lineRule="auto"/>
        <w:jc w:val="both"/>
        <w:rPr>
          <w:rFonts w:ascii="Arial" w:hAnsi="Arial"/>
          <w:noProof w:val="0"/>
          <w:rtl/>
        </w:rPr>
      </w:pPr>
    </w:p>
    <w:p w:rsidR="00736D10" w:rsidP="0047430A" w:rsidRDefault="00736D10">
      <w:pPr>
        <w:spacing w:line="360" w:lineRule="auto"/>
        <w:jc w:val="both"/>
        <w:rPr>
          <w:rFonts w:ascii="Arial" w:hAnsi="Arial"/>
          <w:noProof w:val="0"/>
          <w:rtl/>
        </w:rPr>
      </w:pPr>
      <w:r>
        <w:rPr>
          <w:rFonts w:hint="cs" w:ascii="Arial" w:hAnsi="Arial"/>
          <w:noProof w:val="0"/>
          <w:rtl/>
        </w:rPr>
        <w:t>המבקש 2 שהוא בעל הרכב לא הציג כל הגנה העולה בקנה אחד עם הוראות פקודת התעבורה בסעיף 57 ב של פקודת התעבורה.</w:t>
      </w:r>
    </w:p>
    <w:p w:rsidR="00A64F02" w:rsidP="0047430A" w:rsidRDefault="00A64F02">
      <w:pPr>
        <w:spacing w:line="360" w:lineRule="auto"/>
        <w:jc w:val="both"/>
        <w:rPr>
          <w:rFonts w:ascii="Arial" w:hAnsi="Arial"/>
          <w:noProof w:val="0"/>
          <w:rtl/>
        </w:rPr>
      </w:pPr>
    </w:p>
    <w:p w:rsidR="00736D10" w:rsidP="0047430A" w:rsidRDefault="00736D10">
      <w:pPr>
        <w:spacing w:line="360" w:lineRule="auto"/>
        <w:jc w:val="both"/>
        <w:rPr>
          <w:rFonts w:ascii="Arial" w:hAnsi="Arial"/>
          <w:noProof w:val="0"/>
          <w:rtl/>
        </w:rPr>
      </w:pPr>
      <w:r>
        <w:rPr>
          <w:rFonts w:hint="cs" w:ascii="Arial" w:hAnsi="Arial"/>
          <w:noProof w:val="0"/>
          <w:rtl/>
        </w:rPr>
        <w:t>העבירה אמנם לא בוצעה על ידי בעל הרכב, אך לא הוכח בכל דרך כי הרכב נלקח ללא ידיעתו וללא הסכמתו של הבעלים וכן לא הוכח כי בעל הרכב עשה כל שביכולתו כדי למנוע את ביצוע העבירה.</w:t>
      </w:r>
    </w:p>
    <w:p w:rsidR="00A64F02" w:rsidP="0047430A" w:rsidRDefault="00736D10">
      <w:pPr>
        <w:spacing w:line="360" w:lineRule="auto"/>
        <w:jc w:val="both"/>
        <w:rPr>
          <w:rFonts w:ascii="Arial" w:hAnsi="Arial"/>
          <w:noProof w:val="0"/>
          <w:rtl/>
        </w:rPr>
      </w:pPr>
      <w:r>
        <w:rPr>
          <w:rFonts w:hint="cs" w:ascii="Arial" w:hAnsi="Arial"/>
          <w:noProof w:val="0"/>
          <w:rtl/>
        </w:rPr>
        <w:t>חומרת העבירה שבוצעה אינה מצדיקה את ביטול הודעת איסור הש</w:t>
      </w:r>
      <w:r w:rsidR="00A64F02">
        <w:rPr>
          <w:rFonts w:hint="cs" w:ascii="Arial" w:hAnsi="Arial"/>
          <w:noProof w:val="0"/>
          <w:rtl/>
        </w:rPr>
        <w:t>ימוש או את קיצור תקופת איסור השימוש ברכב.</w:t>
      </w:r>
    </w:p>
    <w:p w:rsidR="00A64F02" w:rsidP="0047430A" w:rsidRDefault="00A64F02">
      <w:pPr>
        <w:spacing w:line="360" w:lineRule="auto"/>
        <w:jc w:val="both"/>
        <w:rPr>
          <w:rFonts w:ascii="Arial" w:hAnsi="Arial"/>
          <w:noProof w:val="0"/>
          <w:rtl/>
        </w:rPr>
      </w:pPr>
    </w:p>
    <w:p w:rsidR="00A64F02" w:rsidP="0047430A" w:rsidRDefault="00A64F02">
      <w:pPr>
        <w:spacing w:line="360" w:lineRule="auto"/>
        <w:jc w:val="both"/>
        <w:rPr>
          <w:rFonts w:ascii="Arial" w:hAnsi="Arial"/>
          <w:noProof w:val="0"/>
          <w:rtl/>
        </w:rPr>
      </w:pPr>
    </w:p>
    <w:p w:rsidR="00A64F02" w:rsidP="0047430A" w:rsidRDefault="00A64F02">
      <w:pPr>
        <w:spacing w:line="360" w:lineRule="auto"/>
        <w:jc w:val="both"/>
        <w:rPr>
          <w:rFonts w:ascii="Arial" w:hAnsi="Arial"/>
          <w:noProof w:val="0"/>
          <w:rtl/>
        </w:rPr>
      </w:pPr>
    </w:p>
    <w:p w:rsidR="00A64F02" w:rsidP="0047430A" w:rsidRDefault="00A64F02">
      <w:pPr>
        <w:spacing w:line="360" w:lineRule="auto"/>
        <w:jc w:val="both"/>
        <w:rPr>
          <w:rFonts w:ascii="Arial" w:hAnsi="Arial"/>
          <w:noProof w:val="0"/>
          <w:rtl/>
        </w:rPr>
      </w:pPr>
    </w:p>
    <w:p w:rsidR="00A64F02" w:rsidP="0047430A" w:rsidRDefault="00A64F02">
      <w:pPr>
        <w:spacing w:line="360" w:lineRule="auto"/>
        <w:jc w:val="both"/>
        <w:rPr>
          <w:rFonts w:ascii="Arial" w:hAnsi="Arial"/>
          <w:noProof w:val="0"/>
          <w:rtl/>
        </w:rPr>
      </w:pPr>
    </w:p>
    <w:p w:rsidR="00A64F02" w:rsidP="0047430A" w:rsidRDefault="00A64F02">
      <w:pPr>
        <w:spacing w:line="360" w:lineRule="auto"/>
        <w:jc w:val="both"/>
        <w:rPr>
          <w:rFonts w:ascii="Arial" w:hAnsi="Arial"/>
          <w:noProof w:val="0"/>
          <w:rtl/>
        </w:rPr>
      </w:pPr>
    </w:p>
    <w:p w:rsidR="00A64F02" w:rsidP="0047430A" w:rsidRDefault="00A64F02">
      <w:pPr>
        <w:spacing w:line="360" w:lineRule="auto"/>
        <w:jc w:val="both"/>
        <w:rPr>
          <w:rFonts w:ascii="Arial" w:hAnsi="Arial"/>
          <w:noProof w:val="0"/>
          <w:rtl/>
        </w:rPr>
      </w:pPr>
      <w:r>
        <w:rPr>
          <w:rFonts w:hint="cs" w:ascii="Arial" w:hAnsi="Arial"/>
          <w:noProof w:val="0"/>
          <w:rtl/>
        </w:rPr>
        <w:t>החלטות קצין המשטרה הן ביחס לרישיון הנהיגה של המבקש 1 והן ביחס לרכב בו נהג הן החלטות סבירות ומידתיות בנסיבות המתוארות בראיות שהוצגו.</w:t>
      </w:r>
    </w:p>
    <w:p w:rsidR="00A64F02" w:rsidP="0047430A" w:rsidRDefault="00A64F02">
      <w:pPr>
        <w:spacing w:line="360" w:lineRule="auto"/>
        <w:jc w:val="both"/>
        <w:rPr>
          <w:rFonts w:ascii="Arial" w:hAnsi="Arial"/>
          <w:noProof w:val="0"/>
          <w:rtl/>
        </w:rPr>
      </w:pPr>
      <w:r>
        <w:rPr>
          <w:rFonts w:hint="cs" w:ascii="Arial" w:hAnsi="Arial"/>
          <w:noProof w:val="0"/>
          <w:rtl/>
        </w:rPr>
        <w:t>שתי הבקשות נדחות.</w:t>
      </w:r>
    </w:p>
    <w:p w:rsidR="00694556" w:rsidP="00A64F02" w:rsidRDefault="00736D10">
      <w:pPr>
        <w:spacing w:line="360" w:lineRule="auto"/>
        <w:jc w:val="both"/>
        <w:rPr>
          <w:rFonts w:ascii="Arial" w:hAnsi="Arial"/>
          <w:noProof w:val="0"/>
          <w:rtl/>
        </w:rPr>
      </w:pPr>
      <w:r>
        <w:rPr>
          <w:rFonts w:hint="cs" w:ascii="Arial" w:hAnsi="Arial"/>
          <w:noProof w:val="0"/>
          <w:rtl/>
        </w:rPr>
        <w:t xml:space="preserve"> </w:t>
      </w:r>
      <w:r w:rsidR="00071C0B">
        <w:rPr>
          <w:rFonts w:hint="cs" w:ascii="Arial" w:hAnsi="Arial"/>
          <w:noProof w:val="0"/>
          <w:rtl/>
        </w:rPr>
        <w:t xml:space="preserve"> </w:t>
      </w: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כ"ו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11 אפריל 2018</w:t>
          </w:r>
        </w:sdtContent>
      </w:sdt>
      <w:r w:rsidR="00005C8B">
        <w:rPr>
          <w:rFonts w:ascii="Arial" w:hAnsi="Arial"/>
          <w:noProof w:val="0"/>
          <w:rtl/>
        </w:rPr>
        <w:t>, בהעדר הצדדים.</w:t>
      </w:r>
    </w:p>
    <w:p w:rsidR="00694556" w:rsidRDefault="00694556">
      <w:pPr>
        <w:spacing w:line="360" w:lineRule="auto"/>
        <w:jc w:val="both"/>
        <w:rPr>
          <w:rFonts w:ascii="Arial" w:hAnsi="Arial"/>
          <w:noProof w:val="0"/>
          <w:rtl/>
        </w:rPr>
      </w:pPr>
    </w:p>
    <w:p w:rsidR="00694556" w:rsidP="00FD1419" w:rsidRDefault="007E1EFC">
      <w:pPr>
        <w:spacing w:line="360" w:lineRule="auto"/>
        <w:ind w:left="3600" w:firstLine="720"/>
        <w:jc w:val="center"/>
        <w:rPr>
          <w:rFonts w:ascii="Arial" w:hAnsi="Arial"/>
          <w:noProof w:val="0"/>
          <w:rtl/>
        </w:rPr>
      </w:pPr>
      <w:bookmarkStart w:name="_GoBack" w:id="0"/>
      <w:bookmarkEnd w:id="0"/>
      <w:sdt>
        <w:sdtPr>
          <w:alias w:val="MergeField"/>
          <w:tag w:val="1237"/>
        </w:sdtPr>
        <w:sdtContent>
          <w:p>
            <w:r>
              <w:drawing>
                <wp:inline distT="0" distB="0" distL="0" distR="0" wp14:editId="50D07946">
                  <wp:extent cx="1343025" cy="790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aa681a42759c4522" cstate="print">
                            <a:extLst>
                              <a:ext uri="{28A0092B-C50C-407E-A947-70E740481C1C}"/>
                            </a:extLst>
                          </a:blip>
                          <a:stretch>
                            <a:fillRect/>
                          </a:stretch>
                        </pic:blipFill>
                        <pic:spPr>
                          <a:xfrm>
                            <a:off x="0" y="0"/>
                            <a:ext cx="1343025" cy="790575"/>
                          </a:xfrm>
                          <a:prstGeom prst="rect">
                            <a:avLst/>
                          </a:prstGeom>
                        </pic:spPr>
                      </pic:pic>
                    </a:graphicData>
                  </a:graphic>
                </wp:inline>
              </w:drawing>
            </w:r>
          </w:p>
        </w:sdtContent>
      </w:sdt>
    </w:p>
    <w:sectPr w:rsidR="00694556" w:rsidSect="003A4521">
      <w:headerReference w:type="even" r:id="rId8"/>
      <w:headerReference w:type="default" r:id="rId9"/>
      <w:footerReference w:type="even" r:id="rId10"/>
      <w:footerReference w:type="default" r:id="rId11"/>
      <w:headerReference w:type="first" r:id="rId12"/>
      <w:footerReference w:type="first" r:id="rId13"/>
      <w:pgSz w:w="11907" w:h="16840" w:code="9"/>
      <w:pgMar w:top="255" w:right="1701" w:bottom="2552"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05B2" w:rsidRDefault="00BE05B2">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7E1EFC">
      <w:rPr>
        <w:rStyle w:val="ab"/>
        <w:rFonts w:cs="Times New Roman"/>
        <w:rtl/>
      </w:rPr>
      <w:t>3</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7E1EFC">
      <w:rPr>
        <w:rStyle w:val="ab"/>
        <w:rtl/>
      </w:rPr>
      <w:t>3</w:t>
    </w:r>
    <w:r w:rsidRPr="004E6E3C">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05B2" w:rsidRDefault="00BE05B2">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05B2" w:rsidRDefault="00BE05B2">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5C5219">
    <w:pPr>
      <w:pStyle w:val="a3"/>
      <w:jc w:val="center"/>
      <w:rPr>
        <w:rFonts w:cs="FrankRuehl"/>
        <w:noProof w:val="0"/>
        <w:sz w:val="28"/>
        <w:szCs w:val="28"/>
        <w:rtl/>
      </w:rPr>
    </w:pPr>
    <w:r>
      <w:rPr>
        <w:rFonts w:cs="FrankRuehl"/>
        <w:sz w:val="28"/>
        <w:szCs w:val="28"/>
      </w:rPr>
    </w:r>
    <w:r w:rsidR="00DC1259">
      <w:rPr>
        <w:rFonts w:cs="FrankRuehl"/>
        <w:sz w:val="28"/>
        <w:szCs w:val="28"/>
      </w:rPr>
      <w:drawing>
        <wp:inline distT="0" distB="0" distL="0" distR="0" wp14:anchorId="73CACA71" wp14:editId="45C549AF">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4"/>
      <w:gridCol w:w="3581"/>
    </w:tblGrid>
    <w:tr w:rsidR="00694556" w:rsidTr="00686C21">
      <w:trPr>
        <w:trHeight w:val="704" w:hRule="exact"/>
        <w:jc w:val="center"/>
      </w:trPr>
      <w:sdt>
        <w:sdtPr>
          <w:rPr>
            <w:rtl/>
          </w:rPr>
          <w:alias w:val="1174"/>
          <w:tag w:val="1174"/>
          <w:id w:val="1656422513"/>
          <w:text w:multiLine="1"/>
        </w:sdtPr>
        <w:sdtEndPr/>
        <w:sdtContent>
          <w:tc>
            <w:tcPr>
              <w:tcW w:w="8721" w:type="dxa"/>
              <w:gridSpan w:val="2"/>
            </w:tcPr>
            <w:p w:rsidR="00694556" w:rsidP="00BE05B2" w:rsidRDefault="00005C8B">
              <w:pPr>
                <w:pStyle w:val="a3"/>
                <w:jc w:val="center"/>
                <w:rPr>
                  <w:rFonts w:ascii="Tahoma" w:hAnsi="Tahoma" w:cs="Tahoma"/>
                  <w:noProof w:val="0"/>
                  <w:color w:val="000080"/>
                  <w:rtl/>
                </w:rPr>
              </w:pPr>
              <w:r>
                <w:rPr>
                  <w:rFonts w:ascii="Tahoma" w:hAnsi="Tahoma" w:cs="Tahoma"/>
                  <w:b/>
                  <w:bCs/>
                  <w:noProof w:val="0"/>
                  <w:color w:val="000080"/>
                  <w:rtl/>
                </w:rPr>
                <w:t>בית משפט השלום לתעבורה בבאר שבע</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694556" w:rsidRDefault="007E1EFC">
          <w:pPr>
            <w:rPr>
              <w:b/>
              <w:bCs/>
              <w:noProof w:val="0"/>
              <w:sz w:val="26"/>
              <w:szCs w:val="26"/>
              <w:rtl/>
            </w:rPr>
          </w:pPr>
          <w:sdt>
            <w:sdtPr>
              <w:rPr>
                <w:rtl/>
              </w:rPr>
              <w:alias w:val="1170"/>
              <w:tag w:val="1170"/>
              <w:id w:val="1066377040"/>
              <w:text w:multiLine="1"/>
            </w:sdtPr>
            <w:sdtEndPr/>
            <w:sdtContent>
              <w:r w:rsidR="00684006">
                <w:rPr>
                  <w:b/>
                  <w:bCs/>
                  <w:noProof w:val="0"/>
                  <w:sz w:val="26"/>
                  <w:szCs w:val="26"/>
                  <w:rtl/>
                </w:rPr>
                <w:t>בפ"מ</w:t>
              </w:r>
            </w:sdtContent>
          </w:sdt>
          <w:r w:rsidR="00005C8B">
            <w:rPr>
              <w:b/>
              <w:bCs/>
              <w:noProof w:val="0"/>
              <w:sz w:val="26"/>
              <w:szCs w:val="26"/>
              <w:rtl/>
            </w:rPr>
            <w:t xml:space="preserve"> </w:t>
          </w:r>
          <w:sdt>
            <w:sdtPr>
              <w:rPr>
                <w:rtl/>
              </w:rPr>
              <w:alias w:val="1171"/>
              <w:tag w:val="1171"/>
              <w:id w:val="257034231"/>
              <w:text w:multiLine="1"/>
            </w:sdtPr>
            <w:sdtEndPr/>
            <w:sdtContent>
              <w:r w:rsidR="00684006">
                <w:rPr>
                  <w:b/>
                  <w:bCs/>
                  <w:noProof w:val="0"/>
                  <w:sz w:val="26"/>
                  <w:szCs w:val="26"/>
                  <w:rtl/>
                </w:rPr>
                <w:t>344-04-18</w:t>
              </w:r>
            </w:sdtContent>
          </w:sdt>
          <w:r w:rsidR="00005C8B">
            <w:rPr>
              <w:b/>
              <w:bCs/>
              <w:noProof w:val="0"/>
              <w:sz w:val="26"/>
              <w:szCs w:val="26"/>
              <w:rtl/>
            </w:rPr>
            <w:t xml:space="preserve"> </w:t>
          </w:r>
          <w:sdt>
            <w:sdtPr>
              <w:rPr>
                <w:rtl/>
              </w:rPr>
              <w:alias w:val="1172"/>
              <w:tag w:val="1172"/>
              <w:id w:val="-595170033"/>
              <w:text w:multiLine="1"/>
            </w:sdtPr>
            <w:sdtEndPr/>
            <w:sdtContent>
              <w:r w:rsidR="00684006">
                <w:rPr>
                  <w:b/>
                  <w:bCs/>
                  <w:noProof w:val="0"/>
                  <w:sz w:val="26"/>
                  <w:szCs w:val="26"/>
                  <w:rtl/>
                </w:rPr>
                <w:t>אבו עגאג נ' מדינת ישראל</w:t>
              </w:r>
            </w:sdtContent>
          </w:sdt>
        </w:p>
        <w:p w:rsidRPr="005C5219" w:rsidR="00694556" w:rsidRDefault="005C5219">
          <w:pPr>
            <w:rPr>
              <w:rFonts w:hint="cs"/>
              <w:b/>
              <w:bCs/>
              <w:sz w:val="28"/>
              <w:szCs w:val="28"/>
              <w:rtl/>
            </w:rPr>
          </w:pPr>
          <w:r w:rsidRPr="005C5219">
            <w:rPr>
              <w:rFonts w:hint="cs"/>
              <w:b/>
              <w:bCs/>
              <w:sz w:val="28"/>
              <w:szCs w:val="28"/>
              <w:rtl/>
            </w:rPr>
            <w:t>באיחוד דיון עם 343-04-18</w:t>
          </w:r>
        </w:p>
        <w:p w:rsidR="008D10B2" w:rsidRDefault="008D10B2">
          <w:pPr>
            <w:rPr>
              <w:rtl/>
            </w:rPr>
          </w:pPr>
          <w:r w:rsidRPr="008D10B2">
            <w:rPr>
              <w:rFonts w:hint="cs"/>
              <w:sz w:val="20"/>
              <w:szCs w:val="20"/>
              <w:rtl/>
            </w:rPr>
            <w:t>תיק חיצוני</w:t>
          </w:r>
          <w:r>
            <w:rPr>
              <w:rFonts w:hint="cs"/>
              <w:rtl/>
            </w:rPr>
            <w:t xml:space="preserve">: </w:t>
          </w:r>
          <w:sdt>
            <w:sdtPr>
              <w:rPr>
                <w:rtl/>
              </w:rPr>
              <w:alias w:val="1198"/>
              <w:tag w:val="1198"/>
              <w:id w:val="-51619777"/>
              <w:text w:multiLine="1"/>
            </w:sdtPr>
            <w:sdtEndPr/>
            <w:sdtContent>
              <w:r>
                <w:rPr>
                  <w:sz w:val="20"/>
                  <w:szCs w:val="20"/>
                  <w:rtl/>
                </w:rPr>
                <w:t>34210102363</w:t>
              </w:r>
            </w:sdtContent>
          </w:sdt>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05B2" w:rsidRDefault="00BE05B2">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hdrShapeDefaults>
    <o:shapedefaults v:ext="edit" spidmax="132098"/>
    <o:shapelayout v:ext="edit">
      <o:idmap v:ext="edit" data="129"/>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64AB"/>
    <w:rsid w:val="00064FBD"/>
    <w:rsid w:val="00071C0B"/>
    <w:rsid w:val="00082AB2"/>
    <w:rsid w:val="00096AF7"/>
    <w:rsid w:val="000A0BF1"/>
    <w:rsid w:val="000B344B"/>
    <w:rsid w:val="000C3B0F"/>
    <w:rsid w:val="000C3B60"/>
    <w:rsid w:val="000E3AF1"/>
    <w:rsid w:val="000F0BC8"/>
    <w:rsid w:val="000F0DD6"/>
    <w:rsid w:val="00107E6D"/>
    <w:rsid w:val="0011194C"/>
    <w:rsid w:val="0011424C"/>
    <w:rsid w:val="001367BC"/>
    <w:rsid w:val="00144D2A"/>
    <w:rsid w:val="0014653E"/>
    <w:rsid w:val="00180519"/>
    <w:rsid w:val="00191C82"/>
    <w:rsid w:val="001C4003"/>
    <w:rsid w:val="001D4DBF"/>
    <w:rsid w:val="002265FF"/>
    <w:rsid w:val="002C344E"/>
    <w:rsid w:val="00307A6A"/>
    <w:rsid w:val="00307C40"/>
    <w:rsid w:val="00320433"/>
    <w:rsid w:val="00327E50"/>
    <w:rsid w:val="0033597A"/>
    <w:rsid w:val="00362612"/>
    <w:rsid w:val="0036743F"/>
    <w:rsid w:val="003715DD"/>
    <w:rsid w:val="003823E0"/>
    <w:rsid w:val="003831DE"/>
    <w:rsid w:val="003A4521"/>
    <w:rsid w:val="0040096C"/>
    <w:rsid w:val="00414F1F"/>
    <w:rsid w:val="0043125D"/>
    <w:rsid w:val="0043502B"/>
    <w:rsid w:val="0047430A"/>
    <w:rsid w:val="004C0564"/>
    <w:rsid w:val="004C4BDF"/>
    <w:rsid w:val="004D1187"/>
    <w:rsid w:val="004E1987"/>
    <w:rsid w:val="004E6E3C"/>
    <w:rsid w:val="00520898"/>
    <w:rsid w:val="00524986"/>
    <w:rsid w:val="005268F6"/>
    <w:rsid w:val="00547DB7"/>
    <w:rsid w:val="005C5219"/>
    <w:rsid w:val="005F4F09"/>
    <w:rsid w:val="0061431B"/>
    <w:rsid w:val="00622BAA"/>
    <w:rsid w:val="006306CF"/>
    <w:rsid w:val="00671BD5"/>
    <w:rsid w:val="006805C1"/>
    <w:rsid w:val="00684006"/>
    <w:rsid w:val="00686C21"/>
    <w:rsid w:val="006931C1"/>
    <w:rsid w:val="00694556"/>
    <w:rsid w:val="006D3B31"/>
    <w:rsid w:val="006E1A53"/>
    <w:rsid w:val="00704EDA"/>
    <w:rsid w:val="00721122"/>
    <w:rsid w:val="00736D10"/>
    <w:rsid w:val="00753019"/>
    <w:rsid w:val="00795365"/>
    <w:rsid w:val="007E1EFC"/>
    <w:rsid w:val="007E6115"/>
    <w:rsid w:val="007F4609"/>
    <w:rsid w:val="008176A1"/>
    <w:rsid w:val="00820005"/>
    <w:rsid w:val="00844318"/>
    <w:rsid w:val="00873602"/>
    <w:rsid w:val="00875D12"/>
    <w:rsid w:val="00896889"/>
    <w:rsid w:val="008C5714"/>
    <w:rsid w:val="008D10B2"/>
    <w:rsid w:val="00903896"/>
    <w:rsid w:val="00906F3D"/>
    <w:rsid w:val="00967DFF"/>
    <w:rsid w:val="00994341"/>
    <w:rsid w:val="009F323C"/>
    <w:rsid w:val="00A3392B"/>
    <w:rsid w:val="00A64F02"/>
    <w:rsid w:val="00A94B64"/>
    <w:rsid w:val="00AA3229"/>
    <w:rsid w:val="00AA7596"/>
    <w:rsid w:val="00AB5E52"/>
    <w:rsid w:val="00AC3B7B"/>
    <w:rsid w:val="00AC5209"/>
    <w:rsid w:val="00AE7752"/>
    <w:rsid w:val="00AF7FDA"/>
    <w:rsid w:val="00B80CBD"/>
    <w:rsid w:val="00B86096"/>
    <w:rsid w:val="00BA517C"/>
    <w:rsid w:val="00BB3D05"/>
    <w:rsid w:val="00BB73BE"/>
    <w:rsid w:val="00BE05B2"/>
    <w:rsid w:val="00BF1908"/>
    <w:rsid w:val="00C22D93"/>
    <w:rsid w:val="00C31120"/>
    <w:rsid w:val="00C34482"/>
    <w:rsid w:val="00C50A9F"/>
    <w:rsid w:val="00C642FA"/>
    <w:rsid w:val="00CC7622"/>
    <w:rsid w:val="00D27982"/>
    <w:rsid w:val="00D33B86"/>
    <w:rsid w:val="00D53924"/>
    <w:rsid w:val="00D55D0C"/>
    <w:rsid w:val="00D96D8C"/>
    <w:rsid w:val="00DA6649"/>
    <w:rsid w:val="00DC1259"/>
    <w:rsid w:val="00DC2571"/>
    <w:rsid w:val="00DC487C"/>
    <w:rsid w:val="00E25884"/>
    <w:rsid w:val="00E5426A"/>
    <w:rsid w:val="00E54642"/>
    <w:rsid w:val="00E63028"/>
    <w:rsid w:val="00EC37E9"/>
    <w:rsid w:val="00F13623"/>
    <w:rsid w:val="00F84B6D"/>
    <w:rsid w:val="00FA5FDA"/>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32098"/>
    <o:shapelayout v:ext="edit">
      <o:idmap v:ext="edit" data="1"/>
    </o:shapelayout>
  </w:shapeDefaults>
  <w:decimalSymbol w:val="."/>
  <w:listSeparator w:val=","/>
  <w14:docId w14:val="5CD21A83"/>
  <w15:docId w15:val="{E3B9DCF6-8AFA-4F43-BD05-9E45724C1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3.xml" Id="rId12" /><Relationship Type="http://schemas.microsoft.com/office/2006/relationships/keyMapCustomizations" Target="customizations.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fontTable" Target="fontTable.xml" Id="rId14" /><Relationship Type="http://schemas.openxmlformats.org/officeDocument/2006/relationships/image" Target="/media/image2.jpg" Id="Raa681a42759c4522"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476</Words>
  <Characters>2380</Characters>
  <Application>Microsoft Office Word</Application>
  <DocSecurity>0</DocSecurity>
  <Lines>19</Lines>
  <Paragraphs>5</Paragraphs>
  <ScaleCrop>false</ScaleCrop>
  <Company>Microsoft Corporation</Company>
  <LinksUpToDate>false</LinksUpToDate>
  <CharactersWithSpaces>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אלון אופיר</cp:lastModifiedBy>
  <cp:revision>16</cp:revision>
  <dcterms:created xsi:type="dcterms:W3CDTF">2012-08-06T05:16:00Z</dcterms:created>
  <dcterms:modified xsi:type="dcterms:W3CDTF">2018-04-11T14:41:00Z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