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385E6B" w:rsidRDefault="002C1C43">
      <w:pPr>
        <w:rPr>
          <w:b/>
          <w:bCs/>
          <w:sz w:val="28"/>
          <w:szCs w:val="28"/>
          <w:rtl/>
        </w:rPr>
      </w:pPr>
      <w:r>
        <w:rPr>
          <w:rFonts w:hint="cs"/>
          <w:b/>
          <w:bCs/>
          <w:sz w:val="28"/>
          <w:szCs w:val="28"/>
          <w:rtl/>
        </w:rPr>
        <w:t xml:space="preserve">לפני: </w:t>
      </w:r>
    </w:p>
    <w:p w:rsidRPr="001B488B" w:rsidR="002C1C43" w:rsidP="00385E6B" w:rsidRDefault="000F7E9E">
      <w:pPr>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נשיא</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מירון שוורץ</w:t>
          </w:r>
        </w:sdtContent>
      </w:sdt>
      <w:r w:rsidRPr="001B488B" w:rsidR="002C1C43">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BD5114">
        <w:trPr>
          <w:trHeight w:val="487"/>
        </w:trPr>
        <w:tc>
          <w:tcPr>
            <w:tcW w:w="3396"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r w:rsidR="00385E6B">
                  <w:rPr>
                    <w:rFonts w:hint="cs" w:ascii="David" w:hAnsi="David" w:eastAsia="David"/>
                    <w:b/>
                    <w:bCs/>
                    <w:sz w:val="28"/>
                    <w:szCs w:val="28"/>
                    <w:u w:val="single"/>
                    <w:rtl/>
                  </w:rPr>
                  <w:t>ת</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BD5114" w:rsidR="00C71F5D" w:rsidP="00385E6B" w:rsidRDefault="00C71F5D">
            <w:pPr>
              <w:rPr>
                <w:rFonts w:ascii="David" w:hAnsi="David" w:eastAsia="David"/>
                <w:b/>
                <w:bCs/>
                <w:sz w:val="28"/>
                <w:szCs w:val="28"/>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רז בן עזרא</w:t>
                </w:r>
                <w:r w:rsidR="00BD5114">
                  <w:rPr>
                    <w:rFonts w:hint="cs" w:ascii="David" w:hAnsi="David" w:eastAsia="David"/>
                    <w:b/>
                    <w:bCs/>
                    <w:sz w:val="28"/>
                    <w:szCs w:val="28"/>
                    <w:rtl/>
                  </w:rPr>
                  <w:t xml:space="preserve"> </w:t>
                </w:r>
              </w:sdtContent>
            </w:sdt>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385E6B">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5D0F78" w:rsidRDefault="00C71F5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c"/>
                    <w:b/>
                    <w:bCs/>
                    <w:color w:val="auto"/>
                    <w:sz w:val="28"/>
                    <w:szCs w:val="28"/>
                    <w:rtl/>
                  </w:rPr>
                  <w:t>המוסד לביטוח לאומי</w:t>
                </w:r>
              </w:sdtContent>
            </w:sdt>
            <w:r w:rsidRPr="00C71F5D">
              <w:rPr>
                <w:rFonts w:ascii="David" w:hAnsi="David" w:eastAsia="David"/>
                <w:b/>
                <w:bCs/>
                <w:sz w:val="28"/>
                <w:szCs w:val="28"/>
                <w:rtl/>
              </w:rPr>
              <w:t xml:space="preserve">  </w:t>
            </w:r>
          </w:p>
          <w:p w:rsidRPr="00C71F5D" w:rsidR="00C71F5D" w:rsidP="00C71F5D" w:rsidRDefault="00BD5114">
            <w:pPr>
              <w:rPr>
                <w:rFonts w:ascii="David" w:hAnsi="David" w:eastAsia="David"/>
                <w:b/>
                <w:bCs/>
                <w:sz w:val="28"/>
                <w:szCs w:val="28"/>
              </w:rPr>
            </w:pPr>
            <w:r>
              <w:rPr>
                <w:rFonts w:hint="cs" w:ascii="David" w:hAnsi="David" w:eastAsia="David"/>
                <w:b/>
                <w:bCs/>
                <w:sz w:val="28"/>
                <w:szCs w:val="28"/>
                <w:rtl/>
              </w:rPr>
              <w:t xml:space="preserve">  </w:t>
            </w:r>
            <w:r w:rsidR="00C71F5D">
              <w:rPr>
                <w:rFonts w:hint="cs" w:ascii="David" w:hAnsi="David" w:eastAsia="David"/>
                <w:b/>
                <w:bCs/>
                <w:sz w:val="28"/>
                <w:szCs w:val="28"/>
                <w:rtl/>
              </w:rPr>
              <w:t>ע"י ב"כ: עו"ד</w:t>
            </w:r>
            <w:r>
              <w:rPr>
                <w:rFonts w:hint="cs" w:ascii="David" w:hAnsi="David" w:eastAsia="David"/>
                <w:b/>
                <w:bCs/>
                <w:sz w:val="28"/>
                <w:szCs w:val="28"/>
                <w:rtl/>
              </w:rPr>
              <w:t xml:space="preserve"> אורנית פיכמן</w:t>
            </w:r>
          </w:p>
        </w:tc>
      </w:tr>
    </w:tbl>
    <w:p w:rsidR="002C1C43" w:rsidP="002C1C43" w:rsidRDefault="002C1C43">
      <w:pPr>
        <w:spacing w:line="360" w:lineRule="auto"/>
        <w:jc w:val="center"/>
        <w:rPr>
          <w:b/>
          <w:bCs/>
          <w:sz w:val="28"/>
          <w:szCs w:val="28"/>
          <w:u w:val="single"/>
          <w:rtl/>
        </w:rPr>
      </w:pPr>
    </w:p>
    <w:p w:rsidRPr="00BD5114" w:rsidR="002C1C43" w:rsidP="00C71F5D" w:rsidRDefault="00221FF9">
      <w:pPr>
        <w:spacing w:line="360" w:lineRule="auto"/>
        <w:jc w:val="center"/>
        <w:rPr>
          <w:b/>
          <w:bCs/>
          <w:sz w:val="28"/>
          <w:szCs w:val="28"/>
          <w:u w:val="single"/>
          <w:rtl/>
        </w:rPr>
      </w:pPr>
      <w:r w:rsidRPr="00BD5114">
        <w:rPr>
          <w:rFonts w:hint="cs"/>
          <w:b/>
          <w:bCs/>
          <w:sz w:val="28"/>
          <w:szCs w:val="28"/>
          <w:u w:val="single"/>
          <w:rtl/>
        </w:rPr>
        <w:t>החלטה</w:t>
      </w:r>
    </w:p>
    <w:p w:rsidR="002C1C43" w:rsidP="002C1C43" w:rsidRDefault="002C1C43">
      <w:pPr>
        <w:spacing w:line="360" w:lineRule="auto"/>
        <w:rPr>
          <w:b/>
          <w:bCs/>
          <w:sz w:val="28"/>
          <w:szCs w:val="28"/>
          <w:rtl/>
        </w:rPr>
      </w:pPr>
    </w:p>
    <w:p w:rsidRPr="00D21447" w:rsidR="00D21447" w:rsidP="00D21447" w:rsidRDefault="00D21447">
      <w:pPr>
        <w:spacing w:line="360" w:lineRule="auto"/>
        <w:ind w:left="720" w:hanging="720"/>
        <w:jc w:val="both"/>
        <w:rPr>
          <w:noProof w:val="0"/>
          <w:sz w:val="28"/>
          <w:szCs w:val="28"/>
          <w:lang w:eastAsia="he-IL"/>
        </w:rPr>
      </w:pPr>
      <w:r w:rsidRPr="00D21447">
        <w:rPr>
          <w:noProof w:val="0"/>
          <w:sz w:val="28"/>
          <w:szCs w:val="28"/>
          <w:rtl/>
          <w:lang w:eastAsia="he-IL"/>
        </w:rPr>
        <w:t>1.</w:t>
      </w:r>
      <w:r w:rsidRPr="00D21447">
        <w:rPr>
          <w:noProof w:val="0"/>
          <w:sz w:val="28"/>
          <w:szCs w:val="28"/>
          <w:rtl/>
          <w:lang w:eastAsia="he-IL"/>
        </w:rPr>
        <w:tab/>
      </w:r>
      <w:bookmarkStart w:name="ABSTRACT_START" w:id="0"/>
      <w:bookmarkEnd w:id="0"/>
      <w:r w:rsidRPr="00D21447">
        <w:rPr>
          <w:noProof w:val="0"/>
          <w:sz w:val="28"/>
          <w:szCs w:val="28"/>
          <w:rtl/>
          <w:lang w:eastAsia="he-IL"/>
        </w:rPr>
        <w:t xml:space="preserve">תביעת התובעת לגמלת שמירת </w:t>
      </w:r>
      <w:bookmarkStart w:name="ABSTRACT_END" w:id="1"/>
      <w:bookmarkEnd w:id="1"/>
      <w:r w:rsidRPr="00D21447">
        <w:rPr>
          <w:noProof w:val="0"/>
          <w:sz w:val="28"/>
          <w:szCs w:val="28"/>
          <w:rtl/>
          <w:lang w:eastAsia="he-IL"/>
        </w:rPr>
        <w:t>הריון נדחתה על ידי הנתבע. כנגד החלטה זו, הוגשה התביעה שלפנינו.</w:t>
      </w:r>
    </w:p>
    <w:p w:rsidRPr="00D21447" w:rsidR="00D21447" w:rsidP="00D21447" w:rsidRDefault="00D21447">
      <w:pPr>
        <w:spacing w:line="360" w:lineRule="auto"/>
        <w:ind w:left="720" w:hanging="720"/>
        <w:jc w:val="both"/>
        <w:rPr>
          <w:noProof w:val="0"/>
          <w:sz w:val="28"/>
          <w:szCs w:val="28"/>
          <w:rtl/>
          <w:lang w:eastAsia="he-IL"/>
        </w:rPr>
      </w:pPr>
      <w:r w:rsidRPr="00D21447">
        <w:rPr>
          <w:noProof w:val="0"/>
          <w:sz w:val="28"/>
          <w:szCs w:val="28"/>
          <w:rtl/>
          <w:lang w:eastAsia="he-IL"/>
        </w:rPr>
        <w:tab/>
      </w:r>
    </w:p>
    <w:p w:rsidRPr="00D21447" w:rsidR="00D21447" w:rsidP="00CF179C" w:rsidRDefault="00D21447">
      <w:pPr>
        <w:spacing w:line="360" w:lineRule="auto"/>
        <w:ind w:left="720" w:hanging="720"/>
        <w:jc w:val="both"/>
        <w:rPr>
          <w:noProof w:val="0"/>
          <w:sz w:val="28"/>
          <w:szCs w:val="28"/>
          <w:rtl/>
          <w:lang w:eastAsia="he-IL"/>
        </w:rPr>
      </w:pPr>
      <w:r w:rsidRPr="00D21447">
        <w:rPr>
          <w:noProof w:val="0"/>
          <w:sz w:val="28"/>
          <w:szCs w:val="28"/>
          <w:rtl/>
          <w:lang w:eastAsia="he-IL"/>
        </w:rPr>
        <w:t>2.</w:t>
      </w:r>
      <w:r w:rsidRPr="00D21447">
        <w:rPr>
          <w:noProof w:val="0"/>
          <w:sz w:val="28"/>
          <w:szCs w:val="28"/>
          <w:rtl/>
          <w:lang w:eastAsia="he-IL"/>
        </w:rPr>
        <w:tab/>
        <w:t>הואיל והמחלוקת בין הצדד</w:t>
      </w:r>
      <w:r w:rsidR="00CF179C">
        <w:rPr>
          <w:noProof w:val="0"/>
          <w:sz w:val="28"/>
          <w:szCs w:val="28"/>
          <w:rtl/>
          <w:lang w:eastAsia="he-IL"/>
        </w:rPr>
        <w:t>ים נגעה בעיקרה להיבטים רפואיים,</w:t>
      </w:r>
      <w:r w:rsidR="00CF179C">
        <w:rPr>
          <w:rFonts w:hint="cs"/>
          <w:noProof w:val="0"/>
          <w:sz w:val="28"/>
          <w:szCs w:val="28"/>
          <w:rtl/>
          <w:lang w:eastAsia="he-IL"/>
        </w:rPr>
        <w:t xml:space="preserve"> </w:t>
      </w:r>
      <w:r w:rsidRPr="00D21447">
        <w:rPr>
          <w:noProof w:val="0"/>
          <w:sz w:val="28"/>
          <w:szCs w:val="28"/>
          <w:rtl/>
          <w:lang w:eastAsia="he-IL"/>
        </w:rPr>
        <w:t>הסכימו הצדדים</w:t>
      </w:r>
      <w:r w:rsidR="00CF179C">
        <w:rPr>
          <w:rFonts w:hint="cs"/>
          <w:noProof w:val="0"/>
          <w:sz w:val="28"/>
          <w:szCs w:val="28"/>
          <w:rtl/>
          <w:lang w:eastAsia="he-IL"/>
        </w:rPr>
        <w:t xml:space="preserve"> </w:t>
      </w:r>
      <w:r w:rsidRPr="00D21447">
        <w:rPr>
          <w:noProof w:val="0"/>
          <w:sz w:val="28"/>
          <w:szCs w:val="28"/>
          <w:rtl/>
          <w:lang w:eastAsia="he-IL"/>
        </w:rPr>
        <w:t xml:space="preserve">כי ימונה מומחה רפואי מטעם בית הדין, אשר יחווה את דעתו בקשר  לשאלת הצידוק </w:t>
      </w:r>
      <w:r w:rsidRPr="00D21447">
        <w:rPr>
          <w:b/>
          <w:bCs/>
          <w:noProof w:val="0"/>
          <w:sz w:val="28"/>
          <w:szCs w:val="28"/>
          <w:rtl/>
          <w:lang w:eastAsia="he-IL"/>
        </w:rPr>
        <w:t>הרפואי</w:t>
      </w:r>
      <w:r w:rsidRPr="00D21447">
        <w:rPr>
          <w:noProof w:val="0"/>
          <w:sz w:val="28"/>
          <w:szCs w:val="28"/>
          <w:rtl/>
          <w:lang w:eastAsia="he-IL"/>
        </w:rPr>
        <w:t xml:space="preserve"> לאישור שמירת ההיריון שניתן לתובעת בתקופה </w:t>
      </w:r>
      <w:r w:rsidRPr="00D21447">
        <w:rPr>
          <w:noProof w:val="0"/>
          <w:sz w:val="28"/>
          <w:szCs w:val="28"/>
          <w:rtl/>
        </w:rPr>
        <w:t>מיום</w:t>
      </w:r>
      <w:r>
        <w:rPr>
          <w:rFonts w:hint="cs"/>
          <w:noProof w:val="0"/>
          <w:sz w:val="28"/>
          <w:szCs w:val="28"/>
          <w:rtl/>
        </w:rPr>
        <w:t xml:space="preserve"> 7.4.17</w:t>
      </w:r>
      <w:r w:rsidRPr="00D21447">
        <w:rPr>
          <w:noProof w:val="0"/>
          <w:sz w:val="28"/>
          <w:szCs w:val="28"/>
          <w:rtl/>
        </w:rPr>
        <w:t xml:space="preserve"> ועד </w:t>
      </w:r>
      <w:r>
        <w:rPr>
          <w:rFonts w:hint="cs"/>
          <w:noProof w:val="0"/>
          <w:sz w:val="28"/>
          <w:szCs w:val="28"/>
          <w:rtl/>
        </w:rPr>
        <w:t>ליום 26.5.17</w:t>
      </w:r>
      <w:r w:rsidR="00C972A2">
        <w:rPr>
          <w:rFonts w:hint="cs"/>
          <w:noProof w:val="0"/>
          <w:sz w:val="28"/>
          <w:szCs w:val="28"/>
          <w:rtl/>
        </w:rPr>
        <w:t>.</w:t>
      </w:r>
    </w:p>
    <w:p w:rsidRPr="00D21447" w:rsidR="00D21447" w:rsidP="00D21447" w:rsidRDefault="00D21447">
      <w:pPr>
        <w:spacing w:line="360" w:lineRule="auto"/>
        <w:rPr>
          <w:b/>
          <w:bCs/>
          <w:noProof w:val="0"/>
          <w:sz w:val="28"/>
          <w:szCs w:val="28"/>
          <w:rtl/>
        </w:rPr>
      </w:pPr>
    </w:p>
    <w:p w:rsidRPr="00D21447" w:rsidR="00D21447" w:rsidP="00E839B9" w:rsidRDefault="00D21447">
      <w:pPr>
        <w:spacing w:line="360" w:lineRule="auto"/>
        <w:ind w:left="720" w:hanging="720"/>
        <w:jc w:val="both"/>
        <w:rPr>
          <w:b/>
          <w:bCs/>
          <w:noProof w:val="0"/>
          <w:sz w:val="28"/>
          <w:szCs w:val="28"/>
        </w:rPr>
      </w:pPr>
      <w:r w:rsidRPr="00D21447">
        <w:rPr>
          <w:noProof w:val="0"/>
          <w:sz w:val="28"/>
          <w:szCs w:val="28"/>
          <w:rtl/>
        </w:rPr>
        <w:t>3.</w:t>
      </w:r>
      <w:r w:rsidRPr="00D21447">
        <w:rPr>
          <w:b/>
          <w:bCs/>
          <w:noProof w:val="0"/>
          <w:sz w:val="28"/>
          <w:szCs w:val="28"/>
          <w:rtl/>
        </w:rPr>
        <w:tab/>
        <w:t xml:space="preserve">ד"ר </w:t>
      </w:r>
      <w:r w:rsidR="00E839B9">
        <w:rPr>
          <w:rFonts w:hint="cs"/>
          <w:b/>
          <w:bCs/>
          <w:noProof w:val="0"/>
          <w:sz w:val="28"/>
          <w:szCs w:val="28"/>
          <w:rtl/>
        </w:rPr>
        <w:t>זילברמן בנימין</w:t>
      </w:r>
      <w:r w:rsidRPr="00D21447">
        <w:rPr>
          <w:noProof w:val="0"/>
          <w:sz w:val="28"/>
          <w:szCs w:val="28"/>
          <w:rtl/>
        </w:rPr>
        <w:t xml:space="preserve">, מומחה מתחום היילוד והגניקולוגיה, מתמנה בזה לשמש מומחה יועץ רפואי (להלן: </w:t>
      </w:r>
      <w:r w:rsidRPr="00D21447">
        <w:rPr>
          <w:b/>
          <w:bCs/>
          <w:noProof w:val="0"/>
          <w:sz w:val="28"/>
          <w:szCs w:val="28"/>
          <w:rtl/>
        </w:rPr>
        <w:t>"המומחה"</w:t>
      </w:r>
      <w:r w:rsidRPr="00D21447">
        <w:rPr>
          <w:noProof w:val="0"/>
          <w:sz w:val="28"/>
          <w:szCs w:val="28"/>
          <w:rtl/>
        </w:rPr>
        <w:t xml:space="preserve">) לשם מתן חוו"ד רפואית בשאלות המפורטות להלן בהחלטה זו והמתייחסות לתובעת, וזאת ככל האפשר בתוך 30 ימים ממתן החלטה זו. </w:t>
      </w:r>
      <w:r w:rsidRPr="00D21447">
        <w:rPr>
          <w:noProof w:val="0"/>
          <w:sz w:val="28"/>
          <w:szCs w:val="28"/>
          <w:u w:val="single"/>
          <w:rtl/>
        </w:rPr>
        <w:t>שכ"ט המומחה ישולם מקופת ביה"ד כמקובל.</w:t>
      </w:r>
    </w:p>
    <w:p w:rsidRPr="00D21447" w:rsidR="00D21447" w:rsidP="00D21447" w:rsidRDefault="00D21447">
      <w:pPr>
        <w:spacing w:line="360" w:lineRule="auto"/>
        <w:jc w:val="both"/>
        <w:rPr>
          <w:noProof w:val="0"/>
          <w:sz w:val="28"/>
          <w:szCs w:val="28"/>
          <w:rtl/>
        </w:rPr>
      </w:pPr>
    </w:p>
    <w:p w:rsidRPr="00D21447" w:rsidR="00D21447" w:rsidP="00D21447" w:rsidRDefault="00D21447">
      <w:pPr>
        <w:spacing w:line="360" w:lineRule="auto"/>
        <w:ind w:left="720" w:hanging="720"/>
        <w:jc w:val="both"/>
        <w:rPr>
          <w:noProof w:val="0"/>
          <w:sz w:val="28"/>
          <w:szCs w:val="28"/>
        </w:rPr>
      </w:pPr>
      <w:r w:rsidRPr="00D21447">
        <w:rPr>
          <w:noProof w:val="0"/>
          <w:sz w:val="28"/>
          <w:szCs w:val="28"/>
          <w:rtl/>
        </w:rPr>
        <w:t>4.</w:t>
      </w:r>
      <w:r w:rsidRPr="00D21447">
        <w:rPr>
          <w:b/>
          <w:bCs/>
          <w:noProof w:val="0"/>
          <w:sz w:val="28"/>
          <w:szCs w:val="28"/>
          <w:rtl/>
        </w:rPr>
        <w:tab/>
        <w:t>השאלה:</w:t>
      </w:r>
    </w:p>
    <w:p w:rsidRPr="00D21447" w:rsidR="00D21447" w:rsidP="00C972A2" w:rsidRDefault="00D21447">
      <w:pPr>
        <w:spacing w:line="360" w:lineRule="auto"/>
        <w:ind w:left="720"/>
        <w:jc w:val="both"/>
        <w:rPr>
          <w:noProof w:val="0"/>
          <w:sz w:val="28"/>
          <w:szCs w:val="28"/>
          <w:rtl/>
        </w:rPr>
      </w:pPr>
      <w:r w:rsidRPr="00D21447">
        <w:rPr>
          <w:noProof w:val="0"/>
          <w:sz w:val="28"/>
          <w:szCs w:val="28"/>
          <w:rtl/>
        </w:rPr>
        <w:t>המומחה מתבקש להשיב על השאלה הבאה: האם</w:t>
      </w:r>
      <w:r w:rsidR="00C972A2">
        <w:rPr>
          <w:noProof w:val="0"/>
          <w:sz w:val="28"/>
          <w:szCs w:val="28"/>
          <w:rtl/>
        </w:rPr>
        <w:t xml:space="preserve"> בתקופה מיום </w:t>
      </w:r>
      <w:r w:rsidR="00C972A2">
        <w:rPr>
          <w:rFonts w:hint="cs"/>
          <w:noProof w:val="0"/>
          <w:sz w:val="28"/>
          <w:szCs w:val="28"/>
          <w:rtl/>
        </w:rPr>
        <w:t xml:space="preserve">7.4.17 </w:t>
      </w:r>
      <w:r w:rsidRPr="00D21447">
        <w:rPr>
          <w:noProof w:val="0"/>
          <w:sz w:val="28"/>
          <w:szCs w:val="28"/>
          <w:rtl/>
        </w:rPr>
        <w:t xml:space="preserve">ועד ליום </w:t>
      </w:r>
      <w:r w:rsidR="00C972A2">
        <w:rPr>
          <w:rFonts w:hint="cs"/>
          <w:noProof w:val="0"/>
          <w:sz w:val="28"/>
          <w:szCs w:val="28"/>
          <w:rtl/>
        </w:rPr>
        <w:t>26.5.17</w:t>
      </w:r>
      <w:r w:rsidRPr="00D21447">
        <w:rPr>
          <w:noProof w:val="0"/>
          <w:sz w:val="28"/>
          <w:szCs w:val="28"/>
          <w:rtl/>
        </w:rPr>
        <w:t xml:space="preserve">, היעדרותה של התובעת מעבודתה הייתה בשל מצב רפואי הנובע מההיריון ואשר </w:t>
      </w:r>
      <w:r w:rsidRPr="00E839B9">
        <w:rPr>
          <w:b/>
          <w:bCs/>
          <w:noProof w:val="0"/>
          <w:sz w:val="28"/>
          <w:szCs w:val="28"/>
          <w:rtl/>
        </w:rPr>
        <w:t>סיכן אותה או את עוברה</w:t>
      </w:r>
      <w:r w:rsidRPr="00D21447">
        <w:rPr>
          <w:noProof w:val="0"/>
          <w:sz w:val="28"/>
          <w:szCs w:val="28"/>
          <w:rtl/>
        </w:rPr>
        <w:t>.</w:t>
      </w:r>
    </w:p>
    <w:p w:rsidRPr="00D21447" w:rsidR="00D21447" w:rsidP="00D21447" w:rsidRDefault="00D21447">
      <w:pPr>
        <w:spacing w:line="360" w:lineRule="auto"/>
        <w:ind w:left="720" w:hanging="720"/>
        <w:jc w:val="both"/>
        <w:rPr>
          <w:noProof w:val="0"/>
          <w:sz w:val="28"/>
          <w:szCs w:val="28"/>
          <w:rtl/>
        </w:rPr>
      </w:pPr>
    </w:p>
    <w:p w:rsidRPr="00D21447" w:rsidR="00D21447" w:rsidP="00D21447" w:rsidRDefault="00D21447">
      <w:pPr>
        <w:spacing w:line="360" w:lineRule="auto"/>
        <w:ind w:left="567" w:hanging="567"/>
        <w:jc w:val="both"/>
        <w:rPr>
          <w:noProof w:val="0"/>
          <w:sz w:val="28"/>
          <w:szCs w:val="28"/>
          <w:rtl/>
        </w:rPr>
      </w:pPr>
      <w:r w:rsidRPr="00D21447">
        <w:rPr>
          <w:noProof w:val="0"/>
          <w:sz w:val="28"/>
          <w:szCs w:val="28"/>
          <w:rtl/>
        </w:rPr>
        <w:t>5.</w:t>
      </w:r>
      <w:r w:rsidRPr="00D21447">
        <w:rPr>
          <w:b/>
          <w:bCs/>
          <w:noProof w:val="0"/>
          <w:sz w:val="28"/>
          <w:szCs w:val="28"/>
          <w:rtl/>
        </w:rPr>
        <w:tab/>
      </w:r>
      <w:r w:rsidRPr="00D21447">
        <w:rPr>
          <w:b/>
          <w:bCs/>
          <w:noProof w:val="0"/>
          <w:sz w:val="28"/>
          <w:szCs w:val="28"/>
          <w:u w:val="single"/>
          <w:rtl/>
        </w:rPr>
        <w:t>מסמכים רפואיים</w:t>
      </w:r>
      <w:r w:rsidRPr="00D21447">
        <w:rPr>
          <w:noProof w:val="0"/>
          <w:sz w:val="28"/>
          <w:szCs w:val="28"/>
          <w:rtl/>
        </w:rPr>
        <w:t>:</w:t>
      </w:r>
    </w:p>
    <w:p w:rsidRPr="00D21447" w:rsidR="00D21447" w:rsidP="00D21447" w:rsidRDefault="00D21447">
      <w:pPr>
        <w:spacing w:line="360" w:lineRule="auto"/>
        <w:ind w:left="567"/>
        <w:jc w:val="both"/>
        <w:rPr>
          <w:noProof w:val="0"/>
          <w:sz w:val="28"/>
          <w:szCs w:val="28"/>
        </w:rPr>
      </w:pPr>
      <w:r w:rsidRPr="00D21447">
        <w:rPr>
          <w:noProof w:val="0"/>
          <w:sz w:val="28"/>
          <w:szCs w:val="28"/>
          <w:u w:val="single"/>
          <w:rtl/>
        </w:rPr>
        <w:t>להחלטה זו מצורפים מסמכים כמפורט להלן</w:t>
      </w:r>
      <w:r w:rsidRPr="00D21447">
        <w:rPr>
          <w:noProof w:val="0"/>
          <w:sz w:val="28"/>
          <w:szCs w:val="28"/>
          <w:rtl/>
        </w:rPr>
        <w:t>:</w:t>
      </w:r>
    </w:p>
    <w:p w:rsidRPr="00D21447" w:rsidR="00D21447" w:rsidP="00D21447" w:rsidRDefault="00D21447">
      <w:pPr>
        <w:spacing w:line="360" w:lineRule="auto"/>
        <w:ind w:left="567" w:hanging="567"/>
        <w:jc w:val="both"/>
        <w:rPr>
          <w:noProof w:val="0"/>
          <w:sz w:val="28"/>
          <w:szCs w:val="28"/>
          <w:rtl/>
        </w:rPr>
      </w:pPr>
    </w:p>
    <w:p w:rsidRPr="00D21447" w:rsidR="00D21447" w:rsidP="00C972A2" w:rsidRDefault="00D21447">
      <w:pPr>
        <w:spacing w:line="360" w:lineRule="auto"/>
        <w:ind w:firstLine="567"/>
        <w:jc w:val="both"/>
        <w:rPr>
          <w:noProof w:val="0"/>
          <w:sz w:val="28"/>
          <w:szCs w:val="28"/>
          <w:rtl/>
        </w:rPr>
      </w:pPr>
      <w:r w:rsidRPr="00D21447">
        <w:rPr>
          <w:noProof w:val="0"/>
          <w:sz w:val="28"/>
          <w:szCs w:val="28"/>
          <w:rtl/>
        </w:rPr>
        <w:t>א.</w:t>
      </w:r>
      <w:r w:rsidRPr="00D21447">
        <w:rPr>
          <w:noProof w:val="0"/>
          <w:sz w:val="28"/>
          <w:szCs w:val="28"/>
          <w:rtl/>
        </w:rPr>
        <w:tab/>
        <w:t>תיק כללי ומקצועי (ידני וממוחשב) משירותי בריאות כללית.</w:t>
      </w:r>
    </w:p>
    <w:p w:rsidR="00D21447" w:rsidP="00C972A2" w:rsidRDefault="00C972A2">
      <w:pPr>
        <w:spacing w:line="360" w:lineRule="auto"/>
        <w:ind w:left="567"/>
        <w:jc w:val="both"/>
        <w:rPr>
          <w:noProof w:val="0"/>
          <w:sz w:val="28"/>
          <w:szCs w:val="28"/>
          <w:rtl/>
        </w:rPr>
      </w:pPr>
      <w:r>
        <w:rPr>
          <w:rFonts w:hint="cs"/>
          <w:noProof w:val="0"/>
          <w:sz w:val="28"/>
          <w:szCs w:val="28"/>
          <w:rtl/>
        </w:rPr>
        <w:t>ב</w:t>
      </w:r>
      <w:bookmarkStart w:name="Decision1" w:id="2"/>
      <w:r>
        <w:rPr>
          <w:noProof w:val="0"/>
          <w:sz w:val="28"/>
          <w:szCs w:val="28"/>
          <w:rtl/>
        </w:rPr>
        <w:t>.</w:t>
      </w:r>
      <w:r>
        <w:rPr>
          <w:noProof w:val="0"/>
          <w:sz w:val="28"/>
          <w:szCs w:val="28"/>
          <w:rtl/>
        </w:rPr>
        <w:tab/>
        <w:t>תיק רפואי מבית חולים העמק</w:t>
      </w:r>
      <w:r>
        <w:rPr>
          <w:rFonts w:hint="cs"/>
          <w:noProof w:val="0"/>
          <w:sz w:val="28"/>
          <w:szCs w:val="28"/>
          <w:rtl/>
        </w:rPr>
        <w:t>.</w:t>
      </w:r>
    </w:p>
    <w:p w:rsidR="00682C66" w:rsidP="00C972A2" w:rsidRDefault="00682C66">
      <w:pPr>
        <w:spacing w:line="360" w:lineRule="auto"/>
        <w:ind w:left="567"/>
        <w:jc w:val="both"/>
        <w:rPr>
          <w:noProof w:val="0"/>
          <w:sz w:val="28"/>
          <w:szCs w:val="28"/>
          <w:rtl/>
        </w:rPr>
      </w:pPr>
      <w:r>
        <w:rPr>
          <w:rFonts w:hint="cs"/>
          <w:noProof w:val="0"/>
          <w:sz w:val="28"/>
          <w:szCs w:val="28"/>
          <w:rtl/>
        </w:rPr>
        <w:t>ג.</w:t>
      </w:r>
      <w:r>
        <w:rPr>
          <w:rFonts w:hint="cs"/>
          <w:noProof w:val="0"/>
          <w:sz w:val="28"/>
          <w:szCs w:val="28"/>
          <w:rtl/>
        </w:rPr>
        <w:tab/>
        <w:t>תיק רפואי טיפת חלב.</w:t>
      </w:r>
    </w:p>
    <w:p w:rsidR="00C972A2" w:rsidP="00C972A2" w:rsidRDefault="00682C66">
      <w:pPr>
        <w:spacing w:line="360" w:lineRule="auto"/>
        <w:ind w:left="567"/>
        <w:jc w:val="both"/>
        <w:rPr>
          <w:noProof w:val="0"/>
          <w:sz w:val="28"/>
          <w:szCs w:val="28"/>
          <w:rtl/>
        </w:rPr>
      </w:pPr>
      <w:r>
        <w:rPr>
          <w:rFonts w:hint="cs"/>
          <w:noProof w:val="0"/>
          <w:sz w:val="28"/>
          <w:szCs w:val="28"/>
          <w:rtl/>
        </w:rPr>
        <w:t>ד</w:t>
      </w:r>
      <w:r w:rsidR="00C972A2">
        <w:rPr>
          <w:rFonts w:hint="cs"/>
          <w:noProof w:val="0"/>
          <w:sz w:val="28"/>
          <w:szCs w:val="28"/>
          <w:rtl/>
        </w:rPr>
        <w:t>.</w:t>
      </w:r>
      <w:r w:rsidR="00C972A2">
        <w:rPr>
          <w:rFonts w:hint="cs"/>
          <w:noProof w:val="0"/>
          <w:sz w:val="28"/>
          <w:szCs w:val="28"/>
          <w:rtl/>
        </w:rPr>
        <w:tab/>
        <w:t xml:space="preserve">תיעוד </w:t>
      </w:r>
      <w:r w:rsidR="00DD31E3">
        <w:rPr>
          <w:rFonts w:hint="cs"/>
          <w:noProof w:val="0"/>
          <w:sz w:val="28"/>
          <w:szCs w:val="28"/>
          <w:rtl/>
        </w:rPr>
        <w:t>רפואי שצורף לכתב התביעה.</w:t>
      </w:r>
    </w:p>
    <w:p w:rsidRPr="00D21447" w:rsidR="00C972A2" w:rsidP="00C972A2" w:rsidRDefault="00C972A2">
      <w:pPr>
        <w:spacing w:line="360" w:lineRule="auto"/>
        <w:ind w:left="567"/>
        <w:jc w:val="both"/>
        <w:rPr>
          <w:b/>
          <w:bCs/>
          <w:noProof w:val="0"/>
          <w:sz w:val="28"/>
          <w:szCs w:val="28"/>
          <w:rtl/>
        </w:rPr>
      </w:pPr>
    </w:p>
    <w:bookmarkEnd w:id="2"/>
    <w:p w:rsidRPr="00D21447" w:rsidR="00D21447" w:rsidP="00D21447" w:rsidRDefault="00D21447">
      <w:pPr>
        <w:overflowPunct w:val="0"/>
        <w:autoSpaceDE w:val="0"/>
        <w:autoSpaceDN w:val="0"/>
        <w:adjustRightInd w:val="0"/>
        <w:spacing w:line="360" w:lineRule="auto"/>
        <w:ind w:left="567" w:hanging="567"/>
        <w:jc w:val="both"/>
        <w:rPr>
          <w:noProof w:val="0"/>
          <w:sz w:val="28"/>
          <w:szCs w:val="28"/>
          <w:rtl/>
        </w:rPr>
      </w:pPr>
      <w:r w:rsidRPr="00D21447">
        <w:rPr>
          <w:noProof w:val="0"/>
          <w:sz w:val="28"/>
          <w:szCs w:val="28"/>
          <w:rtl/>
        </w:rPr>
        <w:t>6.</w:t>
      </w:r>
      <w:r w:rsidRPr="00D21447">
        <w:rPr>
          <w:noProof w:val="0"/>
          <w:sz w:val="28"/>
          <w:szCs w:val="28"/>
          <w:rtl/>
        </w:rPr>
        <w:tab/>
        <w:t>תשומת לב הצדדים מופנית לכך שאין צד רשאי לפנות באופן ישיר אל המומחה בכל עניין שהוא, ובכלל זה אינו רשאי להמציא למומחה מסמכים באופן ישיר.</w:t>
      </w:r>
    </w:p>
    <w:p w:rsidRPr="00D21447" w:rsidR="00D21447" w:rsidP="00D21447" w:rsidRDefault="00D21447">
      <w:pPr>
        <w:overflowPunct w:val="0"/>
        <w:autoSpaceDE w:val="0"/>
        <w:autoSpaceDN w:val="0"/>
        <w:adjustRightInd w:val="0"/>
        <w:spacing w:line="360" w:lineRule="auto"/>
        <w:ind w:left="567"/>
        <w:jc w:val="both"/>
        <w:rPr>
          <w:noProof w:val="0"/>
          <w:sz w:val="28"/>
          <w:szCs w:val="28"/>
          <w:rtl/>
        </w:rPr>
      </w:pPr>
      <w:r w:rsidRPr="00D21447">
        <w:rPr>
          <w:noProof w:val="0"/>
          <w:sz w:val="28"/>
          <w:szCs w:val="28"/>
          <w:rtl/>
        </w:rPr>
        <w:t>ככל שצד מסוים סבור כי יש מקום לפנות למומחה בעניין מסוים או להגיש לו מסמכים, עליו להגיש תחילה, בקשה מנומקת לבית הדין, תוך המצאתה לצד שכנגד, וכל פניה אל המומחה ובכלל זה המצאת מסמכים, תעשה על ידי בית הדין, זולת אם בית הדין הורה אחרת. ככלל, אין המומחה אשר מונה על ידי בית הדין, בודק את בעל הדין, שעניינו הופנה אליו, אלא אם המומחה מבקש זאת או בעל הדין הגיש בקשה מנומקת בעניין זה לבית הדין ובית הדין נעתר לבקשה.</w:t>
      </w:r>
    </w:p>
    <w:p w:rsidRPr="00D21447" w:rsidR="00D21447" w:rsidP="00D21447" w:rsidRDefault="00D21447">
      <w:pPr>
        <w:overflowPunct w:val="0"/>
        <w:autoSpaceDE w:val="0"/>
        <w:autoSpaceDN w:val="0"/>
        <w:adjustRightInd w:val="0"/>
        <w:spacing w:line="360" w:lineRule="auto"/>
        <w:ind w:left="567" w:hanging="567"/>
        <w:jc w:val="both"/>
        <w:rPr>
          <w:noProof w:val="0"/>
          <w:sz w:val="28"/>
          <w:szCs w:val="28"/>
          <w:rtl/>
        </w:rPr>
      </w:pPr>
    </w:p>
    <w:p w:rsidRPr="00D21447" w:rsidR="00D21447" w:rsidP="00D21447" w:rsidRDefault="00D21447">
      <w:pPr>
        <w:overflowPunct w:val="0"/>
        <w:autoSpaceDE w:val="0"/>
        <w:autoSpaceDN w:val="0"/>
        <w:adjustRightInd w:val="0"/>
        <w:spacing w:line="360" w:lineRule="auto"/>
        <w:ind w:left="567" w:hanging="567"/>
        <w:jc w:val="both"/>
        <w:rPr>
          <w:noProof w:val="0"/>
          <w:sz w:val="28"/>
          <w:szCs w:val="28"/>
          <w:rtl/>
        </w:rPr>
      </w:pPr>
      <w:r w:rsidRPr="00D21447">
        <w:rPr>
          <w:noProof w:val="0"/>
          <w:sz w:val="28"/>
          <w:szCs w:val="28"/>
          <w:rtl/>
        </w:rPr>
        <w:t>7.</w:t>
      </w:r>
      <w:r w:rsidRPr="00D21447">
        <w:rPr>
          <w:noProof w:val="0"/>
          <w:sz w:val="28"/>
          <w:szCs w:val="28"/>
          <w:rtl/>
        </w:rPr>
        <w:tab/>
        <w:t>עם קבלת חוות הדעת היא תועבר לצדדים והם יקבלו ארכה בת 15 יום לבקש להפנות למומחה שאלות הבהרה ביחס אליה ותינתן ארכה בת 15 יום להגיב לבקשה כזו, ככל שתוגש.</w:t>
      </w:r>
    </w:p>
    <w:p w:rsidR="00DD31E3" w:rsidP="00DD31E3" w:rsidRDefault="00D21447">
      <w:pPr>
        <w:overflowPunct w:val="0"/>
        <w:autoSpaceDE w:val="0"/>
        <w:autoSpaceDN w:val="0"/>
        <w:adjustRightInd w:val="0"/>
        <w:spacing w:line="360" w:lineRule="auto"/>
        <w:ind w:left="567" w:hanging="567"/>
        <w:jc w:val="both"/>
        <w:rPr>
          <w:noProof w:val="0"/>
          <w:sz w:val="28"/>
          <w:szCs w:val="28"/>
          <w:rtl/>
        </w:rPr>
      </w:pPr>
      <w:r w:rsidRPr="00D21447">
        <w:rPr>
          <w:noProof w:val="0"/>
          <w:sz w:val="28"/>
          <w:szCs w:val="28"/>
          <w:rtl/>
        </w:rPr>
        <w:tab/>
        <w:t>ככל שלא תוגשנה בקשות להפנות למומחה שאלות הבהרה, יקבלו הצדדים ארכה נוספת בת 15 יום להגיש סיכומיהם או להשלים סיכומים שהוגשו, שאם לא כן יחשבו כמסכימים למסקנה העולה מחוות הדעת ולמתן פסק דין בהתאם.</w:t>
      </w:r>
    </w:p>
    <w:p w:rsidR="00DD31E3" w:rsidP="00DD31E3" w:rsidRDefault="00DD31E3">
      <w:pPr>
        <w:overflowPunct w:val="0"/>
        <w:autoSpaceDE w:val="0"/>
        <w:autoSpaceDN w:val="0"/>
        <w:adjustRightInd w:val="0"/>
        <w:spacing w:line="360" w:lineRule="auto"/>
        <w:ind w:left="567" w:hanging="567"/>
        <w:jc w:val="both"/>
        <w:rPr>
          <w:noProof w:val="0"/>
          <w:sz w:val="28"/>
          <w:szCs w:val="28"/>
          <w:rtl/>
        </w:rPr>
      </w:pPr>
    </w:p>
    <w:p w:rsidRPr="00D21447" w:rsidR="00D21447" w:rsidP="00DD31E3" w:rsidRDefault="00DD31E3">
      <w:pPr>
        <w:overflowPunct w:val="0"/>
        <w:autoSpaceDE w:val="0"/>
        <w:autoSpaceDN w:val="0"/>
        <w:adjustRightInd w:val="0"/>
        <w:spacing w:line="360" w:lineRule="auto"/>
        <w:ind w:left="567" w:hanging="567"/>
        <w:jc w:val="both"/>
        <w:rPr>
          <w:noProof w:val="0"/>
          <w:sz w:val="28"/>
          <w:szCs w:val="28"/>
          <w:rtl/>
        </w:rPr>
      </w:pPr>
      <w:r>
        <w:rPr>
          <w:rFonts w:hint="cs"/>
          <w:noProof w:val="0"/>
          <w:sz w:val="28"/>
          <w:szCs w:val="28"/>
          <w:rtl/>
        </w:rPr>
        <w:t>8.</w:t>
      </w:r>
      <w:r>
        <w:rPr>
          <w:rFonts w:hint="cs"/>
          <w:noProof w:val="0"/>
          <w:sz w:val="28"/>
          <w:szCs w:val="28"/>
          <w:rtl/>
        </w:rPr>
        <w:tab/>
      </w:r>
      <w:r w:rsidRPr="00D21447" w:rsidR="00D21447">
        <w:rPr>
          <w:b/>
          <w:bCs/>
          <w:noProof w:val="0"/>
          <w:sz w:val="28"/>
          <w:szCs w:val="28"/>
          <w:u w:val="single"/>
          <w:rtl/>
        </w:rPr>
        <w:t>למעקב המזכירות</w:t>
      </w:r>
      <w:r w:rsidRPr="00D21447" w:rsidR="00D21447">
        <w:rPr>
          <w:noProof w:val="0"/>
          <w:sz w:val="28"/>
          <w:szCs w:val="28"/>
          <w:rtl/>
        </w:rPr>
        <w:t>.</w:t>
      </w:r>
    </w:p>
    <w:p w:rsidR="002C1C43" w:rsidP="002C1C43" w:rsidRDefault="002C1C43">
      <w:pPr>
        <w:spacing w:line="360" w:lineRule="auto"/>
        <w:rPr>
          <w:b/>
          <w:bCs/>
          <w:sz w:val="28"/>
          <w:szCs w:val="28"/>
          <w:rtl/>
        </w:rPr>
      </w:pPr>
    </w:p>
    <w:p w:rsidRPr="001B488B" w:rsidR="002C1C43" w:rsidP="00682C66" w:rsidRDefault="002C1C43">
      <w:pPr>
        <w:spacing w:line="360" w:lineRule="auto"/>
        <w:jc w:val="both"/>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r w:rsidR="00682C66">
        <w:rPr>
          <w:rFonts w:hint="cs" w:ascii="Arial" w:hAnsi="Arial"/>
          <w:b/>
          <w:bCs/>
          <w:noProof w:val="0"/>
          <w:sz w:val="28"/>
          <w:szCs w:val="28"/>
          <w:rtl/>
        </w:rPr>
        <w:t>כ"ו בניסן תשע"ח (11 באפריל 2018)</w:t>
      </w:r>
      <w:bookmarkStart w:name="_GoBack" w:id="3"/>
      <w:bookmarkEnd w:id="3"/>
      <w:r w:rsidRPr="00592DD1">
        <w:rPr>
          <w:rFonts w:hint="cs" w:ascii="Arial" w:hAnsi="Arial"/>
          <w:b/>
          <w:bCs/>
          <w:noProof w:val="0"/>
          <w:sz w:val="28"/>
          <w:szCs w:val="28"/>
          <w:rtl/>
        </w:rPr>
        <w:t xml:space="preserve">, בהעדר הצדדים </w:t>
      </w:r>
      <w:r w:rsidRPr="001B488B">
        <w:rPr>
          <w:rFonts w:hint="cs" w:ascii="Arial" w:hAnsi="Arial"/>
          <w:b/>
          <w:bCs/>
          <w:noProof w:val="0"/>
          <w:sz w:val="28"/>
          <w:szCs w:val="28"/>
          <w:rtl/>
        </w:rPr>
        <w:t>ותישלח אליהם.</w:t>
      </w:r>
    </w:p>
    <w:p w:rsidRPr="001B488B" w:rsidR="002C1C43" w:rsidP="002C1C43" w:rsidRDefault="002C1C43">
      <w:pPr>
        <w:spacing w:line="360" w:lineRule="auto"/>
        <w:jc w:val="both"/>
        <w:rPr>
          <w:rFonts w:ascii="Arial" w:hAnsi="Arial"/>
          <w:caps/>
          <w:noProof w:val="0"/>
          <w:sz w:val="28"/>
          <w:szCs w:val="28"/>
        </w:rPr>
      </w:pPr>
    </w:p>
    <w:p w:rsidRPr="00BD5114" w:rsidR="00694556" w:rsidP="00BD5114" w:rsidRDefault="00053138">
      <w:pPr>
        <w:spacing w:line="360" w:lineRule="auto"/>
        <w:ind w:left="3600" w:firstLine="720"/>
        <w:jc w:val="center"/>
        <w:rPr>
          <w:rFonts w:ascii="Arial" w:hAnsi="Arial"/>
          <w:noProof w:val="0"/>
          <w:sz w:val="28"/>
          <w:szCs w:val="28"/>
          <w:rtl/>
        </w:rPr>
      </w:pPr>
      <w:sdt>
        <w:sdtPr>
          <w:alias w:val="MergeField"/>
          <w:tag w:val="1237"/>
        </w:sdtPr>
        <w:sdtContent>
          <w:p>
            <w:r>
              <w:drawing>
                <wp:inline distT="0" distB="0" distL="0" distR="0" wp14:editId="50D07946">
                  <wp:extent cx="1083564"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f37356b692940cb" cstate="print">
                            <a:extLst>
                              <a:ext uri="{28A0092B-C50C-407E-A947-70E740481C1C}"/>
                            </a:extLst>
                          </a:blip>
                          <a:stretch>
                            <a:fillRect/>
                          </a:stretch>
                        </pic:blipFill>
                        <pic:spPr>
                          <a:xfrm>
                            <a:off x="0" y="0"/>
                            <a:ext cx="1083564" cy="937260"/>
                          </a:xfrm>
                          <a:prstGeom prst="rect">
                            <a:avLst/>
                          </a:prstGeom>
                        </pic:spPr>
                      </pic:pic>
                    </a:graphicData>
                  </a:graphic>
                </wp:inline>
              </w:drawing>
            </w:r>
          </w:p>
        </w:sdtContent>
      </w:sdt>
    </w:p>
    <w:sectPr w:rsidRPr="00BD5114"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5313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53138">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53138">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7EDDFA34" wp14:editId="24D4A2C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053138">
          <w:pPr>
            <w:jc w:val="right"/>
            <w:rPr>
              <w:sz w:val="28"/>
              <w:szCs w:val="28"/>
              <w:rtl/>
            </w:rPr>
          </w:pPr>
          <w:sdt>
            <w:sdtPr>
              <w:rPr>
                <w:sz w:val="28"/>
                <w:szCs w:val="28"/>
                <w:rtl/>
              </w:rPr>
              <w:alias w:val="1170"/>
              <w:tag w:val="1170"/>
              <w:id w:val="270825555"/>
              <w:text w:multiLine="1"/>
            </w:sdtPr>
            <w:sdtEndPr/>
            <w:sdtContent>
              <w:r w:rsidR="00E8704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E8704B">
                <w:rPr>
                  <w:b/>
                  <w:bCs/>
                  <w:noProof w:val="0"/>
                  <w:sz w:val="28"/>
                  <w:szCs w:val="28"/>
                  <w:rtl/>
                </w:rPr>
                <w:t>70437-07-17</w:t>
              </w:r>
            </w:sdtContent>
          </w:sdt>
          <w:r w:rsidRPr="008F32AB" w:rsidR="00913E52">
            <w:rPr>
              <w:b/>
              <w:bCs/>
              <w:noProof w:val="0"/>
              <w:sz w:val="28"/>
              <w:szCs w:val="28"/>
              <w:rtl/>
            </w:rPr>
            <w:t xml:space="preserve"> </w:t>
          </w:r>
        </w:p>
        <w:p w:rsidRPr="008F32AB" w:rsidR="008F32AB" w:rsidP="008F32AB" w:rsidRDefault="008F32AB">
          <w:pPr>
            <w:spacing w:line="360" w:lineRule="auto"/>
            <w:jc w:val="right"/>
            <w:rPr>
              <w:b/>
              <w:bCs/>
              <w:noProof w:val="0"/>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3138"/>
    <w:rsid w:val="000564AB"/>
    <w:rsid w:val="0009736E"/>
    <w:rsid w:val="000A574D"/>
    <w:rsid w:val="000A7553"/>
    <w:rsid w:val="000B1A49"/>
    <w:rsid w:val="000E4E04"/>
    <w:rsid w:val="000F7E9E"/>
    <w:rsid w:val="0014234E"/>
    <w:rsid w:val="00191B85"/>
    <w:rsid w:val="001B488B"/>
    <w:rsid w:val="001C4003"/>
    <w:rsid w:val="00221FF9"/>
    <w:rsid w:val="002605D5"/>
    <w:rsid w:val="002B1499"/>
    <w:rsid w:val="002B6C85"/>
    <w:rsid w:val="002C1C43"/>
    <w:rsid w:val="002D0DA3"/>
    <w:rsid w:val="00352325"/>
    <w:rsid w:val="00385E6B"/>
    <w:rsid w:val="00411E45"/>
    <w:rsid w:val="004642C0"/>
    <w:rsid w:val="004B6079"/>
    <w:rsid w:val="004E6E3C"/>
    <w:rsid w:val="005007F3"/>
    <w:rsid w:val="00511543"/>
    <w:rsid w:val="00515C3A"/>
    <w:rsid w:val="00547DB7"/>
    <w:rsid w:val="00592DD1"/>
    <w:rsid w:val="005C0FDD"/>
    <w:rsid w:val="005D0F78"/>
    <w:rsid w:val="00604392"/>
    <w:rsid w:val="00622BAA"/>
    <w:rsid w:val="00625C89"/>
    <w:rsid w:val="00671BD5"/>
    <w:rsid w:val="006805C1"/>
    <w:rsid w:val="00682C66"/>
    <w:rsid w:val="0068390F"/>
    <w:rsid w:val="00694556"/>
    <w:rsid w:val="006E1A53"/>
    <w:rsid w:val="007054D3"/>
    <w:rsid w:val="007056AA"/>
    <w:rsid w:val="007A24FE"/>
    <w:rsid w:val="00820005"/>
    <w:rsid w:val="00826670"/>
    <w:rsid w:val="00846D27"/>
    <w:rsid w:val="008541AE"/>
    <w:rsid w:val="00863286"/>
    <w:rsid w:val="008A7F5D"/>
    <w:rsid w:val="008F2B32"/>
    <w:rsid w:val="008F32AB"/>
    <w:rsid w:val="00903896"/>
    <w:rsid w:val="00913E52"/>
    <w:rsid w:val="00925244"/>
    <w:rsid w:val="009A7666"/>
    <w:rsid w:val="009E0263"/>
    <w:rsid w:val="00A11C09"/>
    <w:rsid w:val="00A4023B"/>
    <w:rsid w:val="00A4277D"/>
    <w:rsid w:val="00A61A78"/>
    <w:rsid w:val="00A91413"/>
    <w:rsid w:val="00AE598D"/>
    <w:rsid w:val="00AF1ED6"/>
    <w:rsid w:val="00B80CBD"/>
    <w:rsid w:val="00BC3369"/>
    <w:rsid w:val="00BC7C5B"/>
    <w:rsid w:val="00BD06DF"/>
    <w:rsid w:val="00BD5114"/>
    <w:rsid w:val="00BE5A52"/>
    <w:rsid w:val="00BE6116"/>
    <w:rsid w:val="00C0362B"/>
    <w:rsid w:val="00C43F49"/>
    <w:rsid w:val="00C51656"/>
    <w:rsid w:val="00C71F5D"/>
    <w:rsid w:val="00C91CBA"/>
    <w:rsid w:val="00C972A2"/>
    <w:rsid w:val="00CF179C"/>
    <w:rsid w:val="00D21447"/>
    <w:rsid w:val="00D53924"/>
    <w:rsid w:val="00D901AC"/>
    <w:rsid w:val="00D96D8C"/>
    <w:rsid w:val="00DA783C"/>
    <w:rsid w:val="00DD31E3"/>
    <w:rsid w:val="00DD51FC"/>
    <w:rsid w:val="00DE3B9C"/>
    <w:rsid w:val="00DE7091"/>
    <w:rsid w:val="00E54642"/>
    <w:rsid w:val="00E8170A"/>
    <w:rsid w:val="00E839B9"/>
    <w:rsid w:val="00E8704B"/>
    <w:rsid w:val="00E97908"/>
    <w:rsid w:val="00EF56D5"/>
    <w:rsid w:val="00EF62A3"/>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184DB112"/>
  <w15:docId w15:val="{04825074-98CE-4582-A674-50E4833E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f37356b692940c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358</Words>
  <Characters>1795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מירון שוורץ</cp:lastModifiedBy>
  <cp:revision>49</cp:revision>
  <cp:lastPrinted>2018-03-22T12:49:00Z</cp:lastPrinted>
  <dcterms:created xsi:type="dcterms:W3CDTF">2012-08-05T16:56:00Z</dcterms:created>
  <dcterms:modified xsi:type="dcterms:W3CDTF">2018-04-11T14:57:00Z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