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D247D0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A3CE2" w:rsidRDefault="000C6C5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C6C5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C6C5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C6C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מוסטפא שעבאן</w:t>
                </w:r>
              </w:sdtContent>
            </w:sdt>
          </w:p>
          <w:p w:rsidR="0094424E" w:rsidP="00D44968" w:rsidRDefault="000C6C5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25905565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454576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זבידאת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D247D0" w:rsidP="00D247D0" w:rsidRDefault="00D247D0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12:30</w:t>
      </w:r>
      <w:r>
        <w:rPr>
          <w:rFonts w:hint="cs" w:ascii="Arial" w:hAnsi="Arial"/>
          <w:noProof w:val="0"/>
          <w:rtl/>
        </w:rPr>
        <w:t>.</w:t>
      </w:r>
    </w:p>
    <w:p w:rsidR="00D247D0" w:rsidP="00D247D0" w:rsidRDefault="00D247D0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P="00D247D0" w:rsidRDefault="00D247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="00D247D0" w:rsidP="00D247D0" w:rsidRDefault="00D247D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247D0" w:rsidR="00D247D0" w:rsidP="00D247D0" w:rsidRDefault="00D247D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247D0">
        <w:rPr>
          <w:rFonts w:hint="cs" w:ascii="Arial" w:hAnsi="Arial"/>
          <w:b/>
          <w:bCs/>
          <w:noProof w:val="0"/>
          <w:u w:val="single"/>
          <w:rtl/>
        </w:rPr>
        <w:t>כן באחריות כל צד לזמן את עדיו למועד האמור.</w:t>
      </w:r>
    </w:p>
    <w:p w:rsidRPr="00DE1E7D" w:rsidR="00694556" w:rsidRDefault="00D247D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C6C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17bb26ff3a14b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0" w:rsidRDefault="00D247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C6C5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C6C5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0" w:rsidRDefault="00D247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0" w:rsidRDefault="00D247D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247D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C6C5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9574-09-15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שעבאן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7D0" w:rsidRDefault="00D247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6C53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A3CE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47D0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E4C161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17bb26ff3a14b9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E05DF" w:rsidP="00EE05D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E05DF" w:rsidP="00EE05D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EE05DF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5D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E05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E05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344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