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263748">
      <w:pPr>
        <w:pStyle w:val="a3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noProof w:val="0"/>
              <w:sz w:val="26"/>
              <w:szCs w:val="26"/>
              <w:rtl/>
            </w:rPr>
            <w:t>12 אפריל 2018</w:t>
          </w:r>
        </w:sdtContent>
      </w:sdt>
    </w:p>
    <w:p w:rsidR="00694556" w:rsidP="00B92863" w:rsidRDefault="00694556">
      <w:pPr>
        <w:pStyle w:val="a3"/>
        <w:jc w:val="both"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רחל  בר"ג-הירשברג</w:t>
                </w:r>
              </w:sdtContent>
            </w:sdt>
          </w:p>
          <w:p w:rsidRPr="00A46D05" w:rsidR="00621052" w:rsidP="000529B5" w:rsidRDefault="00621052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>נציג</w:t>
            </w:r>
            <w:r w:rsidR="000529B5">
              <w:rPr>
                <w:rFonts w:hint="cs"/>
                <w:b/>
                <w:bCs/>
                <w:sz w:val="28"/>
                <w:szCs w:val="28"/>
                <w:rtl/>
              </w:rPr>
              <w:t>ת</w:t>
            </w:r>
            <w:r w:rsidRPr="00A46D05">
              <w:rPr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b/>
                <w:bCs/>
                <w:sz w:val="28"/>
                <w:szCs w:val="28"/>
                <w:rtl/>
              </w:rPr>
              <w:t xml:space="preserve">ציבור (עובדים) </w:t>
            </w:r>
            <w:r w:rsidRPr="00A46D05">
              <w:rPr>
                <w:b/>
                <w:bCs/>
                <w:sz w:val="28"/>
                <w:szCs w:val="28"/>
                <w:rtl/>
              </w:rPr>
              <w:t>גב'</w:t>
            </w:r>
            <w:r w:rsidR="000529B5">
              <w:rPr>
                <w:rFonts w:hint="cs"/>
                <w:b/>
                <w:bCs/>
                <w:sz w:val="28"/>
                <w:szCs w:val="28"/>
                <w:rtl/>
              </w:rPr>
              <w:t xml:space="preserve"> אסתר סיון</w:t>
            </w:r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0529B5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263748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נהאד דראגמה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תושבי איו"ש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962062485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0529B5">
              <w:rPr>
                <w:rFonts w:hint="cs"/>
                <w:b/>
                <w:bCs/>
                <w:sz w:val="28"/>
                <w:szCs w:val="28"/>
                <w:rtl/>
              </w:rPr>
              <w:t xml:space="preserve"> סני ח'ורי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P="000529B5" w:rsidRDefault="00502190">
            <w:pP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  <w:gridSpan w:val="2"/>
          </w:tcPr>
          <w:p w:rsidR="000529B5" w:rsidP="000529B5" w:rsidRDefault="00263748">
            <w:pPr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קיבוץ בית הערבה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0529B5" w:rsidR="000529B5">
              <w:rPr>
                <w:rFonts w:hint="cs"/>
                <w:b/>
                <w:bCs/>
                <w:sz w:val="28"/>
                <w:szCs w:val="28"/>
                <w:rtl/>
              </w:rPr>
              <w:t>3570029785</w:t>
            </w:r>
          </w:p>
          <w:p w:rsidRPr="006909FE" w:rsidR="00502190" w:rsidP="000529B5" w:rsidRDefault="000529B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</w:t>
            </w:r>
            <w:r w:rsidR="00502190">
              <w:rPr>
                <w:rFonts w:hint="cs"/>
                <w:b/>
                <w:bCs/>
                <w:sz w:val="28"/>
                <w:szCs w:val="28"/>
                <w:rtl/>
              </w:rPr>
              <w:t>"י ב"כ: עו"ד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מיכל גורן</w:t>
            </w: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CF7EB0" w:rsidR="000529B5" w:rsidP="00CF7EB0" w:rsidRDefault="000529B5">
      <w:pPr>
        <w:suppressLineNumbers/>
        <w:spacing w:line="360" w:lineRule="auto"/>
        <w:jc w:val="both"/>
        <w:rPr>
          <w:sz w:val="18"/>
          <w:szCs w:val="22"/>
          <w:rtl/>
        </w:rPr>
      </w:pPr>
    </w:p>
    <w:p w:rsidR="000529B5" w:rsidP="00E34173" w:rsidRDefault="000529B5">
      <w:pPr>
        <w:suppressLineNumbers/>
        <w:spacing w:line="360" w:lineRule="auto"/>
        <w:jc w:val="both"/>
        <w:rPr>
          <w:sz w:val="28"/>
          <w:szCs w:val="26"/>
          <w:rtl/>
        </w:rPr>
      </w:pPr>
      <w:r>
        <w:rPr>
          <w:rFonts w:hint="cs"/>
          <w:sz w:val="28"/>
          <w:szCs w:val="26"/>
          <w:rtl/>
        </w:rPr>
        <w:t xml:space="preserve">1. </w:t>
      </w:r>
      <w:r w:rsidRPr="00CF7EB0">
        <w:rPr>
          <w:rFonts w:hint="cs"/>
          <w:sz w:val="28"/>
          <w:szCs w:val="26"/>
          <w:rtl/>
        </w:rPr>
        <w:t xml:space="preserve">הצדדים הסמיכו את בית הדין לפסוק ביניהם לפשרה ללא הנמקה, לפי סעיף 79א' לחוק בתי המשפט [נוסח משולב], התשמ"ד </w:t>
      </w:r>
      <w:r w:rsidRPr="00CF7EB0">
        <w:rPr>
          <w:sz w:val="28"/>
          <w:szCs w:val="26"/>
          <w:rtl/>
        </w:rPr>
        <w:t>–</w:t>
      </w:r>
      <w:r w:rsidRPr="00CF7EB0">
        <w:rPr>
          <w:rFonts w:hint="cs"/>
          <w:sz w:val="28"/>
          <w:szCs w:val="26"/>
          <w:rtl/>
        </w:rPr>
        <w:t xml:space="preserve"> 1984 החל בבית הדין לעבודה מכח סעיף 39 לחוק בית הדין לעבודה, התשכ"ט </w:t>
      </w:r>
      <w:r w:rsidRPr="00CF7EB0">
        <w:rPr>
          <w:sz w:val="28"/>
          <w:szCs w:val="26"/>
          <w:rtl/>
        </w:rPr>
        <w:t>–</w:t>
      </w:r>
      <w:r w:rsidRPr="00CF7EB0">
        <w:rPr>
          <w:rFonts w:hint="cs"/>
          <w:sz w:val="28"/>
          <w:szCs w:val="26"/>
          <w:rtl/>
        </w:rPr>
        <w:t xml:space="preserve"> 1969. הסכמת הצדדים מצאה ביטויה בפרוטוקול ישיבת בית הדין מיום </w:t>
      </w:r>
      <w:r>
        <w:rPr>
          <w:rFonts w:hint="cs"/>
          <w:sz w:val="28"/>
          <w:szCs w:val="26"/>
          <w:rtl/>
        </w:rPr>
        <w:t>10.4.2018</w:t>
      </w:r>
      <w:r w:rsidRPr="00CF7EB0">
        <w:rPr>
          <w:rFonts w:hint="cs"/>
          <w:sz w:val="28"/>
          <w:szCs w:val="26"/>
          <w:rtl/>
        </w:rPr>
        <w:t xml:space="preserve">. על פי המוסכם ובין היתר, הסכום שיפסק יהיה בין </w:t>
      </w:r>
      <w:r>
        <w:rPr>
          <w:rFonts w:hint="cs"/>
          <w:sz w:val="28"/>
          <w:szCs w:val="26"/>
          <w:rtl/>
        </w:rPr>
        <w:t xml:space="preserve">0 ₪ ל </w:t>
      </w:r>
      <w:r>
        <w:rPr>
          <w:sz w:val="28"/>
          <w:szCs w:val="26"/>
          <w:rtl/>
        </w:rPr>
        <w:t>–</w:t>
      </w:r>
      <w:r>
        <w:rPr>
          <w:rFonts w:hint="cs"/>
          <w:sz w:val="28"/>
          <w:szCs w:val="26"/>
          <w:rtl/>
        </w:rPr>
        <w:t xml:space="preserve"> 75,000 ₪.</w:t>
      </w:r>
    </w:p>
    <w:p w:rsidRPr="00CF7EB0" w:rsidR="000529B5" w:rsidP="000529B5" w:rsidRDefault="000529B5">
      <w:pPr>
        <w:suppressLineNumbers/>
        <w:spacing w:line="360" w:lineRule="auto"/>
        <w:jc w:val="both"/>
        <w:rPr>
          <w:sz w:val="28"/>
          <w:szCs w:val="26"/>
          <w:rtl/>
        </w:rPr>
      </w:pPr>
    </w:p>
    <w:p w:rsidR="000529B5" w:rsidP="00870A95" w:rsidRDefault="000529B5">
      <w:pPr>
        <w:suppressLineNumbers/>
        <w:spacing w:line="360" w:lineRule="auto"/>
        <w:jc w:val="both"/>
        <w:rPr>
          <w:sz w:val="28"/>
          <w:szCs w:val="26"/>
          <w:rtl/>
        </w:rPr>
      </w:pPr>
      <w:r>
        <w:rPr>
          <w:rFonts w:hint="cs"/>
          <w:sz w:val="28"/>
          <w:szCs w:val="26"/>
          <w:rtl/>
        </w:rPr>
        <w:t xml:space="preserve">2. </w:t>
      </w:r>
      <w:r w:rsidRPr="00CF7EB0">
        <w:rPr>
          <w:rFonts w:hint="cs"/>
          <w:sz w:val="28"/>
          <w:szCs w:val="26"/>
          <w:rtl/>
        </w:rPr>
        <w:t>לאחר שנת</w:t>
      </w:r>
      <w:r>
        <w:rPr>
          <w:rFonts w:hint="cs"/>
          <w:sz w:val="28"/>
          <w:szCs w:val="26"/>
          <w:rtl/>
        </w:rPr>
        <w:t>נו</w:t>
      </w:r>
      <w:r w:rsidRPr="00CF7EB0">
        <w:rPr>
          <w:rFonts w:hint="cs"/>
          <w:sz w:val="28"/>
          <w:szCs w:val="26"/>
          <w:rtl/>
        </w:rPr>
        <w:t xml:space="preserve"> דעת</w:t>
      </w:r>
      <w:r>
        <w:rPr>
          <w:rFonts w:hint="cs"/>
          <w:sz w:val="28"/>
          <w:szCs w:val="26"/>
          <w:rtl/>
        </w:rPr>
        <w:t>נו</w:t>
      </w:r>
      <w:r w:rsidRPr="00CF7EB0">
        <w:rPr>
          <w:rFonts w:hint="cs"/>
          <w:sz w:val="28"/>
          <w:szCs w:val="26"/>
          <w:rtl/>
        </w:rPr>
        <w:t xml:space="preserve"> לכלל החומר שהובא לפני</w:t>
      </w:r>
      <w:r>
        <w:rPr>
          <w:rFonts w:hint="cs"/>
          <w:sz w:val="28"/>
          <w:szCs w:val="26"/>
          <w:rtl/>
        </w:rPr>
        <w:t>נו</w:t>
      </w:r>
      <w:r w:rsidRPr="00CF7EB0">
        <w:rPr>
          <w:rFonts w:hint="cs"/>
          <w:sz w:val="28"/>
          <w:szCs w:val="26"/>
          <w:rtl/>
        </w:rPr>
        <w:t xml:space="preserve"> ולטענות הצדדים בכתב ובעל פה, לרבות </w:t>
      </w:r>
      <w:r>
        <w:rPr>
          <w:rFonts w:hint="cs"/>
          <w:sz w:val="28"/>
          <w:szCs w:val="26"/>
          <w:rtl/>
        </w:rPr>
        <w:t>סיכומי הצד</w:t>
      </w:r>
      <w:r w:rsidR="00870A95">
        <w:rPr>
          <w:rFonts w:hint="cs"/>
          <w:sz w:val="28"/>
          <w:szCs w:val="26"/>
          <w:rtl/>
        </w:rPr>
        <w:t>ד</w:t>
      </w:r>
      <w:r>
        <w:rPr>
          <w:rFonts w:hint="cs"/>
          <w:sz w:val="28"/>
          <w:szCs w:val="26"/>
          <w:rtl/>
        </w:rPr>
        <w:t>ים</w:t>
      </w:r>
      <w:r w:rsidR="00870A95">
        <w:rPr>
          <w:rFonts w:hint="cs"/>
          <w:sz w:val="28"/>
          <w:szCs w:val="26"/>
          <w:rtl/>
        </w:rPr>
        <w:t xml:space="preserve"> </w:t>
      </w:r>
      <w:r>
        <w:rPr>
          <w:rFonts w:hint="cs"/>
          <w:sz w:val="28"/>
          <w:szCs w:val="26"/>
          <w:rtl/>
        </w:rPr>
        <w:t xml:space="preserve">אשר נשמעו </w:t>
      </w:r>
      <w:r w:rsidRPr="00CF7EB0">
        <w:rPr>
          <w:rFonts w:hint="cs"/>
          <w:sz w:val="28"/>
          <w:szCs w:val="26"/>
          <w:rtl/>
        </w:rPr>
        <w:t>במסגרת ישיבת בית הדין מיום</w:t>
      </w:r>
      <w:r>
        <w:rPr>
          <w:rFonts w:hint="cs"/>
          <w:sz w:val="28"/>
          <w:szCs w:val="26"/>
          <w:rtl/>
        </w:rPr>
        <w:t xml:space="preserve"> 10.4.2018</w:t>
      </w:r>
      <w:r w:rsidRPr="00CF7EB0">
        <w:rPr>
          <w:rFonts w:hint="cs"/>
          <w:sz w:val="28"/>
          <w:szCs w:val="26"/>
          <w:rtl/>
        </w:rPr>
        <w:t>, הגע</w:t>
      </w:r>
      <w:r>
        <w:rPr>
          <w:rFonts w:hint="cs"/>
          <w:sz w:val="28"/>
          <w:szCs w:val="26"/>
          <w:rtl/>
        </w:rPr>
        <w:t>נו</w:t>
      </w:r>
      <w:r w:rsidRPr="00CF7EB0">
        <w:rPr>
          <w:rFonts w:hint="cs"/>
          <w:sz w:val="28"/>
          <w:szCs w:val="26"/>
          <w:rtl/>
        </w:rPr>
        <w:t xml:space="preserve"> לכלל הכרעה כמפורט מטה. </w:t>
      </w:r>
    </w:p>
    <w:p w:rsidRPr="00CF7EB0" w:rsidR="000529B5" w:rsidP="000529B5" w:rsidRDefault="000529B5">
      <w:pPr>
        <w:suppressLineNumbers/>
        <w:spacing w:line="360" w:lineRule="auto"/>
        <w:jc w:val="both"/>
        <w:rPr>
          <w:sz w:val="22"/>
          <w:szCs w:val="26"/>
        </w:rPr>
      </w:pPr>
    </w:p>
    <w:p w:rsidR="0054351B" w:rsidP="00E34173" w:rsidRDefault="000529B5">
      <w:pPr>
        <w:suppressLineNumbers/>
        <w:spacing w:line="360" w:lineRule="auto"/>
        <w:jc w:val="both"/>
        <w:rPr>
          <w:sz w:val="28"/>
          <w:szCs w:val="26"/>
          <w:rtl/>
        </w:rPr>
      </w:pPr>
      <w:r>
        <w:rPr>
          <w:rFonts w:hint="cs"/>
          <w:sz w:val="28"/>
          <w:szCs w:val="26"/>
          <w:rtl/>
        </w:rPr>
        <w:t xml:space="preserve">3. </w:t>
      </w:r>
      <w:r w:rsidRPr="00CF7EB0">
        <w:rPr>
          <w:rFonts w:hint="cs"/>
          <w:sz w:val="28"/>
          <w:szCs w:val="26"/>
          <w:rtl/>
        </w:rPr>
        <w:t xml:space="preserve">הנתבע </w:t>
      </w:r>
      <w:r w:rsidR="00E34173">
        <w:rPr>
          <w:rFonts w:hint="cs"/>
          <w:sz w:val="28"/>
          <w:szCs w:val="26"/>
          <w:rtl/>
        </w:rPr>
        <w:t>י</w:t>
      </w:r>
      <w:r w:rsidRPr="00CF7EB0">
        <w:rPr>
          <w:rFonts w:hint="cs"/>
          <w:sz w:val="28"/>
          <w:szCs w:val="26"/>
          <w:rtl/>
        </w:rPr>
        <w:t>שלם לתובע</w:t>
      </w:r>
      <w:r w:rsidR="00870A95">
        <w:rPr>
          <w:rFonts w:hint="cs"/>
          <w:sz w:val="28"/>
          <w:szCs w:val="26"/>
          <w:rtl/>
        </w:rPr>
        <w:t>, באמצעות בא כוחו,</w:t>
      </w:r>
      <w:r w:rsidRPr="00CF7EB0">
        <w:rPr>
          <w:rFonts w:hint="cs"/>
          <w:sz w:val="28"/>
          <w:szCs w:val="26"/>
          <w:rtl/>
        </w:rPr>
        <w:t xml:space="preserve"> סכום כולל של </w:t>
      </w:r>
      <w:r w:rsidR="00870A95">
        <w:rPr>
          <w:rFonts w:hint="cs"/>
          <w:sz w:val="28"/>
          <w:szCs w:val="26"/>
          <w:rtl/>
        </w:rPr>
        <w:t>56,000</w:t>
      </w:r>
      <w:r w:rsidRPr="00CF7EB0">
        <w:rPr>
          <w:rFonts w:hint="cs"/>
          <w:sz w:val="28"/>
          <w:szCs w:val="26"/>
          <w:rtl/>
        </w:rPr>
        <w:t xml:space="preserve"> ₪.</w:t>
      </w:r>
      <w:r w:rsidR="00E34173">
        <w:rPr>
          <w:rFonts w:hint="cs"/>
          <w:sz w:val="28"/>
          <w:szCs w:val="26"/>
          <w:rtl/>
        </w:rPr>
        <w:t xml:space="preserve"> </w:t>
      </w:r>
      <w:r w:rsidR="0054351B">
        <w:rPr>
          <w:rFonts w:hint="cs"/>
          <w:sz w:val="28"/>
          <w:szCs w:val="26"/>
          <w:rtl/>
        </w:rPr>
        <w:t xml:space="preserve">הסכום האמור ישולם בשלושה תשלומים שווים ועוקבים בימים 15.5.2018, 15.6.2018 ו </w:t>
      </w:r>
      <w:r w:rsidR="0054351B">
        <w:rPr>
          <w:sz w:val="28"/>
          <w:szCs w:val="26"/>
          <w:rtl/>
        </w:rPr>
        <w:t>–</w:t>
      </w:r>
      <w:r w:rsidR="0054351B">
        <w:rPr>
          <w:rFonts w:hint="cs"/>
          <w:sz w:val="28"/>
          <w:szCs w:val="26"/>
          <w:rtl/>
        </w:rPr>
        <w:t xml:space="preserve"> 15.7.2018. </w:t>
      </w:r>
    </w:p>
    <w:p w:rsidRPr="00CF7EB0" w:rsidR="000529B5" w:rsidP="0054351B" w:rsidRDefault="000529B5">
      <w:pPr>
        <w:suppressLineNumbers/>
        <w:spacing w:line="360" w:lineRule="auto"/>
        <w:jc w:val="both"/>
        <w:rPr>
          <w:sz w:val="22"/>
          <w:szCs w:val="26"/>
        </w:rPr>
      </w:pPr>
      <w:r w:rsidRPr="00CF7EB0">
        <w:rPr>
          <w:rFonts w:hint="cs"/>
          <w:sz w:val="28"/>
          <w:szCs w:val="26"/>
          <w:rtl/>
        </w:rPr>
        <w:t xml:space="preserve"> </w:t>
      </w:r>
    </w:p>
    <w:p w:rsidRPr="00CF7EB0" w:rsidR="000529B5" w:rsidP="000529B5" w:rsidRDefault="0054351B">
      <w:pPr>
        <w:suppressLineNumbers/>
        <w:spacing w:line="360" w:lineRule="auto"/>
        <w:jc w:val="both"/>
        <w:rPr>
          <w:sz w:val="28"/>
          <w:szCs w:val="26"/>
        </w:rPr>
      </w:pPr>
      <w:r>
        <w:rPr>
          <w:rFonts w:hint="cs"/>
          <w:sz w:val="28"/>
          <w:szCs w:val="26"/>
          <w:rtl/>
        </w:rPr>
        <w:t xml:space="preserve">4. על פי הסכמת הצדדים, </w:t>
      </w:r>
      <w:r w:rsidRPr="00CF7EB0" w:rsidR="000529B5">
        <w:rPr>
          <w:rFonts w:hint="cs"/>
          <w:sz w:val="28"/>
          <w:szCs w:val="26"/>
          <w:rtl/>
        </w:rPr>
        <w:t xml:space="preserve">פסק דין זה ניתן לשם סילוק סופי ומלא של כל התביעות ההדדיות. </w:t>
      </w:r>
    </w:p>
    <w:p w:rsidRPr="00CF7EB0" w:rsidR="000529B5" w:rsidP="00CF7EB0" w:rsidRDefault="000529B5">
      <w:pPr>
        <w:suppressLineNumbers/>
        <w:jc w:val="both"/>
        <w:rPr>
          <w:sz w:val="18"/>
          <w:szCs w:val="22"/>
          <w:rtl/>
        </w:rPr>
      </w:pPr>
    </w:p>
    <w:p w:rsidR="000529B5" w:rsidP="00CF7EB0" w:rsidRDefault="0054351B">
      <w:pPr>
        <w:suppressLineNumbers/>
        <w:jc w:val="both"/>
        <w:rPr>
          <w:sz w:val="22"/>
          <w:szCs w:val="26"/>
          <w:rtl/>
        </w:rPr>
      </w:pPr>
      <w:r w:rsidRPr="0054351B">
        <w:rPr>
          <w:rFonts w:hint="cs"/>
          <w:sz w:val="22"/>
          <w:szCs w:val="26"/>
          <w:rtl/>
        </w:rPr>
        <w:t xml:space="preserve">5. כל צד יישא בהוצאותיו. </w:t>
      </w:r>
    </w:p>
    <w:p w:rsidR="00E34173" w:rsidP="00CF7EB0" w:rsidRDefault="00E34173">
      <w:pPr>
        <w:suppressLineNumbers/>
        <w:jc w:val="both"/>
        <w:rPr>
          <w:sz w:val="22"/>
          <w:szCs w:val="26"/>
          <w:rtl/>
        </w:rPr>
      </w:pPr>
    </w:p>
    <w:p w:rsidR="00E34173" w:rsidP="00CF7EB0" w:rsidRDefault="00E34173">
      <w:pPr>
        <w:suppressLineNumbers/>
        <w:jc w:val="both"/>
        <w:rPr>
          <w:sz w:val="22"/>
          <w:szCs w:val="26"/>
          <w:rtl/>
        </w:rPr>
      </w:pPr>
    </w:p>
    <w:p w:rsidRPr="0054351B" w:rsidR="0054351B" w:rsidP="00CF7EB0" w:rsidRDefault="0054351B">
      <w:pPr>
        <w:suppressLineNumbers/>
        <w:jc w:val="both"/>
        <w:rPr>
          <w:sz w:val="22"/>
          <w:szCs w:val="26"/>
          <w:rtl/>
        </w:rPr>
      </w:pPr>
      <w:r>
        <w:rPr>
          <w:rFonts w:hint="cs"/>
          <w:sz w:val="22"/>
          <w:szCs w:val="26"/>
          <w:rtl/>
        </w:rPr>
        <w:lastRenderedPageBreak/>
        <w:t xml:space="preserve">6. </w:t>
      </w:r>
      <w:r>
        <w:rPr>
          <w:rFonts w:hint="cs"/>
          <w:b/>
          <w:bCs/>
          <w:sz w:val="22"/>
          <w:szCs w:val="26"/>
          <w:rtl/>
        </w:rPr>
        <w:t>זכות ערעור</w:t>
      </w:r>
      <w:r>
        <w:rPr>
          <w:rFonts w:hint="cs"/>
          <w:sz w:val="22"/>
          <w:szCs w:val="26"/>
          <w:rtl/>
        </w:rPr>
        <w:t>: לבית הדין הארצי לעבודה תוך 30 ימים מיום שיומצא פסק הדין לצדדים.</w:t>
      </w:r>
    </w:p>
    <w:p w:rsidRPr="00CF7EB0" w:rsidR="000529B5" w:rsidP="00CF7EB0" w:rsidRDefault="000529B5">
      <w:pPr>
        <w:suppressLineNumbers/>
        <w:jc w:val="both"/>
        <w:rPr>
          <w:sz w:val="18"/>
          <w:szCs w:val="22"/>
          <w:rtl/>
        </w:rPr>
      </w:pPr>
    </w:p>
    <w:p w:rsidRPr="00CF7EB0" w:rsidR="000529B5" w:rsidP="00CF7EB0" w:rsidRDefault="000529B5">
      <w:pPr>
        <w:jc w:val="both"/>
        <w:rPr>
          <w:sz w:val="18"/>
          <w:szCs w:val="22"/>
          <w:rtl/>
        </w:rPr>
      </w:pPr>
      <w:r w:rsidRPr="00CF7EB0">
        <w:rPr>
          <w:rFonts w:hint="cs"/>
          <w:sz w:val="18"/>
          <w:szCs w:val="22"/>
          <w:rtl/>
        </w:rPr>
        <w:t xml:space="preserve">                                                                                </w:t>
      </w:r>
    </w:p>
    <w:p w:rsidRPr="0054351B" w:rsidR="00694556" w:rsidP="00621052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6"/>
          <w:szCs w:val="26"/>
          <w:rtl/>
        </w:rPr>
      </w:pPr>
      <w:r w:rsidRPr="0054351B">
        <w:rPr>
          <w:rFonts w:ascii="Arial" w:hAnsi="Arial"/>
          <w:b/>
          <w:bCs/>
          <w:noProof w:val="0"/>
          <w:sz w:val="26"/>
          <w:szCs w:val="26"/>
          <w:rtl/>
        </w:rPr>
        <w:t xml:space="preserve">ניתן היום, </w:t>
      </w:r>
      <w:sdt>
        <w:sdtPr>
          <w:rPr>
            <w:b/>
            <w:bCs/>
            <w:sz w:val="26"/>
            <w:szCs w:val="26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6"/>
              <w:szCs w:val="26"/>
              <w:rtl/>
            </w:rPr>
            <w:t>כ"ז ניסן תשע"ח</w:t>
          </w:r>
        </w:sdtContent>
      </w:sdt>
      <w:r w:rsidRPr="0054351B">
        <w:rPr>
          <w:rFonts w:ascii="Arial" w:hAnsi="Arial"/>
          <w:b/>
          <w:bCs/>
          <w:noProof w:val="0"/>
          <w:sz w:val="26"/>
          <w:szCs w:val="26"/>
          <w:rtl/>
        </w:rPr>
        <w:t xml:space="preserve">, </w:t>
      </w:r>
      <w:r w:rsidRPr="0054351B" w:rsidR="00621052">
        <w:rPr>
          <w:rFonts w:hint="cs" w:ascii="Arial" w:hAnsi="Arial"/>
          <w:b/>
          <w:bCs/>
          <w:noProof w:val="0"/>
          <w:sz w:val="26"/>
          <w:szCs w:val="26"/>
          <w:rtl/>
        </w:rPr>
        <w:t>(</w:t>
      </w:r>
      <w:sdt>
        <w:sdtPr>
          <w:rPr>
            <w:b/>
            <w:bCs/>
            <w:sz w:val="26"/>
            <w:szCs w:val="26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6"/>
              <w:szCs w:val="26"/>
              <w:rtl/>
            </w:rPr>
            <w:t>12 אפריל 2018</w:t>
          </w:r>
        </w:sdtContent>
      </w:sdt>
      <w:r w:rsidRPr="0054351B" w:rsidR="00621052">
        <w:rPr>
          <w:rFonts w:hint="cs"/>
          <w:b/>
          <w:bCs/>
          <w:sz w:val="26"/>
          <w:szCs w:val="26"/>
          <w:rtl/>
        </w:rPr>
        <w:t>)</w:t>
      </w:r>
      <w:r w:rsidRPr="0054351B">
        <w:rPr>
          <w:rFonts w:ascii="Arial" w:hAnsi="Arial"/>
          <w:b/>
          <w:bCs/>
          <w:noProof w:val="0"/>
          <w:sz w:val="26"/>
          <w:szCs w:val="26"/>
          <w:rtl/>
        </w:rPr>
        <w:t>, בהעדר הצדדים</w:t>
      </w:r>
      <w:r w:rsidRPr="0054351B" w:rsidR="00621052">
        <w:rPr>
          <w:rFonts w:hint="cs" w:ascii="Arial" w:hAnsi="Arial"/>
          <w:b/>
          <w:bCs/>
          <w:noProof w:val="0"/>
          <w:sz w:val="26"/>
          <w:szCs w:val="26"/>
          <w:rtl/>
        </w:rPr>
        <w:t xml:space="preserve"> ויישלח אליהם</w:t>
      </w:r>
      <w:r w:rsidRPr="0054351B">
        <w:rPr>
          <w:rFonts w:ascii="Arial" w:hAnsi="Arial"/>
          <w:b/>
          <w:bCs/>
          <w:noProof w:val="0"/>
          <w:sz w:val="26"/>
          <w:szCs w:val="26"/>
          <w:rtl/>
        </w:rPr>
        <w:t>.</w:t>
      </w:r>
    </w:p>
    <w:p w:rsidR="0054351B" w:rsidP="008061EB" w:rsidRDefault="0054351B">
      <w:pPr>
        <w:spacing w:line="360" w:lineRule="auto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פסק הדין נחתם בידי נציגת</w:t>
      </w:r>
      <w:r w:rsidRPr="00C75C93">
        <w:rPr>
          <w:rFonts w:hint="cs"/>
          <w:b/>
          <w:bCs/>
          <w:sz w:val="26"/>
          <w:szCs w:val="26"/>
          <w:rtl/>
        </w:rPr>
        <w:t xml:space="preserve"> הציבור ועותק נמצא בתיק בית הדין, לצדדים מופץ עותק בחתימה אלקטרונית של השופטת לבדה.</w:t>
      </w:r>
    </w:p>
    <w:p w:rsidR="00E34173" w:rsidP="008061EB" w:rsidRDefault="00E34173">
      <w:pPr>
        <w:spacing w:line="360" w:lineRule="auto"/>
        <w:rPr>
          <w:b/>
          <w:bCs/>
          <w:sz w:val="26"/>
          <w:szCs w:val="26"/>
          <w:rtl/>
        </w:rPr>
      </w:pPr>
    </w:p>
    <w:p w:rsidR="0054351B" w:rsidP="008061EB" w:rsidRDefault="0054351B">
      <w:pPr>
        <w:spacing w:line="360" w:lineRule="auto"/>
        <w:rPr>
          <w:b/>
          <w:bCs/>
          <w:sz w:val="26"/>
          <w:szCs w:val="26"/>
          <w:rtl/>
        </w:rPr>
      </w:pPr>
    </w:p>
    <w:tbl>
      <w:tblPr>
        <w:tblStyle w:val="a9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654"/>
        <w:gridCol w:w="236"/>
        <w:gridCol w:w="2768"/>
      </w:tblGrid>
      <w:tr w:rsidR="0054351B" w:rsidTr="00F7779B">
        <w:trPr>
          <w:trHeight w:val="1078"/>
        </w:trPr>
        <w:tc>
          <w:tcPr>
            <w:tcW w:w="265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tbl>
            <w:tblPr>
              <w:tblStyle w:val="a9"/>
              <w:bidiVisual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</w:tblBorders>
              <w:tblLook w:val="01E0" w:firstRow="1" w:lastRow="1" w:firstColumn="1" w:lastColumn="1" w:noHBand="0" w:noVBand="0"/>
            </w:tblPr>
            <w:tblGrid>
              <w:gridCol w:w="2438"/>
            </w:tblGrid>
            <w:tr w:rsidR="00E34173" w:rsidTr="00DB59E1">
              <w:trPr>
                <w:trHeight w:val="1079"/>
              </w:trPr>
              <w:tc>
                <w:tcPr>
                  <w:tcW w:w="2780" w:type="dxa"/>
                  <w:vAlign w:val="center"/>
                </w:tcPr>
                <w:p w:rsidRPr="0097030B" w:rsidR="00E34173" w:rsidRDefault="00E34173">
                  <w:pPr>
                    <w:jc w:val="center"/>
                    <w:rPr>
                      <w:rFonts w:ascii="Courier New" w:hAnsi="Courier New"/>
                      <w:b/>
                      <w:bCs/>
                      <w:rtl/>
                    </w:rPr>
                  </w:pPr>
                  <w:r>
                    <w:drawing>
                      <wp:inline distT="0" distB="0" distL="0" distR="0">
                        <wp:extent cx="1278774" cy="768401"/>
                        <wp:effectExtent l="0" t="0" r="0" b="0"/>
                        <wp:docPr id="3" name="תמונה 3" descr="C:\Users\ShimiG\AppData\Local\Microsoft\Windows\Temporary Internet Files\Content.Word\059854950 אסתר סיון.t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himiG\AppData\Local\Microsoft\Windows\Temporary Internet Files\Content.Word\059854950 אסתר סיון.t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036" cy="7721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34173" w:rsidRDefault="00E34173">
            <w:pPr>
              <w:jc w:val="center"/>
              <w:rPr>
                <w:rFonts w:hint="cs"/>
                <w:rtl/>
              </w:rPr>
            </w:pPr>
          </w:p>
          <w:p w:rsidR="0054351B" w:rsidRDefault="0054351B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</w:tcPr>
          <w:p w:rsidR="0054351B" w:rsidRDefault="0054351B">
            <w:pPr>
              <w:jc w:val="center"/>
              <w:rPr>
                <w:b/>
                <w:bCs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54351B" w:rsidRDefault="005435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552575" cy="533400"/>
                  <wp:effectExtent l="0" t="0" r="9525" b="0"/>
                  <wp:docPr id="2" name="Picture 2" descr="024811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24811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51B" w:rsidTr="00F7779B">
        <w:tc>
          <w:tcPr>
            <w:tcW w:w="265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54351B" w:rsidRDefault="0054351B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נציגת ציבור עובדים גב' אסתר סיון </w:t>
            </w:r>
          </w:p>
        </w:tc>
        <w:tc>
          <w:tcPr>
            <w:tcW w:w="236" w:type="dxa"/>
          </w:tcPr>
          <w:p w:rsidR="0054351B" w:rsidRDefault="0054351B">
            <w:pPr>
              <w:jc w:val="center"/>
              <w:rPr>
                <w:b/>
                <w:bCs/>
              </w:rPr>
            </w:pPr>
          </w:p>
        </w:tc>
        <w:tc>
          <w:tcPr>
            <w:tcW w:w="276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54351B" w:rsidRDefault="0054351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רחל בר"ג-הירשברג, שופטת</w:t>
            </w:r>
          </w:p>
        </w:tc>
      </w:tr>
    </w:tbl>
    <w:p w:rsidR="0054351B" w:rsidP="00F7779B" w:rsidRDefault="0054351B">
      <w:pPr>
        <w:rPr>
          <w:rtl/>
        </w:rPr>
      </w:pPr>
    </w:p>
    <w:p w:rsidR="0054351B" w:rsidRDefault="0054351B"/>
    <w:p w:rsidRPr="0054351B" w:rsidR="0054351B" w:rsidP="008061EB" w:rsidRDefault="0054351B">
      <w:pPr>
        <w:spacing w:line="360" w:lineRule="auto"/>
        <w:rPr>
          <w:b/>
          <w:bCs/>
          <w:sz w:val="26"/>
          <w:szCs w:val="26"/>
        </w:rPr>
      </w:pPr>
      <w:bookmarkStart w:name="_GoBack" w:id="0"/>
      <w:bookmarkEnd w:id="0"/>
    </w:p>
    <w:p w:rsidRPr="0054351B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11"/>
      <w:footerReference w:type="default" r:id="rId12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63748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63748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6374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263748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סע"ש</w:t>
              </w:r>
            </w:sdtContent>
          </w:sdt>
          <w:r w:rsidR="006210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36124-08-15</w:t>
              </w:r>
            </w:sdtContent>
          </w:sdt>
        </w:p>
        <w:p w:rsidR="00C9160D" w:rsidRDefault="00C9160D">
          <w:pPr>
            <w:jc w:val="right"/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C13F7"/>
    <w:multiLevelType w:val="hybridMultilevel"/>
    <w:tmpl w:val="EB0813F6"/>
    <w:lvl w:ilvl="0" w:tplc="4C12DCEE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  <w:lang w:bidi="he-IL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29B5"/>
    <w:rsid w:val="000564AB"/>
    <w:rsid w:val="0009379D"/>
    <w:rsid w:val="0014234E"/>
    <w:rsid w:val="001C4003"/>
    <w:rsid w:val="0025187E"/>
    <w:rsid w:val="00263748"/>
    <w:rsid w:val="002927CA"/>
    <w:rsid w:val="002C4501"/>
    <w:rsid w:val="003104AC"/>
    <w:rsid w:val="004121E7"/>
    <w:rsid w:val="004E6E3C"/>
    <w:rsid w:val="00502190"/>
    <w:rsid w:val="00510FDB"/>
    <w:rsid w:val="00530A40"/>
    <w:rsid w:val="0054351B"/>
    <w:rsid w:val="00547DB7"/>
    <w:rsid w:val="00621052"/>
    <w:rsid w:val="00622BAA"/>
    <w:rsid w:val="00671BD5"/>
    <w:rsid w:val="006805C1"/>
    <w:rsid w:val="006909FE"/>
    <w:rsid w:val="00694556"/>
    <w:rsid w:val="006E1A53"/>
    <w:rsid w:val="00774886"/>
    <w:rsid w:val="007C4F95"/>
    <w:rsid w:val="00820005"/>
    <w:rsid w:val="00870A95"/>
    <w:rsid w:val="008A58D0"/>
    <w:rsid w:val="008D2FCE"/>
    <w:rsid w:val="00900F2B"/>
    <w:rsid w:val="00903896"/>
    <w:rsid w:val="009E1541"/>
    <w:rsid w:val="00A81710"/>
    <w:rsid w:val="00AB390C"/>
    <w:rsid w:val="00B80CBD"/>
    <w:rsid w:val="00B92863"/>
    <w:rsid w:val="00C9160D"/>
    <w:rsid w:val="00C91670"/>
    <w:rsid w:val="00C97E9B"/>
    <w:rsid w:val="00D53924"/>
    <w:rsid w:val="00D96D8C"/>
    <w:rsid w:val="00E34173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5B8A5326"/>
  <w15:docId w15:val="{B1BFEA4E-5B0F-4808-B757-A041311A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C4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tiff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238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רחל בר"ג-הירשברג</cp:lastModifiedBy>
  <cp:revision>29</cp:revision>
  <dcterms:created xsi:type="dcterms:W3CDTF">2012-08-06T01:26:00Z</dcterms:created>
  <dcterms:modified xsi:type="dcterms:W3CDTF">2018-04-12T08:22:00Z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