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00D16176" w:rsidTr="00E800FB">
        <w:trPr>
          <w:jc w:val="center"/>
        </w:trPr>
        <w:tc>
          <w:tcPr>
            <w:tcW w:w="8820" w:type="dxa"/>
            <w:gridSpan w:val="2"/>
          </w:tcPr>
          <w:p w:rsidRPr="006D68F7" w:rsidR="00D16176" w:rsidP="00D44968" w:rsidRDefault="00D16176">
            <w:pPr>
              <w:suppressLineNumbers/>
              <w:rPr>
                <w:rFonts w:ascii="Arial" w:hAnsi="Arial" w:cs="FrankRuehl"/>
                <w:sz w:val="28"/>
                <w:szCs w:val="28"/>
                <w:highlight w:val="yellow"/>
              </w:rPr>
            </w:pPr>
            <w:r w:rsidRPr="006D68F7">
              <w:rPr>
                <w:rFonts w:hint="cs"/>
                <w:b/>
                <w:bCs/>
                <w:sz w:val="28"/>
                <w:szCs w:val="28"/>
                <w:rtl/>
              </w:rPr>
              <w:t>בפני כב' הנשיא שמואל טננבוים</w:t>
            </w:r>
          </w:p>
        </w:tc>
      </w:tr>
      <w:tr w:rsidR="0094424E" w:rsidTr="00465D36">
        <w:trPr>
          <w:jc w:val="center"/>
        </w:trPr>
        <w:tc>
          <w:tcPr>
            <w:tcW w:w="3249" w:type="dxa"/>
          </w:tcPr>
          <w:p w:rsidRPr="006D68F7" w:rsidR="0094424E" w:rsidP="00D44968" w:rsidRDefault="0094424E">
            <w:pPr>
              <w:suppressLineNumbers/>
              <w:rPr>
                <w:rFonts w:ascii="Arial" w:hAnsi="Arial"/>
                <w:b/>
                <w:bCs/>
                <w:noProof w:val="0"/>
                <w:sz w:val="28"/>
                <w:szCs w:val="28"/>
              </w:rPr>
            </w:pPr>
          </w:p>
          <w:p w:rsidRPr="006D68F7" w:rsidR="0094424E" w:rsidP="007B0C59" w:rsidRDefault="006D68F7">
            <w:pPr>
              <w:suppressLineNumbers/>
              <w:rPr>
                <w:rFonts w:ascii="Arial" w:hAnsi="Arial"/>
                <w:b/>
                <w:bCs/>
                <w:noProof w:val="0"/>
                <w:sz w:val="28"/>
                <w:szCs w:val="28"/>
                <w:u w:val="single"/>
                <w:rtl/>
              </w:rPr>
            </w:pPr>
            <w:r w:rsidRPr="006D68F7">
              <w:rPr>
                <w:rFonts w:hint="cs" w:ascii="Arial" w:hAnsi="Arial"/>
                <w:b/>
                <w:bCs/>
                <w:noProof w:val="0"/>
                <w:sz w:val="28"/>
                <w:szCs w:val="28"/>
                <w:u w:val="single"/>
                <w:rtl/>
              </w:rPr>
              <w:t>ה</w:t>
            </w:r>
            <w:sdt>
              <w:sdtPr>
                <w:rPr>
                  <w:sz w:val="28"/>
                  <w:szCs w:val="28"/>
                  <w:u w:val="single"/>
                  <w:rtl/>
                </w:rPr>
                <w:alias w:val="1180"/>
                <w:tag w:val="1180"/>
                <w:id w:val="637458750"/>
                <w:text w:multiLine="1"/>
              </w:sdtPr>
              <w:sdtEndPr/>
              <w:sdtContent>
                <w:r>
                  <w:rPr>
                    <w:rFonts w:ascii="Arial" w:hAnsi="Arial"/>
                    <w:b/>
                    <w:bCs/>
                    <w:noProof w:val="0"/>
                    <w:sz w:val="28"/>
                    <w:szCs w:val="28"/>
                    <w:u w:val="single"/>
                    <w:rtl/>
                  </w:rPr>
                  <w:t>תובע</w:t>
                </w:r>
                <w:r w:rsidR="007B0C59">
                  <w:rPr>
                    <w:rFonts w:hint="cs" w:ascii="Arial" w:hAnsi="Arial"/>
                    <w:b/>
                    <w:bCs/>
                    <w:noProof w:val="0"/>
                    <w:sz w:val="28"/>
                    <w:szCs w:val="28"/>
                    <w:u w:val="single"/>
                    <w:rtl/>
                  </w:rPr>
                  <w:t xml:space="preserve">  </w:t>
                </w:r>
              </w:sdtContent>
            </w:sdt>
            <w:r w:rsidRPr="006D68F7">
              <w:rPr>
                <w:rFonts w:hint="cs" w:ascii="Arial" w:hAnsi="Arial"/>
                <w:b/>
                <w:bCs/>
                <w:noProof w:val="0"/>
                <w:sz w:val="28"/>
                <w:szCs w:val="28"/>
                <w:u w:val="single"/>
                <w:rtl/>
              </w:rPr>
              <w:t>:</w:t>
            </w:r>
          </w:p>
        </w:tc>
        <w:tc>
          <w:tcPr>
            <w:tcW w:w="5571" w:type="dxa"/>
          </w:tcPr>
          <w:p w:rsidRPr="006D68F7" w:rsidR="0094424E" w:rsidP="00D44968" w:rsidRDefault="0094424E">
            <w:pPr>
              <w:suppressLineNumbers/>
              <w:rPr>
                <w:rFonts w:ascii="Arial" w:hAnsi="Arial"/>
                <w:b/>
                <w:bCs/>
                <w:noProof w:val="0"/>
                <w:sz w:val="28"/>
                <w:szCs w:val="28"/>
                <w:rtl/>
              </w:rPr>
            </w:pPr>
          </w:p>
          <w:p w:rsidR="0094424E" w:rsidP="007B0C59" w:rsidRDefault="003532A7">
            <w:pPr>
              <w:suppressLineNumbers/>
              <w:rPr>
                <w:rFonts w:ascii="Arial" w:hAnsi="Arial"/>
                <w:b/>
                <w:bCs/>
                <w:noProof w:val="0"/>
                <w:sz w:val="28"/>
                <w:szCs w:val="28"/>
                <w:rtl/>
              </w:rPr>
            </w:pPr>
            <w:sdt>
              <w:sdtPr>
                <w:rPr>
                  <w:rFonts w:ascii="Arial" w:hAnsi="Arial"/>
                  <w:b/>
                  <w:bCs/>
                  <w:noProof w:val="0"/>
                  <w:sz w:val="28"/>
                  <w:szCs w:val="28"/>
                  <w:rtl/>
                </w:rPr>
                <w:alias w:val="1478"/>
                <w:tag w:val="1478"/>
                <w:id w:val="-2076122985"/>
                <w:text w:multiLine="1"/>
              </w:sdtPr>
              <w:sdtEndPr/>
              <w:sdtContent>
                <w:r w:rsidR="006B0F07">
                  <w:rPr>
                    <w:rFonts w:ascii="Arial" w:hAnsi="Arial"/>
                    <w:b/>
                    <w:bCs/>
                    <w:noProof w:val="0"/>
                    <w:sz w:val="28"/>
                    <w:szCs w:val="28"/>
                    <w:rtl/>
                  </w:rPr>
                  <w:t>אביב קלוד זר</w:t>
                </w:r>
              </w:sdtContent>
            </w:sdt>
            <w:r w:rsidR="007B0C59">
              <w:rPr>
                <w:rFonts w:hint="cs" w:ascii="Arial" w:hAnsi="Arial"/>
                <w:b/>
                <w:bCs/>
                <w:noProof w:val="0"/>
                <w:sz w:val="28"/>
                <w:szCs w:val="28"/>
                <w:rtl/>
              </w:rPr>
              <w:t xml:space="preserve"> </w:t>
            </w:r>
          </w:p>
          <w:p w:rsidRPr="006D68F7" w:rsidR="006D68F7" w:rsidP="00D44968" w:rsidRDefault="007B0C59">
            <w:pPr>
              <w:suppressLineNumbers/>
              <w:rPr>
                <w:b/>
                <w:bCs/>
                <w:noProof w:val="0"/>
                <w:sz w:val="28"/>
                <w:szCs w:val="28"/>
              </w:rPr>
            </w:pPr>
            <w:r>
              <w:rPr>
                <w:rFonts w:hint="cs"/>
                <w:b/>
                <w:bCs/>
                <w:noProof w:val="0"/>
                <w:sz w:val="28"/>
                <w:szCs w:val="28"/>
                <w:rtl/>
              </w:rPr>
              <w:t xml:space="preserve"> </w:t>
            </w:r>
          </w:p>
        </w:tc>
      </w:tr>
      <w:tr w:rsidR="0094424E">
        <w:trPr>
          <w:jc w:val="center"/>
        </w:trPr>
        <w:tc>
          <w:tcPr>
            <w:tcW w:w="8820" w:type="dxa"/>
            <w:gridSpan w:val="2"/>
          </w:tcPr>
          <w:p w:rsidRPr="006D68F7" w:rsidR="0094424E" w:rsidP="00D44968" w:rsidRDefault="0094424E">
            <w:pPr>
              <w:suppressLineNumbers/>
              <w:rPr>
                <w:rFonts w:ascii="Arial" w:hAnsi="Arial"/>
                <w:b/>
                <w:bCs/>
                <w:noProof w:val="0"/>
                <w:sz w:val="28"/>
                <w:szCs w:val="28"/>
                <w:rtl/>
              </w:rPr>
            </w:pPr>
          </w:p>
          <w:p w:rsidRPr="006D68F7" w:rsidR="0094424E" w:rsidP="00D44968" w:rsidRDefault="006B0F07">
            <w:pPr>
              <w:suppressLineNumbers/>
              <w:jc w:val="center"/>
              <w:rPr>
                <w:rFonts w:ascii="Arial" w:hAnsi="Arial"/>
                <w:b/>
                <w:bCs/>
                <w:noProof w:val="0"/>
                <w:sz w:val="28"/>
                <w:szCs w:val="28"/>
                <w:rtl/>
              </w:rPr>
            </w:pPr>
            <w:r>
              <w:rPr>
                <w:rFonts w:hint="cs" w:ascii="Arial" w:hAnsi="Arial"/>
                <w:b/>
                <w:bCs/>
                <w:noProof w:val="0"/>
                <w:sz w:val="28"/>
                <w:szCs w:val="28"/>
                <w:rtl/>
              </w:rPr>
              <w:t>-</w:t>
            </w:r>
          </w:p>
          <w:p w:rsidRPr="006D68F7" w:rsidR="0094424E" w:rsidP="00D44968" w:rsidRDefault="0094424E">
            <w:pPr>
              <w:suppressLineNumbers/>
              <w:rPr>
                <w:rFonts w:ascii="Arial" w:hAnsi="Arial"/>
                <w:b/>
                <w:bCs/>
                <w:noProof w:val="0"/>
                <w:sz w:val="28"/>
                <w:szCs w:val="28"/>
              </w:rPr>
            </w:pPr>
          </w:p>
        </w:tc>
      </w:tr>
      <w:tr w:rsidR="0094424E">
        <w:trPr>
          <w:jc w:val="center"/>
        </w:trPr>
        <w:tc>
          <w:tcPr>
            <w:tcW w:w="3249" w:type="dxa"/>
          </w:tcPr>
          <w:p w:rsidRPr="006D68F7" w:rsidR="0094424E" w:rsidP="00D44968" w:rsidRDefault="0094424E">
            <w:pPr>
              <w:suppressLineNumbers/>
              <w:rPr>
                <w:rFonts w:ascii="Arial" w:hAnsi="Arial"/>
                <w:b/>
                <w:bCs/>
                <w:noProof w:val="0"/>
                <w:sz w:val="28"/>
                <w:szCs w:val="28"/>
                <w:rtl/>
              </w:rPr>
            </w:pPr>
          </w:p>
          <w:p w:rsidRPr="006D68F7" w:rsidR="0094424E" w:rsidP="007B0C59" w:rsidRDefault="006D68F7">
            <w:pPr>
              <w:suppressLineNumbers/>
              <w:rPr>
                <w:rFonts w:ascii="Arial" w:hAnsi="Arial"/>
                <w:b/>
                <w:bCs/>
                <w:noProof w:val="0"/>
                <w:sz w:val="28"/>
                <w:szCs w:val="28"/>
                <w:u w:val="single"/>
              </w:rPr>
            </w:pPr>
            <w:r w:rsidRPr="006D68F7">
              <w:rPr>
                <w:rFonts w:hint="cs" w:ascii="Arial" w:hAnsi="Arial"/>
                <w:b/>
                <w:bCs/>
                <w:noProof w:val="0"/>
                <w:sz w:val="28"/>
                <w:szCs w:val="28"/>
                <w:u w:val="single"/>
                <w:rtl/>
              </w:rPr>
              <w:t>ה</w:t>
            </w:r>
            <w:sdt>
              <w:sdtPr>
                <w:rPr>
                  <w:sz w:val="28"/>
                  <w:szCs w:val="28"/>
                  <w:u w:val="single"/>
                  <w:rtl/>
                </w:rPr>
                <w:alias w:val="1184"/>
                <w:tag w:val="1184"/>
                <w:id w:val="-340621022"/>
                <w:text w:multiLine="1"/>
              </w:sdtPr>
              <w:sdtEndPr/>
              <w:sdtContent>
                <w:r>
                  <w:rPr>
                    <w:rFonts w:ascii="Arial" w:hAnsi="Arial"/>
                    <w:b/>
                    <w:bCs/>
                    <w:noProof w:val="0"/>
                    <w:sz w:val="28"/>
                    <w:szCs w:val="28"/>
                    <w:u w:val="single"/>
                    <w:rtl/>
                  </w:rPr>
                  <w:t>נתבע</w:t>
                </w:r>
                <w:r w:rsidR="007B0C59">
                  <w:rPr>
                    <w:rFonts w:hint="cs" w:ascii="Arial" w:hAnsi="Arial"/>
                    <w:b/>
                    <w:bCs/>
                    <w:noProof w:val="0"/>
                    <w:sz w:val="28"/>
                    <w:szCs w:val="28"/>
                    <w:u w:val="single"/>
                    <w:rtl/>
                  </w:rPr>
                  <w:t xml:space="preserve"> </w:t>
                </w:r>
              </w:sdtContent>
            </w:sdt>
            <w:r>
              <w:rPr>
                <w:rFonts w:hint="cs"/>
                <w:sz w:val="28"/>
                <w:szCs w:val="28"/>
                <w:u w:val="single"/>
                <w:rtl/>
              </w:rPr>
              <w:t>:</w:t>
            </w:r>
          </w:p>
        </w:tc>
        <w:tc>
          <w:tcPr>
            <w:tcW w:w="5571" w:type="dxa"/>
          </w:tcPr>
          <w:p w:rsidRPr="006D68F7" w:rsidR="0094424E" w:rsidP="00D44968" w:rsidRDefault="0094424E">
            <w:pPr>
              <w:suppressLineNumbers/>
              <w:rPr>
                <w:rFonts w:ascii="Arial" w:hAnsi="Arial"/>
                <w:b/>
                <w:bCs/>
                <w:noProof w:val="0"/>
                <w:sz w:val="28"/>
                <w:szCs w:val="28"/>
                <w:rtl/>
              </w:rPr>
            </w:pPr>
          </w:p>
          <w:p w:rsidR="0094424E" w:rsidP="007B0C59" w:rsidRDefault="003532A7">
            <w:pPr>
              <w:suppressLineNumbers/>
              <w:rPr>
                <w:b/>
                <w:bCs/>
                <w:noProof w:val="0"/>
                <w:sz w:val="28"/>
                <w:szCs w:val="28"/>
                <w:rtl/>
              </w:rPr>
            </w:pPr>
            <w:sdt>
              <w:sdtPr>
                <w:rPr>
                  <w:rFonts w:ascii="Arial" w:hAnsi="Arial"/>
                  <w:b/>
                  <w:bCs/>
                  <w:noProof w:val="0"/>
                  <w:sz w:val="28"/>
                  <w:szCs w:val="28"/>
                  <w:rtl/>
                </w:rPr>
                <w:alias w:val="1486"/>
                <w:tag w:val="1486"/>
                <w:id w:val="-309872140"/>
                <w:text w:multiLine="1"/>
              </w:sdtPr>
              <w:sdtEndPr/>
              <w:sdtContent>
                <w:r w:rsidR="006B0F07">
                  <w:rPr>
                    <w:rFonts w:ascii="Arial" w:hAnsi="Arial"/>
                    <w:b/>
                    <w:bCs/>
                    <w:noProof w:val="0"/>
                    <w:sz w:val="28"/>
                    <w:szCs w:val="28"/>
                    <w:rtl/>
                  </w:rPr>
                  <w:t>המוסד לביטוח לאומי</w:t>
                </w:r>
              </w:sdtContent>
            </w:sdt>
            <w:r w:rsidR="007B0C59">
              <w:rPr>
                <w:rFonts w:hint="cs" w:ascii="Arial" w:hAnsi="Arial"/>
                <w:b/>
                <w:bCs/>
                <w:noProof w:val="0"/>
                <w:sz w:val="28"/>
                <w:szCs w:val="28"/>
                <w:rtl/>
              </w:rPr>
              <w:t xml:space="preserve">  </w:t>
            </w:r>
            <w:bookmarkStart w:name="_GoBack" w:id="0"/>
            <w:bookmarkEnd w:id="0"/>
          </w:p>
          <w:p w:rsidRPr="006D68F7" w:rsidR="006D68F7" w:rsidP="00D44968" w:rsidRDefault="007B0C59">
            <w:pPr>
              <w:suppressLineNumbers/>
              <w:rPr>
                <w:b/>
                <w:bCs/>
                <w:noProof w:val="0"/>
                <w:sz w:val="28"/>
                <w:szCs w:val="28"/>
                <w:rtl/>
              </w:rPr>
            </w:pPr>
            <w:r>
              <w:rPr>
                <w:rFonts w:hint="cs"/>
                <w:b/>
                <w:bCs/>
                <w:noProof w:val="0"/>
                <w:sz w:val="28"/>
                <w:szCs w:val="28"/>
                <w:rtl/>
              </w:rPr>
              <w:t xml:space="preserve"> </w:t>
            </w: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Pr="006D68F7" w:rsidR="00694556" w:rsidRDefault="00180519">
            <w:pPr>
              <w:bidi w:val="0"/>
              <w:jc w:val="center"/>
              <w:rPr>
                <w:rFonts w:ascii="Arial" w:hAnsi="Arial"/>
                <w:b/>
                <w:bCs/>
                <w:noProof w:val="0"/>
                <w:sz w:val="32"/>
                <w:szCs w:val="32"/>
                <w:u w:val="single"/>
                <w:rtl/>
              </w:rPr>
            </w:pPr>
            <w:r w:rsidRPr="006D68F7">
              <w:rPr>
                <w:rFonts w:hint="cs" w:ascii="Arial" w:hAnsi="Arial"/>
                <w:b/>
                <w:bCs/>
                <w:noProof w:val="0"/>
                <w:sz w:val="32"/>
                <w:szCs w:val="32"/>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A62768" w:rsidP="00A62768" w:rsidRDefault="00A62768">
      <w:pPr>
        <w:suppressLineNumbers/>
        <w:spacing w:line="360" w:lineRule="auto"/>
        <w:jc w:val="both"/>
        <w:rPr>
          <w:b/>
          <w:bCs/>
          <w:noProof w:val="0"/>
          <w:u w:val="single"/>
          <w:lang w:eastAsia="he-IL"/>
        </w:rPr>
      </w:pPr>
      <w:bookmarkStart w:name="NGCSBookmark" w:id="1"/>
      <w:bookmarkEnd w:id="1"/>
    </w:p>
    <w:p w:rsidR="00A62768" w:rsidP="00A62768" w:rsidRDefault="00A62768">
      <w:pPr>
        <w:spacing w:line="360" w:lineRule="auto"/>
        <w:ind w:left="720" w:hanging="720"/>
        <w:rPr>
          <w:b/>
          <w:bCs/>
          <w:u w:val="single"/>
          <w:lang w:eastAsia="he-IL"/>
        </w:rPr>
      </w:pPr>
      <w:r>
        <w:rPr>
          <w:rFonts w:hint="cs"/>
          <w:rtl/>
          <w:lang w:eastAsia="he-IL"/>
        </w:rPr>
        <w:t>1.</w:t>
      </w:r>
      <w:r>
        <w:rPr>
          <w:rFonts w:hint="cs"/>
          <w:rtl/>
          <w:lang w:eastAsia="he-IL"/>
        </w:rPr>
        <w:tab/>
      </w:r>
      <w:r>
        <w:rPr>
          <w:rFonts w:hint="cs"/>
          <w:b/>
          <w:bCs/>
          <w:u w:val="single"/>
          <w:rtl/>
          <w:lang w:eastAsia="he-IL"/>
        </w:rPr>
        <w:t xml:space="preserve">מינוי מומחה יועץ רפואי </w:t>
      </w:r>
    </w:p>
    <w:p w:rsidR="00A62768" w:rsidP="00A62768" w:rsidRDefault="00A62768">
      <w:pPr>
        <w:suppressLineNumbers/>
        <w:snapToGrid w:val="0"/>
        <w:spacing w:line="360" w:lineRule="auto"/>
        <w:ind w:left="720" w:hanging="720"/>
        <w:jc w:val="both"/>
        <w:rPr>
          <w:rtl/>
          <w:lang w:eastAsia="he-IL"/>
        </w:rPr>
      </w:pPr>
      <w:r>
        <w:rPr>
          <w:rFonts w:hint="cs"/>
          <w:rtl/>
          <w:lang w:eastAsia="he-IL"/>
        </w:rPr>
        <w:tab/>
        <w:t>ד"ר אבישר ארז, מתמנה לשמש מומחה יועץ רפואי (להלן – המומחה) לשם מתן חוות דעת רפואית בשאלות המפורטות בסעיף 4 להלן בהחלטה זו והמתייחסות לתובע.</w:t>
      </w:r>
    </w:p>
    <w:p w:rsidR="00A62768" w:rsidP="00A62768" w:rsidRDefault="00A62768">
      <w:pPr>
        <w:spacing w:line="360" w:lineRule="auto"/>
        <w:ind w:left="720" w:hanging="720"/>
        <w:rPr>
          <w:lang w:eastAsia="he-IL"/>
        </w:rPr>
      </w:pPr>
    </w:p>
    <w:p w:rsidR="00A62768" w:rsidP="00A62768" w:rsidRDefault="00A62768">
      <w:pPr>
        <w:suppressLineNumbers/>
        <w:snapToGrid w:val="0"/>
        <w:spacing w:line="360" w:lineRule="auto"/>
        <w:ind w:left="720" w:hanging="720"/>
        <w:jc w:val="both"/>
        <w:rPr>
          <w:rtl/>
          <w:lang w:eastAsia="he-IL"/>
        </w:rPr>
      </w:pPr>
      <w:r>
        <w:rPr>
          <w:rFonts w:hint="cs"/>
          <w:rtl/>
          <w:lang w:eastAsia="he-IL"/>
        </w:rPr>
        <w:tab/>
        <w:t>המומחה מתבקש ליתן חוות דעתו תוך 30 יום מיום קבלת החלטה זו.</w:t>
      </w:r>
    </w:p>
    <w:p w:rsidR="00A62768" w:rsidP="00A62768" w:rsidRDefault="00A62768">
      <w:pPr>
        <w:spacing w:line="360" w:lineRule="auto"/>
        <w:ind w:left="720" w:hanging="720"/>
        <w:rPr>
          <w:b/>
          <w:bCs/>
          <w:u w:val="single"/>
          <w:rtl/>
          <w:lang w:eastAsia="he-IL"/>
        </w:rPr>
      </w:pPr>
    </w:p>
    <w:p w:rsidR="00A62768" w:rsidP="00A62768" w:rsidRDefault="00A62768">
      <w:pPr>
        <w:spacing w:line="360" w:lineRule="auto"/>
        <w:ind w:left="720" w:hanging="720"/>
        <w:rPr>
          <w:b/>
          <w:bCs/>
          <w:u w:val="single"/>
          <w:rtl/>
          <w:lang w:eastAsia="he-IL"/>
        </w:rPr>
      </w:pPr>
      <w:r>
        <w:rPr>
          <w:rFonts w:hint="cs"/>
          <w:rtl/>
          <w:lang w:eastAsia="he-IL"/>
        </w:rPr>
        <w:t>2.</w:t>
      </w:r>
      <w:r>
        <w:rPr>
          <w:rFonts w:hint="cs"/>
          <w:rtl/>
          <w:lang w:eastAsia="he-IL"/>
        </w:rPr>
        <w:tab/>
      </w:r>
      <w:r>
        <w:rPr>
          <w:rFonts w:hint="cs"/>
          <w:b/>
          <w:bCs/>
          <w:u w:val="single"/>
          <w:rtl/>
          <w:lang w:eastAsia="he-IL"/>
        </w:rPr>
        <w:t>המסמכים הרפואיים</w:t>
      </w:r>
    </w:p>
    <w:p w:rsidR="00A62768" w:rsidP="00A62768" w:rsidRDefault="00A62768">
      <w:pPr>
        <w:suppressLineNumbers/>
        <w:snapToGrid w:val="0"/>
        <w:spacing w:line="360" w:lineRule="auto"/>
        <w:ind w:left="720" w:hanging="720"/>
        <w:jc w:val="both"/>
        <w:rPr>
          <w:rtl/>
          <w:lang w:eastAsia="he-IL"/>
        </w:rPr>
      </w:pPr>
      <w:r>
        <w:rPr>
          <w:rFonts w:hint="cs"/>
          <w:rtl/>
          <w:lang w:eastAsia="he-IL"/>
        </w:rPr>
        <w:tab/>
        <w:t>להחלטה זו מצורפים המסמכים הרפואיים הבאים:</w:t>
      </w:r>
    </w:p>
    <w:p w:rsidR="00A62768" w:rsidP="00A62768" w:rsidRDefault="00A62768">
      <w:pPr>
        <w:suppressLineNumbers/>
        <w:snapToGrid w:val="0"/>
        <w:spacing w:line="360" w:lineRule="auto"/>
        <w:ind w:left="720" w:hanging="720"/>
        <w:jc w:val="both"/>
        <w:rPr>
          <w:rtl/>
          <w:lang w:eastAsia="he-IL"/>
        </w:rPr>
      </w:pPr>
    </w:p>
    <w:p w:rsidR="00A62768" w:rsidP="00A62768" w:rsidRDefault="00A62768">
      <w:pPr>
        <w:spacing w:line="360" w:lineRule="auto"/>
        <w:ind w:left="720" w:hanging="720"/>
        <w:rPr>
          <w:rtl/>
          <w:lang w:eastAsia="he-IL"/>
        </w:rPr>
      </w:pPr>
      <w:r>
        <w:rPr>
          <w:rFonts w:hint="cs"/>
          <w:rtl/>
          <w:lang w:eastAsia="he-IL"/>
        </w:rPr>
        <w:tab/>
        <w:t>א.</w:t>
      </w:r>
      <w:r>
        <w:rPr>
          <w:rFonts w:hint="cs"/>
          <w:rtl/>
          <w:lang w:eastAsia="he-IL"/>
        </w:rPr>
        <w:tab/>
        <w:t xml:space="preserve">  חומר רפואי מקופת חולים לאומית.</w:t>
      </w:r>
    </w:p>
    <w:p w:rsidR="00A62768" w:rsidP="00A62768" w:rsidRDefault="00A62768">
      <w:pPr>
        <w:spacing w:line="360" w:lineRule="auto"/>
        <w:ind w:left="720" w:hanging="720"/>
        <w:rPr>
          <w:rtl/>
          <w:lang w:eastAsia="he-IL"/>
        </w:rPr>
      </w:pPr>
    </w:p>
    <w:p w:rsidR="00A62768" w:rsidP="00A62768" w:rsidRDefault="00A62768">
      <w:pPr>
        <w:suppressLineNumbers/>
        <w:snapToGrid w:val="0"/>
        <w:spacing w:line="360" w:lineRule="auto"/>
        <w:ind w:left="720" w:hanging="720"/>
        <w:jc w:val="both"/>
        <w:rPr>
          <w:b/>
          <w:bCs/>
          <w:u w:val="single"/>
          <w:rtl/>
          <w:lang w:eastAsia="he-IL"/>
        </w:rPr>
      </w:pPr>
      <w:r>
        <w:rPr>
          <w:rFonts w:hint="cs"/>
          <w:rtl/>
          <w:lang w:eastAsia="he-IL"/>
        </w:rPr>
        <w:t>3.</w:t>
      </w:r>
      <w:r>
        <w:rPr>
          <w:rFonts w:hint="cs"/>
          <w:rtl/>
          <w:lang w:eastAsia="he-IL"/>
        </w:rPr>
        <w:tab/>
      </w:r>
      <w:r>
        <w:rPr>
          <w:rFonts w:hint="cs"/>
          <w:b/>
          <w:bCs/>
          <w:u w:val="single"/>
          <w:rtl/>
          <w:lang w:eastAsia="he-IL"/>
        </w:rPr>
        <w:t>העובדות</w:t>
      </w:r>
    </w:p>
    <w:p w:rsidR="00A62768" w:rsidP="00A62768" w:rsidRDefault="00A62768">
      <w:pPr>
        <w:suppressLineNumbers/>
        <w:snapToGrid w:val="0"/>
        <w:spacing w:line="360" w:lineRule="auto"/>
        <w:ind w:left="1440" w:hanging="720"/>
        <w:jc w:val="both"/>
        <w:rPr>
          <w:b/>
          <w:bCs/>
          <w:u w:val="single"/>
          <w:rtl/>
          <w:lang w:eastAsia="he-IL"/>
        </w:rPr>
      </w:pPr>
    </w:p>
    <w:p w:rsidR="00A62768" w:rsidP="00A62768" w:rsidRDefault="00A62768">
      <w:pPr>
        <w:spacing w:line="360" w:lineRule="auto"/>
        <w:ind w:left="720"/>
        <w:jc w:val="both"/>
        <w:rPr>
          <w:rtl/>
        </w:rPr>
      </w:pPr>
      <w:r>
        <w:rPr>
          <w:rFonts w:hint="cs"/>
          <w:rtl/>
        </w:rPr>
        <w:t>א.</w:t>
      </w:r>
      <w:r>
        <w:rPr>
          <w:rFonts w:hint="cs"/>
          <w:rtl/>
        </w:rPr>
        <w:tab/>
        <w:t>התובע יליד שנת 1952.</w:t>
      </w:r>
    </w:p>
    <w:p w:rsidR="00A62768" w:rsidP="00A62768" w:rsidRDefault="00A62768">
      <w:pPr>
        <w:spacing w:line="360" w:lineRule="auto"/>
        <w:ind w:left="720"/>
        <w:jc w:val="both"/>
        <w:rPr>
          <w:rtl/>
        </w:rPr>
      </w:pPr>
      <w:r>
        <w:rPr>
          <w:rFonts w:hint="cs"/>
          <w:rtl/>
        </w:rPr>
        <w:t>ב.</w:t>
      </w:r>
      <w:r>
        <w:rPr>
          <w:rFonts w:hint="cs"/>
          <w:rtl/>
        </w:rPr>
        <w:tab/>
        <w:t xml:space="preserve">מסגר במקצועו, בעל מסגרייה. </w:t>
      </w:r>
    </w:p>
    <w:p w:rsidR="00A62768" w:rsidP="00A62768" w:rsidRDefault="00A62768">
      <w:pPr>
        <w:spacing w:line="360" w:lineRule="auto"/>
        <w:ind w:left="720"/>
        <w:jc w:val="both"/>
        <w:rPr>
          <w:rtl/>
        </w:rPr>
      </w:pPr>
      <w:r>
        <w:rPr>
          <w:rFonts w:hint="cs"/>
          <w:rtl/>
        </w:rPr>
        <w:t>ג.</w:t>
      </w:r>
      <w:r>
        <w:rPr>
          <w:rFonts w:hint="cs"/>
          <w:rtl/>
        </w:rPr>
        <w:tab/>
        <w:t xml:space="preserve">התובע עבד משנת 1978 ועד שנת 2014. </w:t>
      </w:r>
    </w:p>
    <w:p w:rsidR="00A62768" w:rsidP="00A62768" w:rsidRDefault="00A62768">
      <w:pPr>
        <w:spacing w:line="360" w:lineRule="auto"/>
        <w:ind w:left="1440" w:hanging="720"/>
        <w:jc w:val="both"/>
        <w:rPr>
          <w:rtl/>
        </w:rPr>
      </w:pPr>
      <w:r>
        <w:rPr>
          <w:rFonts w:hint="cs"/>
          <w:rtl/>
        </w:rPr>
        <w:t>ד.</w:t>
      </w:r>
      <w:r>
        <w:rPr>
          <w:rFonts w:hint="cs"/>
          <w:rtl/>
        </w:rPr>
        <w:tab/>
        <w:t xml:space="preserve">התובע עבד 6 ימים בשבוע, 9 שעות ביום בממוצע כאשר 30% מיום העבודה מוקדש לפעולות ניהול ו-70% פעילות מעשית במסגרייה או בשטח. </w:t>
      </w:r>
    </w:p>
    <w:p w:rsidR="00A62768" w:rsidP="00A62768" w:rsidRDefault="00A62768">
      <w:pPr>
        <w:spacing w:line="360" w:lineRule="auto"/>
        <w:ind w:left="1440" w:hanging="720"/>
        <w:jc w:val="both"/>
        <w:rPr>
          <w:rtl/>
        </w:rPr>
      </w:pPr>
      <w:r>
        <w:rPr>
          <w:rFonts w:hint="cs"/>
          <w:rtl/>
        </w:rPr>
        <w:lastRenderedPageBreak/>
        <w:t>ה.</w:t>
      </w:r>
      <w:r>
        <w:rPr>
          <w:rFonts w:hint="cs"/>
          <w:rtl/>
        </w:rPr>
        <w:tab/>
        <w:t xml:space="preserve">התובע השתמש במספר כלים. כגון: מקדחה, פטישון, דיסק, אזמל אוויר, פטיש 5 קילו, מנקבת, מכונת כיפוף, גיליוטינה ורתכת. </w:t>
      </w:r>
    </w:p>
    <w:p w:rsidR="00A62768" w:rsidP="00A62768" w:rsidRDefault="00A62768">
      <w:pPr>
        <w:spacing w:line="360" w:lineRule="auto"/>
        <w:ind w:left="1440" w:hanging="720"/>
        <w:jc w:val="both"/>
        <w:rPr>
          <w:rtl/>
        </w:rPr>
      </w:pPr>
      <w:r>
        <w:rPr>
          <w:rFonts w:hint="cs"/>
          <w:rtl/>
        </w:rPr>
        <w:t>ו.</w:t>
      </w:r>
      <w:r>
        <w:rPr>
          <w:rFonts w:hint="cs"/>
          <w:rtl/>
        </w:rPr>
        <w:tab/>
        <w:t xml:space="preserve">התובע השתמש בכלים כשעה וחצי עד שלוש שעות בכל כלי על בסיס יומיומי בתדירות בסדר משתנה הכל על פי צורכי עבודה הספציפית. </w:t>
      </w:r>
    </w:p>
    <w:p w:rsidR="00A62768" w:rsidP="00A62768" w:rsidRDefault="00A62768">
      <w:pPr>
        <w:spacing w:line="360" w:lineRule="auto"/>
        <w:ind w:left="1440" w:hanging="720"/>
        <w:jc w:val="both"/>
        <w:rPr>
          <w:rtl/>
        </w:rPr>
      </w:pPr>
      <w:r>
        <w:rPr>
          <w:rFonts w:hint="cs"/>
          <w:rtl/>
        </w:rPr>
        <w:t>ז.</w:t>
      </w:r>
      <w:r>
        <w:rPr>
          <w:rFonts w:hint="cs"/>
          <w:rtl/>
        </w:rPr>
        <w:tab/>
        <w:t xml:space="preserve">היד הדומיננטית הינה יד ימין. </w:t>
      </w:r>
    </w:p>
    <w:p w:rsidR="00A62768" w:rsidP="00A62768" w:rsidRDefault="00A62768">
      <w:pPr>
        <w:spacing w:line="360" w:lineRule="auto"/>
        <w:ind w:left="1440" w:hanging="720"/>
        <w:jc w:val="both"/>
        <w:rPr>
          <w:rtl/>
        </w:rPr>
      </w:pPr>
      <w:r>
        <w:rPr>
          <w:rFonts w:hint="cs"/>
          <w:rtl/>
        </w:rPr>
        <w:t>ח.</w:t>
      </w:r>
      <w:r>
        <w:rPr>
          <w:rFonts w:hint="cs"/>
          <w:rtl/>
        </w:rPr>
        <w:tab/>
        <w:t xml:space="preserve">חלק מעבודות התובע התבצעו עם ידיים מורמות עד גובה הכתפיים ומעל גובה הכתפיים. </w:t>
      </w:r>
    </w:p>
    <w:p w:rsidR="00A62768" w:rsidP="00A62768" w:rsidRDefault="00A62768">
      <w:pPr>
        <w:spacing w:line="360" w:lineRule="auto"/>
        <w:ind w:left="1440" w:hanging="720"/>
        <w:jc w:val="both"/>
        <w:rPr>
          <w:rtl/>
        </w:rPr>
      </w:pPr>
    </w:p>
    <w:p w:rsidR="00A62768" w:rsidP="00A62768" w:rsidRDefault="00A62768">
      <w:pPr>
        <w:suppressLineNumbers/>
        <w:snapToGrid w:val="0"/>
        <w:spacing w:line="360" w:lineRule="auto"/>
        <w:ind w:left="720" w:hanging="720"/>
        <w:jc w:val="both"/>
        <w:rPr>
          <w:rtl/>
          <w:lang w:eastAsia="he-IL"/>
        </w:rPr>
      </w:pPr>
    </w:p>
    <w:p w:rsidR="00A62768" w:rsidP="00A62768" w:rsidRDefault="00A62768">
      <w:pPr>
        <w:spacing w:line="360" w:lineRule="auto"/>
        <w:ind w:left="720" w:hanging="720"/>
        <w:rPr>
          <w:b/>
          <w:bCs/>
          <w:u w:val="single"/>
          <w:rtl/>
          <w:lang w:eastAsia="he-IL"/>
        </w:rPr>
      </w:pPr>
      <w:r>
        <w:rPr>
          <w:rFonts w:hint="cs"/>
          <w:rtl/>
          <w:lang w:eastAsia="he-IL"/>
        </w:rPr>
        <w:t>4.</w:t>
      </w:r>
      <w:r>
        <w:rPr>
          <w:rFonts w:hint="cs"/>
          <w:rtl/>
          <w:lang w:eastAsia="he-IL"/>
        </w:rPr>
        <w:tab/>
      </w:r>
      <w:r>
        <w:rPr>
          <w:rFonts w:hint="cs"/>
          <w:b/>
          <w:bCs/>
          <w:u w:val="single"/>
          <w:rtl/>
          <w:lang w:eastAsia="he-IL"/>
        </w:rPr>
        <w:t>השאלות</w:t>
      </w:r>
    </w:p>
    <w:p w:rsidR="00A62768" w:rsidP="00A62768" w:rsidRDefault="00A62768">
      <w:pPr>
        <w:spacing w:line="360" w:lineRule="auto"/>
        <w:ind w:left="720" w:hanging="720"/>
        <w:rPr>
          <w:b/>
          <w:bCs/>
          <w:u w:val="single"/>
          <w:rtl/>
          <w:lang w:eastAsia="he-IL"/>
        </w:rPr>
      </w:pPr>
    </w:p>
    <w:p w:rsidR="00A62768" w:rsidP="00A62768" w:rsidRDefault="00A62768">
      <w:pPr>
        <w:spacing w:line="360" w:lineRule="auto"/>
        <w:ind w:left="1440" w:hanging="720"/>
        <w:jc w:val="both"/>
        <w:rPr>
          <w:rtl/>
        </w:rPr>
      </w:pPr>
      <w:r>
        <w:rPr>
          <w:rFonts w:hint="cs"/>
          <w:rtl/>
          <w:lang w:eastAsia="he-IL"/>
        </w:rPr>
        <w:t>א.</w:t>
      </w:r>
      <w:r>
        <w:rPr>
          <w:rFonts w:hint="cs"/>
          <w:rtl/>
          <w:lang w:eastAsia="he-IL"/>
        </w:rPr>
        <w:tab/>
        <w:t>מהו ליקויו של התובע?</w:t>
      </w:r>
    </w:p>
    <w:p w:rsidR="00A62768" w:rsidP="001C14F1" w:rsidRDefault="00A62768">
      <w:pPr>
        <w:spacing w:line="360" w:lineRule="auto"/>
        <w:ind w:left="1440" w:hanging="720"/>
        <w:jc w:val="both"/>
        <w:rPr>
          <w:rtl/>
          <w:lang w:eastAsia="he-IL"/>
        </w:rPr>
      </w:pPr>
      <w:r>
        <w:rPr>
          <w:rFonts w:hint="cs"/>
          <w:rtl/>
          <w:lang w:eastAsia="he-IL"/>
        </w:rPr>
        <w:t>ב.</w:t>
      </w:r>
      <w:r>
        <w:rPr>
          <w:rFonts w:hint="cs"/>
          <w:rtl/>
          <w:lang w:eastAsia="he-IL"/>
        </w:rPr>
        <w:tab/>
        <w:t>האם ניתן לקבוע בסבירות של מעל 50%, קיומו של ק</w:t>
      </w:r>
      <w:r w:rsidR="001C14F1">
        <w:rPr>
          <w:rFonts w:hint="cs"/>
          <w:rtl/>
          <w:lang w:eastAsia="he-IL"/>
        </w:rPr>
        <w:t xml:space="preserve">שר סיבתי בין עבודת התובע לבין הפגימות בכפות הידיים והמפרקים </w:t>
      </w:r>
      <w:r>
        <w:rPr>
          <w:rFonts w:hint="cs"/>
          <w:rtl/>
          <w:lang w:eastAsia="he-IL"/>
        </w:rPr>
        <w:t>מ</w:t>
      </w:r>
      <w:r w:rsidR="001C14F1">
        <w:rPr>
          <w:rFonts w:hint="cs"/>
          <w:rtl/>
          <w:lang w:eastAsia="he-IL"/>
        </w:rPr>
        <w:t xml:space="preserve">הם </w:t>
      </w:r>
      <w:r>
        <w:rPr>
          <w:rFonts w:hint="cs"/>
          <w:rtl/>
          <w:lang w:eastAsia="he-IL"/>
        </w:rPr>
        <w:t>הוא סובל?</w:t>
      </w:r>
    </w:p>
    <w:p w:rsidR="00A62768" w:rsidP="00A62768" w:rsidRDefault="00A62768">
      <w:pPr>
        <w:spacing w:line="360" w:lineRule="auto"/>
        <w:ind w:left="1440" w:hanging="720"/>
        <w:jc w:val="both"/>
        <w:rPr>
          <w:rtl/>
          <w:lang w:eastAsia="he-IL"/>
        </w:rPr>
      </w:pPr>
      <w:r>
        <w:rPr>
          <w:rFonts w:hint="cs"/>
          <w:rtl/>
          <w:lang w:eastAsia="he-IL"/>
        </w:rPr>
        <w:tab/>
        <w:t>גם החמרת מצב הליקוי עקב העבודה משמעה קיום קשר סיבתי בין השניים.</w:t>
      </w:r>
    </w:p>
    <w:p w:rsidR="00A62768" w:rsidP="00A62768" w:rsidRDefault="00A62768">
      <w:pPr>
        <w:spacing w:line="360" w:lineRule="auto"/>
        <w:ind w:left="1440" w:hanging="720"/>
        <w:jc w:val="both"/>
        <w:rPr>
          <w:lang w:eastAsia="he-IL"/>
        </w:rPr>
      </w:pPr>
      <w:r>
        <w:rPr>
          <w:rFonts w:hint="cs"/>
          <w:rtl/>
          <w:lang w:eastAsia="he-IL"/>
        </w:rPr>
        <w:t>ג.</w:t>
      </w:r>
      <w:r>
        <w:rPr>
          <w:rFonts w:hint="cs"/>
          <w:rtl/>
          <w:lang w:eastAsia="he-IL"/>
        </w:rPr>
        <w:tab/>
        <w:t>ככל שהתשובה לשאלה הקודמת הינה בחיוב, וקיים לדעת המומחה קשר סיבתי בין העבודה לליקוי, הוא מתבקש להשיב לשאלה הבאה בדבר אופן קרות הליקוי, דהיינו:</w:t>
      </w:r>
    </w:p>
    <w:p w:rsidR="00A62768" w:rsidP="00A62768" w:rsidRDefault="00A62768">
      <w:pPr>
        <w:spacing w:line="360" w:lineRule="auto"/>
        <w:ind w:left="1440" w:hanging="720"/>
        <w:jc w:val="both"/>
        <w:rPr>
          <w:lang w:eastAsia="he-IL"/>
        </w:rPr>
      </w:pPr>
      <w:r>
        <w:rPr>
          <w:rFonts w:hint="cs"/>
          <w:rtl/>
          <w:lang w:eastAsia="he-IL"/>
        </w:rPr>
        <w:tab/>
        <w:t>האם בעיקרו של דבר ניתן לומר, כי ליקויו של התובע עקב עבודתו נגרם על דרך של פגיעות זעירות, כך שכל אחת מהן הסבה לו נזק זעיר בלתי הדיר, עד שהצטברות הנזקים הזעירים הללו זה על גבי גרמה גם כן לליקויו (כדוגמת טיפות מים המחוררות את האבן עליה הן נוטפות).</w:t>
      </w:r>
    </w:p>
    <w:p w:rsidR="00A62768" w:rsidP="00A62768" w:rsidRDefault="00A62768">
      <w:pPr>
        <w:spacing w:line="360" w:lineRule="auto"/>
        <w:ind w:left="1440" w:hanging="720"/>
        <w:jc w:val="both"/>
        <w:rPr>
          <w:rtl/>
          <w:lang w:eastAsia="he-IL"/>
        </w:rPr>
      </w:pPr>
      <w:r>
        <w:rPr>
          <w:rFonts w:hint="cs"/>
          <w:rtl/>
          <w:lang w:eastAsia="he-IL"/>
        </w:rPr>
        <w:t>ד.</w:t>
      </w:r>
      <w:r>
        <w:rPr>
          <w:rFonts w:hint="cs"/>
          <w:rtl/>
          <w:lang w:eastAsia="he-IL"/>
        </w:rPr>
        <w:tab/>
        <w:t>ככל שהמומחה ישיב לשאלה קודמת בחיוב, הוא מתבקש להשיב לשאלה הבאה בדבר השפעת העבודה על הליקוי ביחס לגורמיו האחרים, דהיינו – האם לעבודת התובעת השפעה משמעותית על ליקויו של התובע? ("השפעה משמעותית" על פי הפסיקה הינה בשיעור של 20% ומעלה).</w:t>
      </w:r>
    </w:p>
    <w:p w:rsidR="00A62768" w:rsidP="00A62768" w:rsidRDefault="00A62768">
      <w:pPr>
        <w:spacing w:line="360" w:lineRule="auto"/>
        <w:ind w:left="1440" w:hanging="720"/>
        <w:jc w:val="both"/>
        <w:rPr>
          <w:rtl/>
          <w:lang w:eastAsia="he-IL"/>
        </w:rPr>
      </w:pPr>
    </w:p>
    <w:p w:rsidR="001C14F1" w:rsidP="00A62768" w:rsidRDefault="001C14F1">
      <w:pPr>
        <w:spacing w:line="360" w:lineRule="auto"/>
        <w:ind w:left="1440" w:hanging="720"/>
        <w:jc w:val="both"/>
        <w:rPr>
          <w:rtl/>
          <w:lang w:eastAsia="he-IL"/>
        </w:rPr>
      </w:pPr>
    </w:p>
    <w:p w:rsidR="001C14F1" w:rsidP="00A62768" w:rsidRDefault="001C14F1">
      <w:pPr>
        <w:spacing w:line="360" w:lineRule="auto"/>
        <w:ind w:left="1440" w:hanging="720"/>
        <w:jc w:val="both"/>
        <w:rPr>
          <w:rtl/>
          <w:lang w:eastAsia="he-IL"/>
        </w:rPr>
      </w:pPr>
    </w:p>
    <w:p w:rsidR="001C14F1" w:rsidP="00A62768" w:rsidRDefault="001C14F1">
      <w:pPr>
        <w:spacing w:line="360" w:lineRule="auto"/>
        <w:ind w:left="1440" w:hanging="720"/>
        <w:jc w:val="both"/>
        <w:rPr>
          <w:rtl/>
          <w:lang w:eastAsia="he-IL"/>
        </w:rPr>
      </w:pPr>
    </w:p>
    <w:p w:rsidR="001C14F1" w:rsidP="00A62768" w:rsidRDefault="001C14F1">
      <w:pPr>
        <w:spacing w:line="360" w:lineRule="auto"/>
        <w:ind w:left="1440" w:hanging="720"/>
        <w:jc w:val="both"/>
        <w:rPr>
          <w:rtl/>
          <w:lang w:eastAsia="he-IL"/>
        </w:rPr>
      </w:pPr>
    </w:p>
    <w:p w:rsidR="001C14F1" w:rsidP="00A62768" w:rsidRDefault="001C14F1">
      <w:pPr>
        <w:spacing w:line="360" w:lineRule="auto"/>
        <w:ind w:left="1440" w:hanging="720"/>
        <w:jc w:val="both"/>
        <w:rPr>
          <w:rtl/>
          <w:lang w:eastAsia="he-IL"/>
        </w:rPr>
      </w:pPr>
    </w:p>
    <w:p w:rsidR="00A62768" w:rsidP="00A62768" w:rsidRDefault="00A62768">
      <w:pPr>
        <w:spacing w:line="360" w:lineRule="auto"/>
        <w:ind w:left="720" w:hanging="720"/>
        <w:rPr>
          <w:rtl/>
          <w:lang w:eastAsia="he-IL"/>
        </w:rPr>
      </w:pPr>
      <w:r>
        <w:rPr>
          <w:rFonts w:hint="cs"/>
          <w:rtl/>
          <w:lang w:eastAsia="he-IL"/>
        </w:rPr>
        <w:t>5.</w:t>
      </w:r>
      <w:r>
        <w:rPr>
          <w:rFonts w:hint="cs"/>
          <w:rtl/>
          <w:lang w:eastAsia="he-IL"/>
        </w:rPr>
        <w:tab/>
      </w:r>
      <w:r>
        <w:rPr>
          <w:rFonts w:hint="cs"/>
          <w:b/>
          <w:bCs/>
          <w:u w:val="single"/>
          <w:rtl/>
          <w:lang w:eastAsia="he-IL"/>
        </w:rPr>
        <w:t xml:space="preserve">מעקב </w:t>
      </w:r>
    </w:p>
    <w:p w:rsidR="00A62768" w:rsidP="00A62768" w:rsidRDefault="00A62768">
      <w:pPr>
        <w:numPr>
          <w:ilvl w:val="0"/>
          <w:numId w:val="1"/>
        </w:numPr>
        <w:snapToGrid w:val="0"/>
        <w:spacing w:line="360" w:lineRule="auto"/>
        <w:rPr>
          <w:rtl/>
          <w:lang w:eastAsia="he-IL"/>
        </w:rPr>
      </w:pPr>
      <w:r>
        <w:rPr>
          <w:rFonts w:hint="cs"/>
          <w:rtl/>
          <w:lang w:eastAsia="he-IL"/>
        </w:rPr>
        <w:t>ההחלטה תומצא למומחה ולצדדים.</w:t>
      </w:r>
    </w:p>
    <w:p w:rsidR="00A62768" w:rsidP="00A62768" w:rsidRDefault="00A62768">
      <w:pPr>
        <w:numPr>
          <w:ilvl w:val="0"/>
          <w:numId w:val="1"/>
        </w:numPr>
        <w:snapToGrid w:val="0"/>
        <w:spacing w:line="360" w:lineRule="auto"/>
        <w:rPr>
          <w:rtl/>
          <w:lang w:eastAsia="he-IL"/>
        </w:rPr>
      </w:pPr>
      <w:r>
        <w:rPr>
          <w:rFonts w:hint="cs"/>
          <w:rtl/>
          <w:lang w:eastAsia="he-IL"/>
        </w:rPr>
        <w:t>לעיוני ביום  22.5.18.</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6D68F7" w:rsidR="00694556" w:rsidRDefault="0043502B">
      <w:pPr>
        <w:spacing w:line="360" w:lineRule="auto"/>
        <w:jc w:val="both"/>
        <w:rPr>
          <w:rFonts w:ascii="Arial" w:hAnsi="Arial"/>
          <w:b/>
          <w:bCs/>
          <w:noProof w:val="0"/>
          <w:sz w:val="28"/>
          <w:szCs w:val="28"/>
          <w:rtl/>
        </w:rPr>
      </w:pPr>
      <w:r w:rsidRPr="006D68F7">
        <w:rPr>
          <w:rFonts w:ascii="Arial" w:hAnsi="Arial"/>
          <w:b/>
          <w:bCs/>
          <w:noProof w:val="0"/>
          <w:sz w:val="28"/>
          <w:szCs w:val="28"/>
          <w:rtl/>
        </w:rPr>
        <w:t>נית</w:t>
      </w:r>
      <w:r w:rsidRPr="006D68F7">
        <w:rPr>
          <w:rFonts w:hint="cs" w:ascii="Arial" w:hAnsi="Arial"/>
          <w:b/>
          <w:bCs/>
          <w:noProof w:val="0"/>
          <w:sz w:val="28"/>
          <w:szCs w:val="28"/>
          <w:rtl/>
        </w:rPr>
        <w:t>נה</w:t>
      </w:r>
      <w:r w:rsidRPr="006D68F7" w:rsidR="00005C8B">
        <w:rPr>
          <w:rFonts w:ascii="Arial" w:hAnsi="Arial"/>
          <w:b/>
          <w:bCs/>
          <w:noProof w:val="0"/>
          <w:sz w:val="28"/>
          <w:szCs w:val="28"/>
          <w:rtl/>
        </w:rPr>
        <w:t xml:space="preserve"> היום, </w:t>
      </w:r>
      <w:sdt>
        <w:sdtPr>
          <w:rPr>
            <w:b/>
            <w:bCs/>
            <w:sz w:val="28"/>
            <w:szCs w:val="28"/>
            <w:rtl/>
          </w:rPr>
          <w:alias w:val="1455"/>
          <w:tag w:val="1455"/>
          <w:id w:val="1666048407"/>
          <w:text w:multiLine="1"/>
        </w:sdtPr>
        <w:sdtEndPr/>
        <w:sdtContent>
          <w:r>
            <w:rPr>
              <w:rFonts w:ascii="Arial" w:hAnsi="Arial"/>
              <w:b/>
              <w:bCs/>
              <w:noProof w:val="0"/>
              <w:sz w:val="28"/>
              <w:szCs w:val="28"/>
              <w:rtl/>
            </w:rPr>
            <w:t>כ"ז ניסן תשע"ח</w:t>
          </w:r>
        </w:sdtContent>
      </w:sdt>
      <w:r w:rsidRPr="006D68F7" w:rsidR="00005C8B">
        <w:rPr>
          <w:rFonts w:ascii="Arial" w:hAnsi="Arial"/>
          <w:b/>
          <w:bCs/>
          <w:noProof w:val="0"/>
          <w:sz w:val="28"/>
          <w:szCs w:val="28"/>
          <w:rtl/>
        </w:rPr>
        <w:t xml:space="preserve">, </w:t>
      </w:r>
      <w:r w:rsidR="006D68F7">
        <w:rPr>
          <w:rFonts w:hint="cs" w:ascii="Arial" w:hAnsi="Arial"/>
          <w:b/>
          <w:bCs/>
          <w:noProof w:val="0"/>
          <w:sz w:val="28"/>
          <w:szCs w:val="28"/>
          <w:rtl/>
        </w:rPr>
        <w:t>(</w:t>
      </w:r>
      <w:sdt>
        <w:sdtPr>
          <w:rPr>
            <w:b/>
            <w:bCs/>
            <w:sz w:val="28"/>
            <w:szCs w:val="28"/>
            <w:rtl/>
          </w:rPr>
          <w:alias w:val="1456"/>
          <w:tag w:val="1456"/>
          <w:id w:val="-1186288958"/>
          <w:text w:multiLine="1"/>
        </w:sdtPr>
        <w:sdtEndPr/>
        <w:sdtContent>
          <w:r>
            <w:rPr>
              <w:rFonts w:ascii="Arial" w:hAnsi="Arial"/>
              <w:b/>
              <w:bCs/>
              <w:noProof w:val="0"/>
              <w:sz w:val="28"/>
              <w:szCs w:val="28"/>
              <w:rtl/>
            </w:rPr>
            <w:t>12 אפריל 2018</w:t>
          </w:r>
        </w:sdtContent>
      </w:sdt>
      <w:r w:rsidR="006D68F7">
        <w:rPr>
          <w:rFonts w:hint="cs"/>
          <w:b/>
          <w:bCs/>
          <w:sz w:val="28"/>
          <w:szCs w:val="28"/>
          <w:rtl/>
        </w:rPr>
        <w:t>)</w:t>
      </w:r>
      <w:r w:rsidRPr="006D68F7" w:rsidR="00005C8B">
        <w:rPr>
          <w:rFonts w:ascii="Arial" w:hAnsi="Arial"/>
          <w:b/>
          <w:bCs/>
          <w:noProof w:val="0"/>
          <w:sz w:val="28"/>
          <w:szCs w:val="28"/>
          <w:rtl/>
        </w:rPr>
        <w:t>, בהעדר הצדדים.</w:t>
      </w:r>
    </w:p>
    <w:p w:rsidR="00C43648" w:rsidP="00BD6531" w:rsidRDefault="003532A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8587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ad78c8d776f40f7" cstate="print">
                            <a:extLst>
                              <a:ext uri="{28A0092B-C50C-407E-A947-70E740481C1C}"/>
                            </a:extLst>
                          </a:blip>
                          <a:stretch>
                            <a:fillRect/>
                          </a:stretch>
                        </pic:blipFill>
                        <pic:spPr>
                          <a:xfrm>
                            <a:off x="0" y="0"/>
                            <a:ext cx="1285875" cy="1438275"/>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532A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532A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532A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451FB68F" wp14:editId="6CAB7885">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1134"/>
      <w:gridCol w:w="7371"/>
    </w:tblGrid>
    <w:tr w:rsidR="00694556" w:rsidTr="002B1D66">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דין אזורי לעבודה בבאר שבע</w:t>
              </w:r>
            </w:p>
          </w:tc>
        </w:sdtContent>
      </w:sdt>
    </w:tr>
    <w:tr w:rsidR="00694556" w:rsidTr="002B1D66">
      <w:trPr>
        <w:trHeight w:val="337"/>
        <w:jc w:val="center"/>
      </w:trPr>
      <w:tc>
        <w:tcPr>
          <w:tcW w:w="1134" w:type="dxa"/>
        </w:tcPr>
        <w:p w:rsidR="00694556" w:rsidRDefault="00694556">
          <w:pPr>
            <w:rPr>
              <w:b/>
              <w:bCs/>
              <w:noProof w:val="0"/>
              <w:sz w:val="26"/>
              <w:szCs w:val="26"/>
              <w:rtl/>
            </w:rPr>
          </w:pPr>
        </w:p>
      </w:tc>
      <w:tc>
        <w:tcPr>
          <w:tcW w:w="7371" w:type="dxa"/>
        </w:tcPr>
        <w:p w:rsidR="002B1D66" w:rsidP="006D68F7" w:rsidRDefault="003532A7">
          <w:pPr>
            <w:jc w:val="right"/>
            <w:rPr>
              <w:b/>
              <w:bCs/>
              <w:noProof w:val="0"/>
              <w:sz w:val="26"/>
              <w:szCs w:val="26"/>
              <w:rtl/>
            </w:rPr>
          </w:pPr>
          <w:sdt>
            <w:sdtPr>
              <w:rPr>
                <w:rtl/>
              </w:rPr>
              <w:alias w:val="1170"/>
              <w:tag w:val="1170"/>
              <w:id w:val="1066377040"/>
              <w:text w:multiLine="1"/>
            </w:sdtPr>
            <w:sdtEndPr/>
            <w:sdtContent>
              <w:r w:rsidR="006B0F07">
                <w:rPr>
                  <w:b/>
                  <w:bCs/>
                  <w:noProof w:val="0"/>
                  <w:sz w:val="26"/>
                  <w:szCs w:val="26"/>
                  <w:rtl/>
                </w:rPr>
                <w:t>ב"ל</w:t>
              </w:r>
            </w:sdtContent>
          </w:sdt>
          <w:r w:rsidR="002B1D66">
            <w:rPr>
              <w:b/>
              <w:bCs/>
              <w:noProof w:val="0"/>
              <w:sz w:val="26"/>
              <w:szCs w:val="26"/>
              <w:rtl/>
            </w:rPr>
            <w:t xml:space="preserve"> </w:t>
          </w:r>
          <w:sdt>
            <w:sdtPr>
              <w:rPr>
                <w:rtl/>
              </w:rPr>
              <w:alias w:val="1171"/>
              <w:tag w:val="1171"/>
              <w:id w:val="257034231"/>
              <w:text w:multiLine="1"/>
            </w:sdtPr>
            <w:sdtEndPr/>
            <w:sdtContent>
              <w:r w:rsidR="006B0F07">
                <w:rPr>
                  <w:b/>
                  <w:bCs/>
                  <w:noProof w:val="0"/>
                  <w:sz w:val="26"/>
                  <w:szCs w:val="26"/>
                  <w:rtl/>
                </w:rPr>
                <w:t>59800-06-17</w:t>
              </w:r>
            </w:sdtContent>
          </w:sdt>
        </w:p>
        <w:p w:rsidR="002B1D66" w:rsidP="002B1D66" w:rsidRDefault="002B1D66">
          <w:pPr>
            <w:jc w:val="right"/>
          </w:pPr>
        </w:p>
        <w:p w:rsidR="002B1D66" w:rsidP="006D68F7" w:rsidRDefault="003532A7">
          <w:pPr>
            <w:jc w:val="right"/>
            <w:rPr>
              <w:b/>
              <w:bCs/>
              <w:noProof w:val="0"/>
              <w:sz w:val="26"/>
              <w:szCs w:val="26"/>
              <w:rtl/>
            </w:rPr>
          </w:pPr>
          <w:sdt>
            <w:sdtPr>
              <w:rPr>
                <w:rtl/>
              </w:rPr>
              <w:alias w:val="1170"/>
              <w:tag w:val="1170"/>
              <w:id w:val="318541338"/>
              <w:text w:multiLine="1"/>
            </w:sdtPr>
            <w:sdtEndPr/>
            <w:sdtContent>
              <w:r w:rsidR="006B0F07">
                <w:rPr>
                  <w:b/>
                  <w:bCs/>
                  <w:noProof w:val="0"/>
                  <w:sz w:val="26"/>
                  <w:szCs w:val="26"/>
                  <w:rtl/>
                </w:rPr>
                <w:t>ב"ל</w:t>
              </w:r>
            </w:sdtContent>
          </w:sdt>
          <w:r w:rsidR="002B1D66">
            <w:rPr>
              <w:b/>
              <w:bCs/>
              <w:noProof w:val="0"/>
              <w:sz w:val="26"/>
              <w:szCs w:val="26"/>
              <w:rtl/>
            </w:rPr>
            <w:t xml:space="preserve"> </w:t>
          </w:r>
          <w:sdt>
            <w:sdtPr>
              <w:rPr>
                <w:rtl/>
              </w:rPr>
              <w:alias w:val="1171"/>
              <w:tag w:val="1171"/>
              <w:id w:val="-879471517"/>
              <w:text w:multiLine="1"/>
            </w:sdtPr>
            <w:sdtEndPr/>
            <w:sdtContent>
              <w:r w:rsidR="006B0F07">
                <w:rPr>
                  <w:b/>
                  <w:bCs/>
                  <w:noProof w:val="0"/>
                  <w:sz w:val="26"/>
                  <w:szCs w:val="26"/>
                  <w:rtl/>
                </w:rPr>
                <w:t>59809-06-17</w:t>
              </w:r>
            </w:sdtContent>
          </w:sdt>
        </w:p>
        <w:p w:rsidR="002B1D66" w:rsidP="002B1D66" w:rsidRDefault="002B1D66">
          <w:pPr>
            <w:jc w:val="right"/>
          </w:pPr>
        </w:p>
        <w:p w:rsidR="00694556" w:rsidRDefault="00694556">
          <w:pPr>
            <w:pStyle w:val="a3"/>
            <w:jc w:val="right"/>
            <w:rPr>
              <w:b/>
              <w:bCs/>
              <w:noProof w:val="0"/>
              <w:sz w:val="26"/>
              <w:szCs w:val="26"/>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2CEF"/>
    <w:multiLevelType w:val="hybridMultilevel"/>
    <w:tmpl w:val="1BC6C606"/>
    <w:lvl w:ilvl="0" w:tplc="37982C62">
      <w:start w:val="1"/>
      <w:numFmt w:val="hebrew1"/>
      <w:lvlText w:val="%1."/>
      <w:lvlJc w:val="left"/>
      <w:pPr>
        <w:tabs>
          <w:tab w:val="num" w:pos="1440"/>
        </w:tabs>
        <w:ind w:left="1440" w:hanging="720"/>
      </w:pPr>
      <w:rPr>
        <w:rFonts w:cs="Times New Roman"/>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3538"/>
    <o:shapelayout v:ext="edit">
      <o:idmap v:ext="edit" data="18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14F1"/>
    <w:rsid w:val="001C4003"/>
    <w:rsid w:val="001D4DBF"/>
    <w:rsid w:val="001E75CA"/>
    <w:rsid w:val="002265FF"/>
    <w:rsid w:val="00271B56"/>
    <w:rsid w:val="002B1D66"/>
    <w:rsid w:val="002C344E"/>
    <w:rsid w:val="002E75E9"/>
    <w:rsid w:val="00307A6A"/>
    <w:rsid w:val="00307C40"/>
    <w:rsid w:val="00320433"/>
    <w:rsid w:val="003230C7"/>
    <w:rsid w:val="00327E50"/>
    <w:rsid w:val="0033597A"/>
    <w:rsid w:val="00343D89"/>
    <w:rsid w:val="003532A7"/>
    <w:rsid w:val="00356E50"/>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059A4"/>
    <w:rsid w:val="0061431B"/>
    <w:rsid w:val="00622BAA"/>
    <w:rsid w:val="006306CF"/>
    <w:rsid w:val="00644E9A"/>
    <w:rsid w:val="00671BD5"/>
    <w:rsid w:val="006805C1"/>
    <w:rsid w:val="00686C21"/>
    <w:rsid w:val="006931C1"/>
    <w:rsid w:val="00694556"/>
    <w:rsid w:val="006B0F07"/>
    <w:rsid w:val="006B1625"/>
    <w:rsid w:val="006C30C5"/>
    <w:rsid w:val="006D3B31"/>
    <w:rsid w:val="006D68F7"/>
    <w:rsid w:val="006E0D96"/>
    <w:rsid w:val="006E1A53"/>
    <w:rsid w:val="006F56E6"/>
    <w:rsid w:val="00704EDA"/>
    <w:rsid w:val="00710321"/>
    <w:rsid w:val="00721122"/>
    <w:rsid w:val="00753019"/>
    <w:rsid w:val="00754801"/>
    <w:rsid w:val="00761441"/>
    <w:rsid w:val="00795365"/>
    <w:rsid w:val="007A351D"/>
    <w:rsid w:val="007B0C59"/>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62768"/>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91909"/>
    <w:rsid w:val="00CC7622"/>
    <w:rsid w:val="00CD608F"/>
    <w:rsid w:val="00D04AA4"/>
    <w:rsid w:val="00D16176"/>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A311A"/>
    <w:rsid w:val="00FA5FDA"/>
    <w:rsid w:val="00FB6AB3"/>
    <w:rsid w:val="00FD1419"/>
    <w:rsid w:val="00FD79E4"/>
    <w:rsid w:val="00FE2894"/>
    <w:rsid w:val="00FE643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14:docId w14:val="59ADE4B1"/>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6528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677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ead78c8d776f40f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86328" w:rsidP="00086328">
          <w:pPr>
            <w:pStyle w:val="E460D38E05664FF79D4EFF282EF8EC9921"/>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76535"/>
    <w:rsid w:val="00086328"/>
    <w:rsid w:val="000A4ACE"/>
    <w:rsid w:val="002D02C4"/>
    <w:rsid w:val="00345C9D"/>
    <w:rsid w:val="0048651F"/>
    <w:rsid w:val="005157ED"/>
    <w:rsid w:val="00556D67"/>
    <w:rsid w:val="00793995"/>
    <w:rsid w:val="007C6F98"/>
    <w:rsid w:val="007E254A"/>
    <w:rsid w:val="008B4366"/>
    <w:rsid w:val="008E7F8F"/>
    <w:rsid w:val="009133C7"/>
    <w:rsid w:val="009178E4"/>
    <w:rsid w:val="00961B27"/>
    <w:rsid w:val="009C0BC6"/>
    <w:rsid w:val="00AA7CE3"/>
    <w:rsid w:val="00B91FA3"/>
    <w:rsid w:val="00C96C06"/>
    <w:rsid w:val="00E31BF6"/>
    <w:rsid w:val="00E81DB1"/>
    <w:rsid w:val="00ED71F7"/>
    <w:rsid w:val="00F04DC1"/>
    <w:rsid w:val="00F61AA4"/>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632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8E7F8F"/>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8E7F8F"/>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8E7F8F"/>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8E7F8F"/>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8E7F8F"/>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8E7F8F"/>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F61AA4"/>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F61AA4"/>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F61AA4"/>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F61AA4"/>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F61AA4"/>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F61AA4"/>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076535"/>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C0BC6"/>
    <w:pPr>
      <w:bidi/>
      <w:spacing w:after="0" w:line="240" w:lineRule="auto"/>
    </w:pPr>
    <w:rPr>
      <w:rFonts w:ascii="Times New Roman" w:eastAsia="Times New Roman" w:hAnsi="Times New Roman" w:cs="David"/>
      <w:noProof/>
      <w:sz w:val="24"/>
      <w:szCs w:val="24"/>
    </w:rPr>
  </w:style>
  <w:style w:type="paragraph" w:customStyle="1" w:styleId="C6B6F7D7B4D04380B7C51316279B42F0">
    <w:name w:val="C6B6F7D7B4D04380B7C51316279B42F0"/>
    <w:rsid w:val="00ED71F7"/>
    <w:pPr>
      <w:bidi/>
      <w:spacing w:after="0" w:line="240" w:lineRule="auto"/>
    </w:pPr>
    <w:rPr>
      <w:rFonts w:ascii="Times New Roman" w:eastAsia="Times New Roman" w:hAnsi="Times New Roman" w:cs="David"/>
      <w:noProof/>
      <w:sz w:val="24"/>
      <w:szCs w:val="24"/>
    </w:rPr>
  </w:style>
  <w:style w:type="paragraph" w:customStyle="1" w:styleId="ECBCCD520DD143159BAE8968E83A35F5">
    <w:name w:val="ECBCCD520DD143159BAE8968E83A35F5"/>
    <w:rsid w:val="00ED71F7"/>
    <w:pPr>
      <w:bidi/>
      <w:spacing w:after="0" w:line="240" w:lineRule="auto"/>
    </w:pPr>
    <w:rPr>
      <w:rFonts w:ascii="Times New Roman" w:eastAsia="Times New Roman" w:hAnsi="Times New Roman" w:cs="David"/>
      <w:noProof/>
      <w:sz w:val="24"/>
      <w:szCs w:val="24"/>
    </w:rPr>
  </w:style>
  <w:style w:type="paragraph" w:customStyle="1" w:styleId="6B3B0DF84C1A4DD691E53741615C14D3">
    <w:name w:val="6B3B0DF84C1A4DD691E53741615C14D3"/>
    <w:rsid w:val="00ED71F7"/>
    <w:pPr>
      <w:bidi/>
      <w:spacing w:after="0" w:line="240" w:lineRule="auto"/>
    </w:pPr>
    <w:rPr>
      <w:rFonts w:ascii="Times New Roman" w:eastAsia="Times New Roman" w:hAnsi="Times New Roman" w:cs="David"/>
      <w:noProof/>
      <w:sz w:val="24"/>
      <w:szCs w:val="24"/>
    </w:rPr>
  </w:style>
  <w:style w:type="paragraph" w:customStyle="1" w:styleId="C06AACD007A84FCEBCAFCF821C3C09BB">
    <w:name w:val="C06AACD007A84FCEBCAFCF821C3C09BB"/>
    <w:rsid w:val="00ED71F7"/>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ED71F7"/>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08632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339</Words>
  <Characters>1699</Characters>
  <Application>Microsoft Office Word</Application>
  <DocSecurity>0</DocSecurity>
  <Lines>14</Lines>
  <Paragraphs>4</Paragraphs>
  <ScaleCrop>false</ScaleCrop>
  <Company>Microsoft Corporation</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שמואל טננבוים</cp:lastModifiedBy>
  <cp:revision>126</cp:revision>
  <cp:lastPrinted>2018-04-12T07:43:00Z</cp:lastPrinted>
  <dcterms:created xsi:type="dcterms:W3CDTF">2012-08-06T05:16:00Z</dcterms:created>
  <dcterms:modified xsi:type="dcterms:W3CDTF">2018-04-12T10:38:00Z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