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8820"/>
      </w:tblGrid>
      <w:tr w:rsidRPr="00D62EEE" w:rsidR="00641A6A" w:rsidTr="000A2D34">
        <w:trPr>
          <w:trHeight w:val="295"/>
          <w:jc w:val="center"/>
        </w:trPr>
        <w:tc>
          <w:tcPr>
            <w:tcW w:w="8820" w:type="dxa"/>
            <w:tcBorders>
              <w:top w:val="nil"/>
              <w:left w:val="nil"/>
              <w:bottom w:val="nil"/>
              <w:right w:val="nil"/>
            </w:tcBorders>
          </w:tcPr>
          <w:p w:rsidRPr="00641A6A" w:rsidR="00641A6A" w:rsidP="00C32FA4" w:rsidRDefault="00641A6A">
            <w:pPr>
              <w:jc w:val="both"/>
              <w:rPr>
                <w:rFonts w:ascii="Arial" w:hAnsi="Arial"/>
                <w:b/>
                <w:bCs/>
                <w:sz w:val="26"/>
                <w:szCs w:val="26"/>
              </w:rPr>
            </w:pPr>
            <w:r>
              <w:rPr>
                <w:rFonts w:hint="cs" w:ascii="Arial" w:hAnsi="Arial"/>
                <w:b/>
                <w:bCs/>
                <w:sz w:val="26"/>
                <w:szCs w:val="26"/>
                <w:rtl/>
              </w:rPr>
              <w:t>ל</w:t>
            </w:r>
            <w:r w:rsidRPr="00D62EEE">
              <w:rPr>
                <w:rFonts w:ascii="Arial" w:hAnsi="Arial"/>
                <w:b/>
                <w:bCs/>
                <w:sz w:val="26"/>
                <w:szCs w:val="26"/>
                <w:rtl/>
              </w:rPr>
              <w:t xml:space="preserve">פני </w:t>
            </w:r>
            <w:r w:rsidRPr="00D62EEE">
              <w:rPr>
                <w:rFonts w:hint="cs" w:ascii="Arial" w:hAnsi="Arial"/>
                <w:b/>
                <w:bCs/>
                <w:sz w:val="26"/>
                <w:szCs w:val="26"/>
                <w:rtl/>
              </w:rPr>
              <w:t>כבוד ה</w:t>
            </w:r>
            <w:sdt>
              <w:sdtPr>
                <w:rPr>
                  <w:sz w:val="26"/>
                  <w:szCs w:val="26"/>
                  <w:rtl/>
                </w:rPr>
                <w:alias w:val="1574"/>
                <w:tag w:val="1574"/>
                <w:id w:val="758099010"/>
                <w:text w:multiLine="1"/>
              </w:sdtPr>
              <w:sdtEndPr/>
              <w:sdtContent>
                <w:r>
                  <w:rPr>
                    <w:rFonts w:ascii="Arial" w:hAnsi="Arial"/>
                    <w:b/>
                    <w:bCs/>
                    <w:sz w:val="26"/>
                    <w:szCs w:val="26"/>
                    <w:rtl/>
                  </w:rPr>
                  <w:t>שופט</w:t>
                </w:r>
              </w:sdtContent>
            </w:sdt>
            <w:r w:rsidRPr="00D62EEE">
              <w:rPr>
                <w:rFonts w:ascii="Arial" w:hAnsi="Arial"/>
                <w:b/>
                <w:bCs/>
                <w:sz w:val="26"/>
                <w:szCs w:val="26"/>
                <w:rtl/>
              </w:rPr>
              <w:t xml:space="preserve"> </w:t>
            </w:r>
            <w:sdt>
              <w:sdtPr>
                <w:rPr>
                  <w:sz w:val="26"/>
                  <w:szCs w:val="26"/>
                  <w:rtl/>
                </w:rPr>
                <w:alias w:val="1573"/>
                <w:tag w:val="1573"/>
                <w:id w:val="-1262760292"/>
                <w:text w:multiLine="1"/>
              </w:sdtPr>
              <w:sdtEndPr/>
              <w:sdtContent>
                <w:r>
                  <w:rPr>
                    <w:rFonts w:ascii="Arial" w:hAnsi="Arial"/>
                    <w:b/>
                    <w:bCs/>
                    <w:sz w:val="26"/>
                    <w:szCs w:val="26"/>
                    <w:rtl/>
                  </w:rPr>
                  <w:t>איתן קורנהאוזר</w:t>
                </w:r>
              </w:sdtContent>
            </w:sdt>
          </w:p>
        </w:tc>
      </w:tr>
    </w:tbl>
    <w:p w:rsidR="00870F64" w:rsidP="00C32FA4" w:rsidRDefault="00870F64">
      <w:pPr>
        <w:jc w:val="both"/>
        <w:rPr>
          <w:rtl/>
        </w:rPr>
      </w:pPr>
    </w:p>
    <w:tbl>
      <w:tblPr>
        <w:tblStyle w:val="a5"/>
        <w:bidiVisual/>
        <w:tblW w:w="8820" w:type="dxa"/>
        <w:jc w:val="center"/>
        <w:tblLook w:val="01E0" w:firstRow="1" w:lastRow="1" w:firstColumn="1" w:lastColumn="1" w:noHBand="0" w:noVBand="0"/>
      </w:tblPr>
      <w:tblGrid>
        <w:gridCol w:w="893"/>
        <w:gridCol w:w="4217"/>
        <w:gridCol w:w="3710"/>
      </w:tblGrid>
      <w:tr w:rsidRPr="00D62EEE" w:rsidR="00870F64">
        <w:trPr>
          <w:trHeight w:val="355"/>
          <w:jc w:val="center"/>
        </w:trPr>
        <w:tc>
          <w:tcPr>
            <w:tcW w:w="852" w:type="dxa"/>
            <w:tcBorders>
              <w:top w:val="nil"/>
              <w:left w:val="nil"/>
              <w:bottom w:val="nil"/>
              <w:right w:val="nil"/>
            </w:tcBorders>
          </w:tcPr>
          <w:p w:rsidRPr="00D62EEE" w:rsidR="00870F64" w:rsidP="00C32FA4" w:rsidRDefault="00870F64">
            <w:pPr>
              <w:jc w:val="both"/>
              <w:rPr>
                <w:rFonts w:ascii="Arial" w:hAnsi="Arial"/>
                <w:b/>
                <w:bCs/>
                <w:sz w:val="26"/>
                <w:szCs w:val="26"/>
                <w:rtl/>
              </w:rPr>
            </w:pPr>
          </w:p>
          <w:p w:rsidRPr="00D62EEE" w:rsidR="00870F64" w:rsidP="00C32FA4" w:rsidRDefault="0051562C">
            <w:pPr>
              <w:jc w:val="both"/>
              <w:rPr>
                <w:rFonts w:ascii="Arial" w:hAnsi="Arial"/>
                <w:b/>
                <w:bCs/>
                <w:sz w:val="26"/>
                <w:szCs w:val="26"/>
              </w:rPr>
            </w:pPr>
            <w:r w:rsidRPr="00D62EEE">
              <w:rPr>
                <w:rFonts w:ascii="Arial" w:hAnsi="Arial"/>
                <w:b/>
                <w:bCs/>
                <w:sz w:val="26"/>
                <w:szCs w:val="26"/>
                <w:rtl/>
              </w:rPr>
              <w:t>בעניין:</w:t>
            </w:r>
          </w:p>
        </w:tc>
        <w:tc>
          <w:tcPr>
            <w:tcW w:w="4241" w:type="dxa"/>
            <w:tcBorders>
              <w:top w:val="nil"/>
              <w:left w:val="nil"/>
              <w:bottom w:val="nil"/>
              <w:right w:val="nil"/>
            </w:tcBorders>
          </w:tcPr>
          <w:p w:rsidRPr="00D62EEE" w:rsidR="00870F64" w:rsidP="00C32FA4" w:rsidRDefault="00870F64">
            <w:pPr>
              <w:jc w:val="both"/>
              <w:rPr>
                <w:rFonts w:ascii="Arial" w:hAnsi="Arial"/>
                <w:b/>
                <w:bCs/>
                <w:sz w:val="26"/>
                <w:szCs w:val="26"/>
                <w:rtl/>
              </w:rPr>
            </w:pPr>
          </w:p>
          <w:p w:rsidRPr="007975E1" w:rsidR="00870F64" w:rsidP="00C32FA4" w:rsidRDefault="00A54B7F">
            <w:pPr>
              <w:jc w:val="both"/>
              <w:rPr>
                <w:sz w:val="26"/>
                <w:szCs w:val="26"/>
              </w:rPr>
            </w:pPr>
            <w:sdt>
              <w:sdtPr>
                <w:rPr>
                  <w:sz w:val="26"/>
                  <w:szCs w:val="26"/>
                  <w:rtl/>
                </w:rPr>
                <w:alias w:val="1478"/>
                <w:tag w:val="1478"/>
                <w:id w:val="-188685930"/>
                <w:text w:multiLine="1"/>
              </w:sdtPr>
              <w:sdtEndPr/>
              <w:sdtContent>
                <w:r w:rsidR="00641A6A">
                  <w:rPr>
                    <w:rFonts w:ascii="Arial" w:hAnsi="Arial"/>
                    <w:b/>
                    <w:bCs/>
                    <w:sz w:val="26"/>
                    <w:szCs w:val="26"/>
                    <w:rtl/>
                  </w:rPr>
                  <w:t>מדינת ישראל</w:t>
                </w:r>
              </w:sdtContent>
            </w:sdt>
          </w:p>
        </w:tc>
        <w:tc>
          <w:tcPr>
            <w:tcW w:w="3727" w:type="dxa"/>
            <w:tcBorders>
              <w:top w:val="nil"/>
              <w:left w:val="nil"/>
              <w:bottom w:val="nil"/>
              <w:right w:val="nil"/>
            </w:tcBorders>
          </w:tcPr>
          <w:p w:rsidRPr="00D62EEE" w:rsidR="00870F64" w:rsidP="00C32FA4" w:rsidRDefault="00870F64">
            <w:pPr>
              <w:jc w:val="both"/>
              <w:rPr>
                <w:rFonts w:ascii="Arial" w:hAnsi="Arial"/>
                <w:b/>
                <w:bCs/>
                <w:sz w:val="26"/>
                <w:szCs w:val="26"/>
              </w:rPr>
            </w:pPr>
          </w:p>
        </w:tc>
      </w:tr>
      <w:tr w:rsidRPr="00D62EEE" w:rsidR="00870F64">
        <w:trPr>
          <w:trHeight w:val="355"/>
          <w:jc w:val="center"/>
        </w:trPr>
        <w:tc>
          <w:tcPr>
            <w:tcW w:w="852" w:type="dxa"/>
            <w:tcBorders>
              <w:top w:val="nil"/>
              <w:left w:val="nil"/>
              <w:bottom w:val="nil"/>
              <w:right w:val="nil"/>
            </w:tcBorders>
          </w:tcPr>
          <w:p w:rsidRPr="00D62EEE" w:rsidR="00870F64" w:rsidP="00C32FA4" w:rsidRDefault="00870F64">
            <w:pPr>
              <w:jc w:val="both"/>
              <w:rPr>
                <w:rFonts w:ascii="Arial" w:hAnsi="Arial"/>
                <w:b/>
                <w:bCs/>
                <w:sz w:val="26"/>
                <w:szCs w:val="26"/>
                <w:rtl/>
              </w:rPr>
            </w:pPr>
          </w:p>
        </w:tc>
        <w:tc>
          <w:tcPr>
            <w:tcW w:w="4241" w:type="dxa"/>
            <w:tcBorders>
              <w:top w:val="nil"/>
              <w:left w:val="nil"/>
              <w:bottom w:val="nil"/>
              <w:right w:val="nil"/>
            </w:tcBorders>
          </w:tcPr>
          <w:p w:rsidRPr="00D62EEE" w:rsidR="00870F64" w:rsidP="00C32FA4" w:rsidRDefault="00870F64">
            <w:pPr>
              <w:jc w:val="both"/>
              <w:rPr>
                <w:b/>
                <w:bCs/>
                <w:sz w:val="26"/>
                <w:szCs w:val="26"/>
                <w:rtl/>
              </w:rPr>
            </w:pPr>
          </w:p>
        </w:tc>
        <w:tc>
          <w:tcPr>
            <w:tcW w:w="3727" w:type="dxa"/>
            <w:tcBorders>
              <w:top w:val="nil"/>
              <w:left w:val="nil"/>
              <w:bottom w:val="nil"/>
              <w:right w:val="nil"/>
            </w:tcBorders>
          </w:tcPr>
          <w:p w:rsidRPr="00D62EEE" w:rsidR="00870F64" w:rsidP="00C32FA4" w:rsidRDefault="0051562C">
            <w:pPr>
              <w:jc w:val="both"/>
              <w:rPr>
                <w:rFonts w:ascii="Arial" w:hAnsi="Arial"/>
                <w:b/>
                <w:bCs/>
                <w:sz w:val="26"/>
                <w:szCs w:val="26"/>
                <w:rtl/>
              </w:rPr>
            </w:pPr>
            <w:r w:rsidRPr="00D62EEE">
              <w:rPr>
                <w:rFonts w:ascii="Arial" w:hAnsi="Arial"/>
                <w:b/>
                <w:bCs/>
                <w:sz w:val="26"/>
                <w:szCs w:val="26"/>
                <w:rtl/>
              </w:rPr>
              <w:t>ה</w:t>
            </w:r>
            <w:sdt>
              <w:sdtPr>
                <w:rPr>
                  <w:sz w:val="26"/>
                  <w:szCs w:val="26"/>
                  <w:rtl/>
                </w:rPr>
                <w:alias w:val="1180"/>
                <w:tag w:val="1180"/>
                <w:id w:val="-996955522"/>
                <w:text w:multiLine="1"/>
              </w:sdtPr>
              <w:sdtEndPr/>
              <w:sdtContent>
                <w:r>
                  <w:rPr>
                    <w:rFonts w:ascii="Arial" w:hAnsi="Arial"/>
                    <w:b/>
                    <w:bCs/>
                    <w:sz w:val="26"/>
                    <w:szCs w:val="26"/>
                    <w:rtl/>
                  </w:rPr>
                  <w:t>מאשימה</w:t>
                </w:r>
              </w:sdtContent>
            </w:sdt>
          </w:p>
        </w:tc>
      </w:tr>
      <w:tr w:rsidRPr="00D62EEE" w:rsidR="00870F64">
        <w:trPr>
          <w:trHeight w:val="355"/>
          <w:jc w:val="center"/>
        </w:trPr>
        <w:tc>
          <w:tcPr>
            <w:tcW w:w="852" w:type="dxa"/>
            <w:tcBorders>
              <w:top w:val="nil"/>
              <w:left w:val="nil"/>
              <w:bottom w:val="nil"/>
              <w:right w:val="nil"/>
            </w:tcBorders>
          </w:tcPr>
          <w:p w:rsidRPr="00D62EEE" w:rsidR="00870F64" w:rsidP="00C32FA4" w:rsidRDefault="00870F64">
            <w:pPr>
              <w:jc w:val="both"/>
              <w:rPr>
                <w:rFonts w:ascii="Arial" w:hAnsi="Arial"/>
                <w:b/>
                <w:bCs/>
                <w:sz w:val="26"/>
                <w:szCs w:val="26"/>
                <w:rtl/>
              </w:rPr>
            </w:pPr>
          </w:p>
        </w:tc>
        <w:tc>
          <w:tcPr>
            <w:tcW w:w="7968" w:type="dxa"/>
            <w:gridSpan w:val="2"/>
            <w:tcBorders>
              <w:top w:val="nil"/>
              <w:left w:val="nil"/>
              <w:bottom w:val="nil"/>
              <w:right w:val="nil"/>
            </w:tcBorders>
          </w:tcPr>
          <w:p w:rsidRPr="00D62EEE" w:rsidR="00870F64" w:rsidP="00C32FA4" w:rsidRDefault="00870F64">
            <w:pPr>
              <w:jc w:val="both"/>
              <w:rPr>
                <w:rFonts w:ascii="Arial" w:hAnsi="Arial"/>
                <w:b/>
                <w:bCs/>
                <w:sz w:val="26"/>
                <w:szCs w:val="26"/>
                <w:rtl/>
              </w:rPr>
            </w:pPr>
          </w:p>
          <w:p w:rsidRPr="00D62EEE" w:rsidR="00870F64" w:rsidP="00C32FA4" w:rsidRDefault="0051562C">
            <w:pPr>
              <w:jc w:val="both"/>
              <w:rPr>
                <w:rFonts w:ascii="Arial" w:hAnsi="Arial"/>
                <w:b/>
                <w:bCs/>
                <w:sz w:val="26"/>
                <w:szCs w:val="26"/>
                <w:rtl/>
              </w:rPr>
            </w:pPr>
            <w:r w:rsidRPr="00D62EEE">
              <w:rPr>
                <w:rFonts w:ascii="Arial" w:hAnsi="Arial"/>
                <w:b/>
                <w:bCs/>
                <w:sz w:val="26"/>
                <w:szCs w:val="26"/>
                <w:rtl/>
              </w:rPr>
              <w:t>נגד</w:t>
            </w:r>
          </w:p>
          <w:p w:rsidRPr="00D62EEE" w:rsidR="00870F64" w:rsidP="00C32FA4" w:rsidRDefault="00870F64">
            <w:pPr>
              <w:jc w:val="both"/>
              <w:rPr>
                <w:rFonts w:ascii="Arial" w:hAnsi="Arial"/>
                <w:b/>
                <w:bCs/>
                <w:sz w:val="26"/>
                <w:szCs w:val="26"/>
              </w:rPr>
            </w:pPr>
          </w:p>
        </w:tc>
      </w:tr>
      <w:tr w:rsidRPr="00D62EEE" w:rsidR="00870F64">
        <w:trPr>
          <w:trHeight w:val="355"/>
          <w:jc w:val="center"/>
        </w:trPr>
        <w:tc>
          <w:tcPr>
            <w:tcW w:w="852" w:type="dxa"/>
            <w:tcBorders>
              <w:top w:val="nil"/>
              <w:left w:val="nil"/>
              <w:bottom w:val="nil"/>
              <w:right w:val="nil"/>
            </w:tcBorders>
          </w:tcPr>
          <w:p w:rsidRPr="00D62EEE" w:rsidR="00870F64" w:rsidP="00C32FA4" w:rsidRDefault="00870F64">
            <w:pPr>
              <w:jc w:val="both"/>
              <w:rPr>
                <w:rFonts w:ascii="Arial" w:hAnsi="Arial"/>
                <w:b/>
                <w:bCs/>
                <w:sz w:val="26"/>
                <w:szCs w:val="26"/>
                <w:rtl/>
              </w:rPr>
            </w:pPr>
          </w:p>
        </w:tc>
        <w:tc>
          <w:tcPr>
            <w:tcW w:w="4241" w:type="dxa"/>
            <w:tcBorders>
              <w:top w:val="nil"/>
              <w:left w:val="nil"/>
              <w:bottom w:val="nil"/>
              <w:right w:val="nil"/>
            </w:tcBorders>
          </w:tcPr>
          <w:p w:rsidR="002F1539" w:rsidP="00C32FA4" w:rsidRDefault="00A54B7F">
            <w:pPr>
              <w:jc w:val="both"/>
              <w:rPr>
                <w:sz w:val="26"/>
                <w:szCs w:val="26"/>
                <w:rtl/>
              </w:rPr>
            </w:pPr>
            <w:sdt>
              <w:sdtPr>
                <w:rPr>
                  <w:sz w:val="26"/>
                  <w:szCs w:val="26"/>
                  <w:rtl/>
                </w:rPr>
                <w:alias w:val="1486"/>
                <w:tag w:val="1486"/>
                <w:id w:val="1635441335"/>
                <w:text w:multiLine="1"/>
              </w:sdtPr>
              <w:sdtEndPr/>
              <w:sdtContent>
                <w:r w:rsidR="00641A6A">
                  <w:rPr>
                    <w:rFonts w:ascii="Arial" w:hAnsi="Arial"/>
                    <w:b/>
                    <w:bCs/>
                    <w:sz w:val="26"/>
                    <w:szCs w:val="26"/>
                    <w:rtl/>
                  </w:rPr>
                  <w:t>אוראל שירזי</w:t>
                </w:r>
              </w:sdtContent>
            </w:sdt>
          </w:p>
          <w:p w:rsidRPr="00D62EEE" w:rsidR="00870F64" w:rsidP="00C32FA4" w:rsidRDefault="00B316DC">
            <w:pPr>
              <w:jc w:val="both"/>
              <w:rPr>
                <w:b/>
                <w:bCs/>
                <w:sz w:val="26"/>
                <w:szCs w:val="26"/>
                <w:rtl/>
              </w:rPr>
            </w:pPr>
            <w:r>
              <w:rPr>
                <w:rFonts w:hint="cs"/>
                <w:sz w:val="26"/>
                <w:szCs w:val="26"/>
                <w:rtl/>
              </w:rPr>
              <w:t xml:space="preserve">ע"י ב"כ עו"ד משה קשלס </w:t>
            </w:r>
          </w:p>
        </w:tc>
        <w:tc>
          <w:tcPr>
            <w:tcW w:w="3727" w:type="dxa"/>
            <w:tcBorders>
              <w:top w:val="nil"/>
              <w:left w:val="nil"/>
              <w:bottom w:val="nil"/>
              <w:right w:val="nil"/>
            </w:tcBorders>
          </w:tcPr>
          <w:p w:rsidRPr="00D62EEE" w:rsidR="00870F64" w:rsidP="00C32FA4" w:rsidRDefault="00870F64">
            <w:pPr>
              <w:jc w:val="both"/>
              <w:rPr>
                <w:rFonts w:ascii="Arial" w:hAnsi="Arial"/>
                <w:b/>
                <w:bCs/>
                <w:sz w:val="26"/>
                <w:szCs w:val="26"/>
              </w:rPr>
            </w:pPr>
          </w:p>
        </w:tc>
      </w:tr>
      <w:tr w:rsidRPr="00D62EEE" w:rsidR="00870F64">
        <w:trPr>
          <w:trHeight w:val="355"/>
          <w:jc w:val="center"/>
        </w:trPr>
        <w:tc>
          <w:tcPr>
            <w:tcW w:w="852" w:type="dxa"/>
            <w:tcBorders>
              <w:top w:val="nil"/>
              <w:left w:val="nil"/>
              <w:bottom w:val="nil"/>
              <w:right w:val="nil"/>
            </w:tcBorders>
          </w:tcPr>
          <w:p w:rsidRPr="00D62EEE" w:rsidR="00870F64" w:rsidP="00C32FA4" w:rsidRDefault="00870F64">
            <w:pPr>
              <w:jc w:val="both"/>
              <w:rPr>
                <w:rFonts w:ascii="Arial" w:hAnsi="Arial"/>
                <w:b/>
                <w:bCs/>
                <w:sz w:val="26"/>
                <w:szCs w:val="26"/>
                <w:rtl/>
              </w:rPr>
            </w:pPr>
          </w:p>
        </w:tc>
        <w:tc>
          <w:tcPr>
            <w:tcW w:w="4241" w:type="dxa"/>
            <w:tcBorders>
              <w:top w:val="nil"/>
              <w:left w:val="nil"/>
              <w:bottom w:val="nil"/>
              <w:right w:val="nil"/>
            </w:tcBorders>
          </w:tcPr>
          <w:p w:rsidRPr="00D62EEE" w:rsidR="00870F64" w:rsidP="00C32FA4" w:rsidRDefault="00870F64">
            <w:pPr>
              <w:jc w:val="both"/>
              <w:rPr>
                <w:b/>
                <w:bCs/>
                <w:sz w:val="26"/>
                <w:szCs w:val="26"/>
                <w:rtl/>
              </w:rPr>
            </w:pPr>
          </w:p>
        </w:tc>
        <w:tc>
          <w:tcPr>
            <w:tcW w:w="3727" w:type="dxa"/>
            <w:tcBorders>
              <w:top w:val="nil"/>
              <w:left w:val="nil"/>
              <w:bottom w:val="nil"/>
              <w:right w:val="nil"/>
            </w:tcBorders>
          </w:tcPr>
          <w:p w:rsidRPr="00D62EEE" w:rsidR="00870F64" w:rsidP="00C32FA4" w:rsidRDefault="0051562C">
            <w:pPr>
              <w:jc w:val="both"/>
              <w:rPr>
                <w:rFonts w:ascii="Arial" w:hAnsi="Arial"/>
                <w:b/>
                <w:bCs/>
                <w:sz w:val="26"/>
                <w:szCs w:val="26"/>
              </w:rPr>
            </w:pPr>
            <w:r w:rsidRPr="00D62EEE">
              <w:rPr>
                <w:rFonts w:ascii="Arial" w:hAnsi="Arial"/>
                <w:b/>
                <w:bCs/>
                <w:sz w:val="26"/>
                <w:szCs w:val="26"/>
                <w:rtl/>
              </w:rPr>
              <w:t>ה</w:t>
            </w:r>
            <w:sdt>
              <w:sdtPr>
                <w:rPr>
                  <w:sz w:val="26"/>
                  <w:szCs w:val="26"/>
                  <w:rtl/>
                </w:rPr>
                <w:alias w:val="1184"/>
                <w:tag w:val="1184"/>
                <w:id w:val="-790980808"/>
                <w:text w:multiLine="1"/>
              </w:sdtPr>
              <w:sdtEndPr/>
              <w:sdtContent>
                <w:r w:rsidR="00B316DC">
                  <w:rPr>
                    <w:rFonts w:ascii="Arial" w:hAnsi="Arial"/>
                    <w:b/>
                    <w:bCs/>
                    <w:sz w:val="26"/>
                    <w:szCs w:val="26"/>
                    <w:rtl/>
                  </w:rPr>
                  <w:t>נאש</w:t>
                </w:r>
                <w:r w:rsidR="00B316DC">
                  <w:rPr>
                    <w:rFonts w:hint="cs" w:ascii="Arial" w:hAnsi="Arial"/>
                    <w:b/>
                    <w:bCs/>
                    <w:sz w:val="26"/>
                    <w:szCs w:val="26"/>
                    <w:rtl/>
                  </w:rPr>
                  <w:t>מת</w:t>
                </w:r>
              </w:sdtContent>
            </w:sdt>
          </w:p>
        </w:tc>
      </w:tr>
    </w:tbl>
    <w:p w:rsidRPr="00D62EEE" w:rsidR="00870F64" w:rsidP="00C32FA4" w:rsidRDefault="00870F64">
      <w:pPr>
        <w:jc w:val="both"/>
        <w:rPr>
          <w:sz w:val="26"/>
          <w:szCs w:val="26"/>
          <w:rtl/>
        </w:rPr>
      </w:pPr>
    </w:p>
    <w:p w:rsidRPr="00D62EEE" w:rsidR="00870F64" w:rsidP="00C32FA4" w:rsidRDefault="00870F64">
      <w:pPr>
        <w:jc w:val="both"/>
        <w:rPr>
          <w:sz w:val="26"/>
          <w:szCs w:val="26"/>
          <w:rtl/>
        </w:rPr>
      </w:pPr>
    </w:p>
    <w:tbl>
      <w:tblPr>
        <w:tblStyle w:val="a5"/>
        <w:bidiVisual/>
        <w:tblW w:w="8820" w:type="dxa"/>
        <w:jc w:val="center"/>
        <w:tblLook w:val="01E0" w:firstRow="1" w:lastRow="1" w:firstColumn="1" w:lastColumn="1" w:noHBand="0" w:noVBand="0"/>
      </w:tblPr>
      <w:tblGrid>
        <w:gridCol w:w="8820"/>
      </w:tblGrid>
      <w:tr w:rsidR="00870F64">
        <w:trPr>
          <w:trHeight w:val="355"/>
          <w:jc w:val="center"/>
        </w:trPr>
        <w:tc>
          <w:tcPr>
            <w:tcW w:w="8820" w:type="dxa"/>
            <w:tcBorders>
              <w:top w:val="nil"/>
              <w:left w:val="nil"/>
              <w:bottom w:val="nil"/>
              <w:right w:val="nil"/>
            </w:tcBorders>
          </w:tcPr>
          <w:p w:rsidRPr="00B949CB" w:rsidR="00870F64" w:rsidP="00F675EC" w:rsidRDefault="0051562C">
            <w:pPr>
              <w:jc w:val="center"/>
              <w:rPr>
                <w:rFonts w:ascii="Arial" w:hAnsi="Arial"/>
                <w:sz w:val="28"/>
                <w:szCs w:val="28"/>
                <w:u w:val="single"/>
                <w:rtl/>
              </w:rPr>
            </w:pPr>
            <w:r w:rsidRPr="00B949CB">
              <w:rPr>
                <w:rFonts w:ascii="Arial" w:hAnsi="Arial"/>
                <w:b/>
                <w:bCs/>
                <w:sz w:val="28"/>
                <w:szCs w:val="28"/>
                <w:u w:val="single"/>
                <w:rtl/>
              </w:rPr>
              <w:t>הכרעת דין</w:t>
            </w:r>
          </w:p>
        </w:tc>
      </w:tr>
    </w:tbl>
    <w:p w:rsidR="00870F64" w:rsidP="00C32FA4" w:rsidRDefault="00870F64">
      <w:pPr>
        <w:spacing w:line="360" w:lineRule="auto"/>
        <w:jc w:val="both"/>
        <w:rPr>
          <w:rFonts w:ascii="Arial" w:hAnsi="Arial"/>
          <w:rtl/>
        </w:rPr>
      </w:pPr>
    </w:p>
    <w:p w:rsidRPr="00D62EEE" w:rsidR="00F675EC" w:rsidP="00582062" w:rsidRDefault="00F675EC">
      <w:pPr>
        <w:spacing w:line="360" w:lineRule="auto"/>
        <w:jc w:val="both"/>
        <w:rPr>
          <w:rFonts w:ascii="Arial" w:hAnsi="Arial"/>
          <w:rtl/>
        </w:rPr>
      </w:pPr>
      <w:r>
        <w:rPr>
          <w:rFonts w:hint="cs" w:ascii="Arial" w:hAnsi="Arial"/>
          <w:rtl/>
        </w:rPr>
        <w:t>בפת</w:t>
      </w:r>
      <w:r w:rsidR="00582062">
        <w:rPr>
          <w:rFonts w:hint="cs" w:ascii="Arial" w:hAnsi="Arial"/>
          <w:rtl/>
        </w:rPr>
        <w:t xml:space="preserve">ח הדברים, מודיע </w:t>
      </w:r>
      <w:r>
        <w:rPr>
          <w:rFonts w:hint="cs" w:ascii="Arial" w:hAnsi="Arial"/>
          <w:rtl/>
        </w:rPr>
        <w:t xml:space="preserve">בית המשפט על זיכוי הנאשמת. </w:t>
      </w:r>
    </w:p>
    <w:p w:rsidRPr="007975E1" w:rsidR="00870F64" w:rsidP="00C32FA4" w:rsidRDefault="007975E1">
      <w:pPr>
        <w:spacing w:line="360" w:lineRule="auto"/>
        <w:jc w:val="both"/>
        <w:rPr>
          <w:rFonts w:ascii="Arial" w:hAnsi="Arial"/>
          <w:b/>
          <w:bCs/>
          <w:u w:val="single"/>
          <w:rtl/>
        </w:rPr>
      </w:pPr>
      <w:r w:rsidRPr="007975E1">
        <w:rPr>
          <w:rFonts w:hint="cs" w:ascii="Arial" w:hAnsi="Arial"/>
          <w:b/>
          <w:bCs/>
          <w:u w:val="single"/>
          <w:rtl/>
        </w:rPr>
        <w:t>רקע</w:t>
      </w:r>
    </w:p>
    <w:p w:rsidR="00582062" w:rsidP="00C32FA4" w:rsidRDefault="007975E1">
      <w:pPr>
        <w:spacing w:line="360" w:lineRule="auto"/>
        <w:ind w:left="720" w:hanging="720"/>
        <w:jc w:val="both"/>
        <w:rPr>
          <w:rFonts w:ascii="Arial" w:hAnsi="Arial"/>
          <w:rtl/>
        </w:rPr>
      </w:pPr>
      <w:r>
        <w:rPr>
          <w:rFonts w:hint="cs" w:ascii="Arial" w:hAnsi="Arial"/>
          <w:rtl/>
        </w:rPr>
        <w:t>1.</w:t>
      </w:r>
      <w:r>
        <w:rPr>
          <w:rFonts w:hint="cs" w:ascii="Arial" w:hAnsi="Arial"/>
          <w:rtl/>
        </w:rPr>
        <w:tab/>
        <w:t xml:space="preserve">כנגד הנאשמת הוגש כתב אישום המייחס לה את העבירות הבאות: </w:t>
      </w:r>
    </w:p>
    <w:p w:rsidR="00870F64" w:rsidP="00582062" w:rsidRDefault="007975E1">
      <w:pPr>
        <w:spacing w:line="360" w:lineRule="auto"/>
        <w:ind w:left="720"/>
        <w:jc w:val="both"/>
        <w:rPr>
          <w:rFonts w:ascii="Arial" w:hAnsi="Arial"/>
          <w:rtl/>
        </w:rPr>
      </w:pPr>
      <w:r>
        <w:rPr>
          <w:rFonts w:hint="cs" w:ascii="Arial" w:hAnsi="Arial"/>
          <w:rtl/>
        </w:rPr>
        <w:t xml:space="preserve">הטרדה באמצעות מתקן בזק </w:t>
      </w:r>
      <w:r>
        <w:rPr>
          <w:rFonts w:ascii="Arial" w:hAnsi="Arial"/>
          <w:rtl/>
        </w:rPr>
        <w:t>–</w:t>
      </w:r>
      <w:r>
        <w:rPr>
          <w:rFonts w:hint="cs" w:ascii="Arial" w:hAnsi="Arial"/>
          <w:rtl/>
        </w:rPr>
        <w:t xml:space="preserve"> לפי סעיף 30 לחוק התקשורת (בזק ושידורים), התשמ"ב </w:t>
      </w:r>
      <w:r>
        <w:rPr>
          <w:rFonts w:ascii="Arial" w:hAnsi="Arial"/>
          <w:rtl/>
        </w:rPr>
        <w:t>–</w:t>
      </w:r>
      <w:r>
        <w:rPr>
          <w:rFonts w:hint="cs" w:ascii="Arial" w:hAnsi="Arial"/>
          <w:rtl/>
        </w:rPr>
        <w:t xml:space="preserve"> 1982; איומים </w:t>
      </w:r>
      <w:r>
        <w:rPr>
          <w:rFonts w:ascii="Arial" w:hAnsi="Arial"/>
          <w:rtl/>
        </w:rPr>
        <w:t>–</w:t>
      </w:r>
      <w:r>
        <w:rPr>
          <w:rFonts w:hint="cs" w:ascii="Arial" w:hAnsi="Arial"/>
          <w:rtl/>
        </w:rPr>
        <w:t xml:space="preserve"> לפי סעיף 192 לחוק העונשין, תשל"ז </w:t>
      </w:r>
      <w:r>
        <w:rPr>
          <w:rFonts w:ascii="Arial" w:hAnsi="Arial"/>
          <w:rtl/>
        </w:rPr>
        <w:t>–</w:t>
      </w:r>
      <w:r>
        <w:rPr>
          <w:rFonts w:hint="cs" w:ascii="Arial" w:hAnsi="Arial"/>
          <w:rtl/>
        </w:rPr>
        <w:t xml:space="preserve"> 1977 (להלן: "חוק העונשין"); תקיפה סתם </w:t>
      </w:r>
      <w:r>
        <w:rPr>
          <w:rFonts w:ascii="Arial" w:hAnsi="Arial"/>
          <w:rtl/>
        </w:rPr>
        <w:t>–</w:t>
      </w:r>
      <w:r>
        <w:rPr>
          <w:rFonts w:hint="cs" w:ascii="Arial" w:hAnsi="Arial"/>
          <w:rtl/>
        </w:rPr>
        <w:t xml:space="preserve"> לפי סעיף 379 לחוק העונשין; הסגת גבול </w:t>
      </w:r>
      <w:r>
        <w:rPr>
          <w:rFonts w:ascii="Arial" w:hAnsi="Arial"/>
          <w:rtl/>
        </w:rPr>
        <w:t>–</w:t>
      </w:r>
      <w:r>
        <w:rPr>
          <w:rFonts w:hint="cs" w:ascii="Arial" w:hAnsi="Arial"/>
          <w:rtl/>
        </w:rPr>
        <w:t xml:space="preserve"> לפי סעיף 447 (א) לחוק העונשין; היזק לרכוש במזיד </w:t>
      </w:r>
      <w:r>
        <w:rPr>
          <w:rFonts w:ascii="Arial" w:hAnsi="Arial"/>
          <w:rtl/>
        </w:rPr>
        <w:t>–</w:t>
      </w:r>
      <w:r>
        <w:rPr>
          <w:rFonts w:hint="cs" w:ascii="Arial" w:hAnsi="Arial"/>
          <w:rtl/>
        </w:rPr>
        <w:t xml:space="preserve"> לפי סעיף 452 לחוק העונשין; תקיפה הגורמת חבלה </w:t>
      </w:r>
      <w:r>
        <w:rPr>
          <w:rFonts w:ascii="Arial" w:hAnsi="Arial"/>
          <w:rtl/>
        </w:rPr>
        <w:t>–</w:t>
      </w:r>
      <w:r>
        <w:rPr>
          <w:rFonts w:hint="cs" w:ascii="Arial" w:hAnsi="Arial"/>
          <w:rtl/>
        </w:rPr>
        <w:t xml:space="preserve"> לפי סעיף 380 לחוק העונשין; הפרת הוראה חוקית </w:t>
      </w:r>
      <w:r>
        <w:rPr>
          <w:rFonts w:ascii="Arial" w:hAnsi="Arial"/>
          <w:rtl/>
        </w:rPr>
        <w:t>–</w:t>
      </w:r>
      <w:r>
        <w:rPr>
          <w:rFonts w:hint="cs" w:ascii="Arial" w:hAnsi="Arial"/>
          <w:rtl/>
        </w:rPr>
        <w:t xml:space="preserve"> לפי סעיף 287 (א) לחוק העונשין.</w:t>
      </w:r>
    </w:p>
    <w:p w:rsidR="00C32FA4" w:rsidP="00C32FA4" w:rsidRDefault="00C32FA4">
      <w:pPr>
        <w:spacing w:line="360" w:lineRule="auto"/>
        <w:ind w:left="720"/>
        <w:jc w:val="both"/>
        <w:rPr>
          <w:rtl/>
        </w:rPr>
      </w:pPr>
    </w:p>
    <w:p w:rsidR="00C32FA4" w:rsidP="00267F0D" w:rsidRDefault="00C32FA4">
      <w:pPr>
        <w:spacing w:line="360" w:lineRule="auto"/>
        <w:ind w:left="720"/>
        <w:jc w:val="both"/>
      </w:pPr>
      <w:r>
        <w:rPr>
          <w:rtl/>
        </w:rPr>
        <w:t>בהתאם לעובדות כתב האי</w:t>
      </w:r>
      <w:r w:rsidR="00267F0D">
        <w:rPr>
          <w:rtl/>
        </w:rPr>
        <w:t>שום, אידה דן (להלן: "המתלוננת")</w:t>
      </w:r>
      <w:r>
        <w:rPr>
          <w:rtl/>
        </w:rPr>
        <w:t xml:space="preserve"> ושי שגב (להלן: "המתלונן"), היו בני זוג עובר למועד המפורט בכתב האישום, ולהם שתי בנות. </w:t>
      </w:r>
      <w:r w:rsidR="00267F0D">
        <w:rPr>
          <w:rFonts w:hint="cs"/>
          <w:rtl/>
        </w:rPr>
        <w:t xml:space="preserve">לאחר פרידה של כשלושה חודשים, </w:t>
      </w:r>
      <w:r>
        <w:rPr>
          <w:rtl/>
        </w:rPr>
        <w:t xml:space="preserve">שבו </w:t>
      </w:r>
      <w:r w:rsidR="00267F0D">
        <w:rPr>
          <w:rFonts w:hint="cs"/>
          <w:rtl/>
        </w:rPr>
        <w:t xml:space="preserve">המתלוננים </w:t>
      </w:r>
      <w:r>
        <w:rPr>
          <w:rtl/>
        </w:rPr>
        <w:t>לחיות ביחד באמצע חודש ינואר 2016. במהלך תקופת הפרידה, היה מתלונן בקשר עם הנאשמת, השניים החליפו בינ</w:t>
      </w:r>
      <w:r w:rsidR="00267F0D">
        <w:rPr>
          <w:rFonts w:hint="cs"/>
          <w:rtl/>
        </w:rPr>
        <w:t>י</w:t>
      </w:r>
      <w:r>
        <w:rPr>
          <w:rtl/>
        </w:rPr>
        <w:t>הם מכשירי טלפון ובידי הנאשמת היה מכשיר הטלפון של המתלונן</w:t>
      </w:r>
      <w:r w:rsidR="00267F0D">
        <w:rPr>
          <w:rFonts w:hint="cs"/>
          <w:rtl/>
        </w:rPr>
        <w:t>,</w:t>
      </w:r>
      <w:r>
        <w:rPr>
          <w:rtl/>
        </w:rPr>
        <w:t xml:space="preserve"> בו תמונות עירום של המתלוננת</w:t>
      </w:r>
      <w:r w:rsidR="00267F0D">
        <w:rPr>
          <w:rFonts w:hint="cs"/>
          <w:rtl/>
        </w:rPr>
        <w:t xml:space="preserve"> אשר </w:t>
      </w:r>
      <w:r>
        <w:rPr>
          <w:rtl/>
        </w:rPr>
        <w:t xml:space="preserve">שלחה </w:t>
      </w:r>
      <w:r w:rsidR="00267F0D">
        <w:rPr>
          <w:rFonts w:hint="cs"/>
          <w:rtl/>
        </w:rPr>
        <w:t xml:space="preserve">אותן </w:t>
      </w:r>
      <w:r>
        <w:rPr>
          <w:rtl/>
        </w:rPr>
        <w:t xml:space="preserve">אל המתלונן. בין התאריכים 19.1.2016 ועד 23.1.2016, הטרידה הנאשמת את המתלוננת במכשיר טלפון סלולרי, בכך שהתקשרה אל מכשיר הטלפון של המתלוננת מספר פעמים </w:t>
      </w:r>
      <w:r w:rsidR="00267F0D">
        <w:rPr>
          <w:rFonts w:hint="cs"/>
          <w:rtl/>
        </w:rPr>
        <w:t xml:space="preserve">רב </w:t>
      </w:r>
      <w:r>
        <w:rPr>
          <w:rtl/>
        </w:rPr>
        <w:t>בכל שעות היום והלילה, שלחה לה הודעות, שוחחה עם בנותיה הקטינות ואמרה להן שהמתלונן אינו אביהן</w:t>
      </w:r>
      <w:r w:rsidR="00267F0D">
        <w:rPr>
          <w:rFonts w:hint="cs"/>
          <w:rtl/>
        </w:rPr>
        <w:t>. בנוסף</w:t>
      </w:r>
      <w:r>
        <w:rPr>
          <w:rtl/>
        </w:rPr>
        <w:t xml:space="preserve">, פרסמה </w:t>
      </w:r>
      <w:r w:rsidR="00267F0D">
        <w:rPr>
          <w:rFonts w:hint="cs"/>
          <w:rtl/>
        </w:rPr>
        <w:t xml:space="preserve">הנאשמת </w:t>
      </w:r>
      <w:r>
        <w:rPr>
          <w:rtl/>
        </w:rPr>
        <w:t xml:space="preserve">את מספר הטלפון של המתלוננת כמי שמציעה שרותי מין ואנשים שונים התקשרו אליה </w:t>
      </w:r>
      <w:r w:rsidR="00267F0D">
        <w:rPr>
          <w:rFonts w:hint="cs"/>
          <w:rtl/>
        </w:rPr>
        <w:t xml:space="preserve">על מנת </w:t>
      </w:r>
      <w:r>
        <w:rPr>
          <w:rtl/>
        </w:rPr>
        <w:t>להזמין שרותי מין. באותה תקופה, הטרידה הנאשמת את המתלונן בכך שהתקשרה אליו מספר פעמים</w:t>
      </w:r>
      <w:r w:rsidR="00267F0D">
        <w:rPr>
          <w:rFonts w:hint="cs"/>
          <w:rtl/>
        </w:rPr>
        <w:t xml:space="preserve"> רב</w:t>
      </w:r>
      <w:r>
        <w:rPr>
          <w:rtl/>
        </w:rPr>
        <w:t xml:space="preserve">, שלחה לו הודעות, דרשה ממנו לחזור אליה </w:t>
      </w:r>
      <w:r>
        <w:rPr>
          <w:rtl/>
        </w:rPr>
        <w:lastRenderedPageBreak/>
        <w:t xml:space="preserve">ולעזוב את המתלוננת. בנסיבות אלה, איימה הנאשמת על המתלונן בכך ששלחה </w:t>
      </w:r>
      <w:r w:rsidR="00267F0D">
        <w:rPr>
          <w:rFonts w:hint="cs"/>
          <w:rtl/>
        </w:rPr>
        <w:t xml:space="preserve">אליו </w:t>
      </w:r>
      <w:r>
        <w:rPr>
          <w:rtl/>
        </w:rPr>
        <w:t xml:space="preserve">הודעות בהן רשמה שתשרוף את המתלוננת ואת בנותיהם. </w:t>
      </w:r>
    </w:p>
    <w:p w:rsidR="00C32FA4" w:rsidP="0015057B" w:rsidRDefault="00C32FA4">
      <w:pPr>
        <w:spacing w:line="360" w:lineRule="auto"/>
        <w:ind w:left="720"/>
        <w:jc w:val="both"/>
        <w:rPr>
          <w:rtl/>
        </w:rPr>
      </w:pPr>
      <w:r>
        <w:rPr>
          <w:rtl/>
        </w:rPr>
        <w:t xml:space="preserve">בתאריך 23.1.2016, בסמוך לשעה 08:00, הסיגה הנאשמת גבול </w:t>
      </w:r>
      <w:r w:rsidR="00267F0D">
        <w:rPr>
          <w:rFonts w:hint="cs"/>
          <w:rtl/>
        </w:rPr>
        <w:t>א</w:t>
      </w:r>
      <w:r>
        <w:rPr>
          <w:rtl/>
        </w:rPr>
        <w:t>ל</w:t>
      </w:r>
      <w:r w:rsidR="00267F0D">
        <w:rPr>
          <w:rFonts w:hint="cs"/>
          <w:rtl/>
        </w:rPr>
        <w:t xml:space="preserve"> </w:t>
      </w:r>
      <w:r>
        <w:rPr>
          <w:rtl/>
        </w:rPr>
        <w:t>דירת המתלוננים</w:t>
      </w:r>
      <w:r w:rsidR="00671713">
        <w:rPr>
          <w:rFonts w:hint="cs"/>
          <w:rtl/>
        </w:rPr>
        <w:t xml:space="preserve"> (להלן: "הדירה")</w:t>
      </w:r>
      <w:r>
        <w:rPr>
          <w:rtl/>
        </w:rPr>
        <w:t xml:space="preserve">, נכנסה לחדר השינה שלהם, דרשה את מכשיר הטלפון שלה ותקפה את המתלוננים ואת בנותיהם בכך שהכתה את המתלוננת, משכה בשערה, ירקה עליה ובעטה בילדות. בנסיבות אלה, איימה הנאשמת על המתלוננת ועל משפחתה, בכך שאמרה שתשרוף את המתלוננת ואת בנותיה, תשבור את רכבה ואת כל הבית. </w:t>
      </w:r>
      <w:r w:rsidR="0015057B">
        <w:rPr>
          <w:rFonts w:hint="cs"/>
          <w:rtl/>
        </w:rPr>
        <w:t>בנוסף</w:t>
      </w:r>
      <w:r>
        <w:rPr>
          <w:rtl/>
        </w:rPr>
        <w:t>, תקפה הנאשמת את המתלוננת בכך שתפסה בשערה</w:t>
      </w:r>
      <w:r w:rsidR="0015057B">
        <w:rPr>
          <w:rFonts w:hint="cs"/>
          <w:rtl/>
        </w:rPr>
        <w:t xml:space="preserve"> ו</w:t>
      </w:r>
      <w:r>
        <w:rPr>
          <w:rtl/>
        </w:rPr>
        <w:t>הטיחה את ראשה ברצפה</w:t>
      </w:r>
      <w:r w:rsidR="0015057B">
        <w:rPr>
          <w:rFonts w:hint="cs"/>
          <w:rtl/>
        </w:rPr>
        <w:t>,</w:t>
      </w:r>
      <w:r>
        <w:rPr>
          <w:rtl/>
        </w:rPr>
        <w:t xml:space="preserve"> זאת בנוכחות בנותיה. כתוצאה מהאמור, נגרמה למתלוננת חבלה בברך רגל שמאל. </w:t>
      </w:r>
    </w:p>
    <w:p w:rsidR="00C32FA4" w:rsidP="0015057B" w:rsidRDefault="00C32FA4">
      <w:pPr>
        <w:spacing w:line="360" w:lineRule="auto"/>
        <w:ind w:left="720"/>
        <w:jc w:val="both"/>
      </w:pPr>
      <w:r>
        <w:rPr>
          <w:rtl/>
        </w:rPr>
        <w:t xml:space="preserve">בהמשך, נעלה הנאשמת את עצמה בחדר השינה וגרמה נזק לרכוש המתלוננת בכך ששברה מגירה, משקוף, זרקה מחשב מחלון הבית וניפצה חפצים נוספים. בנסיבות אלה, תקפה הנאשמת את המתלונן בכך ששרטה אותו בצווארו והכתה בגופו. כתוצאה מכך נגרמה למתלונן </w:t>
      </w:r>
      <w:r w:rsidR="0015057B">
        <w:rPr>
          <w:rFonts w:hint="cs"/>
          <w:rtl/>
        </w:rPr>
        <w:t>שריטה</w:t>
      </w:r>
      <w:r>
        <w:rPr>
          <w:rtl/>
        </w:rPr>
        <w:t xml:space="preserve"> מדממת בצווארו.</w:t>
      </w:r>
    </w:p>
    <w:p w:rsidR="00C32FA4" w:rsidP="0015057B" w:rsidRDefault="00C32FA4">
      <w:pPr>
        <w:spacing w:line="360" w:lineRule="auto"/>
        <w:ind w:left="720"/>
        <w:jc w:val="both"/>
        <w:rPr>
          <w:rtl/>
        </w:rPr>
      </w:pPr>
      <w:r>
        <w:rPr>
          <w:rtl/>
        </w:rPr>
        <w:t>ביום 24.1.2016, שוחררה הנאשמת ממעצר ובית המשפט אסר עליה ליצור קשר ישיר או עקיף עם המתלוננים למשך 60 יום (להלן: "ההוראה החוקית"). בין התאריכים 4.2.2016 ל- 9.2.2016, הפרה הנאשמת את ההוראה החוקית בכך שהתקשרה פעמים רבות למכשיר הטל</w:t>
      </w:r>
      <w:r w:rsidR="0015057B">
        <w:rPr>
          <w:rFonts w:hint="cs"/>
          <w:rtl/>
        </w:rPr>
        <w:t>פ</w:t>
      </w:r>
      <w:r>
        <w:rPr>
          <w:rtl/>
        </w:rPr>
        <w:t>ון של המתלונן.</w:t>
      </w:r>
    </w:p>
    <w:p w:rsidR="00C32FA4" w:rsidP="00C32FA4" w:rsidRDefault="00C32FA4">
      <w:pPr>
        <w:spacing w:after="160" w:line="360" w:lineRule="auto"/>
        <w:jc w:val="both"/>
        <w:rPr>
          <w:rtl/>
        </w:rPr>
      </w:pPr>
    </w:p>
    <w:p w:rsidR="00C32FA4" w:rsidP="0015057B" w:rsidRDefault="00C32FA4">
      <w:pPr>
        <w:spacing w:after="160" w:line="360" w:lineRule="auto"/>
        <w:ind w:left="720" w:hanging="720"/>
        <w:jc w:val="both"/>
        <w:rPr>
          <w:rtl/>
        </w:rPr>
      </w:pPr>
      <w:r>
        <w:rPr>
          <w:rFonts w:hint="cs"/>
          <w:rtl/>
        </w:rPr>
        <w:t>2.</w:t>
      </w:r>
      <w:r>
        <w:rPr>
          <w:rFonts w:hint="cs"/>
          <w:rtl/>
        </w:rPr>
        <w:tab/>
      </w:r>
      <w:r>
        <w:rPr>
          <w:rtl/>
        </w:rPr>
        <w:t xml:space="preserve">הנאשמת אישרה </w:t>
      </w:r>
      <w:r w:rsidR="0015057B">
        <w:rPr>
          <w:rFonts w:hint="cs"/>
          <w:rtl/>
        </w:rPr>
        <w:t xml:space="preserve">את קיומה של </w:t>
      </w:r>
      <w:r>
        <w:rPr>
          <w:rtl/>
        </w:rPr>
        <w:t>מערכת יחסים בינה לבין המתלונן, אך כפרה במיוחס לה בכ</w:t>
      </w:r>
      <w:r w:rsidR="0015057B">
        <w:rPr>
          <w:rFonts w:hint="cs"/>
          <w:rtl/>
        </w:rPr>
        <w:t>תב</w:t>
      </w:r>
      <w:r>
        <w:rPr>
          <w:rtl/>
        </w:rPr>
        <w:t xml:space="preserve"> האישום</w:t>
      </w:r>
      <w:r w:rsidR="0015057B">
        <w:rPr>
          <w:rFonts w:hint="cs"/>
          <w:rtl/>
        </w:rPr>
        <w:t xml:space="preserve">. </w:t>
      </w:r>
      <w:r>
        <w:rPr>
          <w:rtl/>
        </w:rPr>
        <w:t>לפיכך</w:t>
      </w:r>
      <w:r w:rsidR="0015057B">
        <w:rPr>
          <w:rFonts w:hint="cs"/>
          <w:rtl/>
        </w:rPr>
        <w:t>,</w:t>
      </w:r>
      <w:r>
        <w:rPr>
          <w:rtl/>
        </w:rPr>
        <w:t xml:space="preserve"> נשמעו הוכחות. </w:t>
      </w:r>
    </w:p>
    <w:p w:rsidR="00C32FA4" w:rsidP="0015057B" w:rsidRDefault="00C32FA4">
      <w:pPr>
        <w:spacing w:line="360" w:lineRule="auto"/>
        <w:ind w:left="720"/>
        <w:jc w:val="both"/>
      </w:pPr>
      <w:r>
        <w:rPr>
          <w:rtl/>
        </w:rPr>
        <w:t xml:space="preserve">במהלך פרשת התביעה, </w:t>
      </w:r>
      <w:r w:rsidR="0015057B">
        <w:rPr>
          <w:rFonts w:hint="cs"/>
          <w:rtl/>
        </w:rPr>
        <w:t xml:space="preserve">העידו העדים הבאים: </w:t>
      </w:r>
      <w:r>
        <w:rPr>
          <w:rtl/>
        </w:rPr>
        <w:t>המתלוננים</w:t>
      </w:r>
      <w:r w:rsidR="0015057B">
        <w:rPr>
          <w:rFonts w:hint="cs"/>
          <w:rtl/>
        </w:rPr>
        <w:t>;</w:t>
      </w:r>
      <w:r>
        <w:rPr>
          <w:rtl/>
        </w:rPr>
        <w:t xml:space="preserve"> רס"ב יונתן ברמן (להלן: "השוטר ברמן") - אשר ערך עימות בין הנאשמת למתלוננת</w:t>
      </w:r>
      <w:r w:rsidR="0015057B">
        <w:rPr>
          <w:rFonts w:hint="cs"/>
          <w:rtl/>
        </w:rPr>
        <w:t>;</w:t>
      </w:r>
      <w:r>
        <w:rPr>
          <w:rtl/>
        </w:rPr>
        <w:t xml:space="preserve"> רס"ר שי מנקט (להלן: "השוטר מנקט") - אשר גבה את הודעת הנאשמת</w:t>
      </w:r>
      <w:r w:rsidR="0015057B">
        <w:rPr>
          <w:rFonts w:hint="cs"/>
          <w:rtl/>
        </w:rPr>
        <w:t>;</w:t>
      </w:r>
      <w:r>
        <w:rPr>
          <w:rtl/>
        </w:rPr>
        <w:t xml:space="preserve"> רס"ל עומרי כפיר (להלן: "השוטר כפיר") - אשר הגיע את  זירת האירוע ביום 23.1.2016</w:t>
      </w:r>
      <w:r w:rsidR="0015057B">
        <w:rPr>
          <w:rFonts w:hint="cs"/>
          <w:rtl/>
        </w:rPr>
        <w:t xml:space="preserve">. המאשימה הגישה </w:t>
      </w:r>
      <w:r>
        <w:rPr>
          <w:rtl/>
        </w:rPr>
        <w:t xml:space="preserve">מסמכים שונים ובהם הודעות הנאשמת. </w:t>
      </w:r>
    </w:p>
    <w:p w:rsidR="00C32FA4" w:rsidP="00C32FA4" w:rsidRDefault="00C32FA4">
      <w:pPr>
        <w:spacing w:line="360" w:lineRule="auto"/>
        <w:ind w:left="720"/>
        <w:jc w:val="both"/>
        <w:rPr>
          <w:rtl/>
        </w:rPr>
      </w:pPr>
      <w:r>
        <w:rPr>
          <w:rtl/>
        </w:rPr>
        <w:t>במהלך פרשת ההגנה</w:t>
      </w:r>
      <w:r w:rsidR="0015057B">
        <w:rPr>
          <w:rFonts w:hint="cs"/>
          <w:rtl/>
        </w:rPr>
        <w:t>,</w:t>
      </w:r>
      <w:r>
        <w:rPr>
          <w:rtl/>
        </w:rPr>
        <w:t xml:space="preserve"> העידו רס"ר יצחק לאוטרבך (להלן: "השוטר לאוטרבך") – אשר העיד על אירוע בו היו מעורבים הצדדים ואינו מפורט בכתב האישום, וכן הנאשמת בעצמה. בנוסף, הוגשו מסמכים שונים ובהם הודעות המתלוננת במשטרה.</w:t>
      </w:r>
    </w:p>
    <w:p w:rsidR="00C32FA4" w:rsidP="00C32FA4" w:rsidRDefault="00C32FA4">
      <w:pPr>
        <w:spacing w:line="360" w:lineRule="auto"/>
        <w:ind w:left="720"/>
        <w:jc w:val="both"/>
        <w:rPr>
          <w:rtl/>
        </w:rPr>
      </w:pPr>
      <w:r>
        <w:rPr>
          <w:rtl/>
        </w:rPr>
        <w:t xml:space="preserve"> </w:t>
      </w:r>
    </w:p>
    <w:p w:rsidRPr="00C32FA4" w:rsidR="00C32FA4" w:rsidP="00C32FA4" w:rsidRDefault="00C32FA4">
      <w:pPr>
        <w:spacing w:line="360" w:lineRule="auto"/>
        <w:jc w:val="both"/>
        <w:rPr>
          <w:u w:val="single"/>
          <w:rtl/>
        </w:rPr>
      </w:pPr>
      <w:r w:rsidRPr="00C32FA4">
        <w:rPr>
          <w:u w:val="single"/>
          <w:rtl/>
        </w:rPr>
        <w:t>טיעוני הצדדים</w:t>
      </w:r>
    </w:p>
    <w:p w:rsidR="00C32FA4" w:rsidP="00874638" w:rsidRDefault="00C32FA4">
      <w:pPr>
        <w:spacing w:after="160" w:line="360" w:lineRule="auto"/>
        <w:ind w:left="708" w:hanging="708"/>
        <w:jc w:val="both"/>
        <w:rPr>
          <w:rtl/>
        </w:rPr>
      </w:pPr>
      <w:r>
        <w:rPr>
          <w:rFonts w:hint="cs"/>
          <w:rtl/>
        </w:rPr>
        <w:t>3.</w:t>
      </w:r>
      <w:r>
        <w:rPr>
          <w:rFonts w:hint="cs"/>
          <w:rtl/>
        </w:rPr>
        <w:tab/>
      </w:r>
      <w:r>
        <w:rPr>
          <w:rtl/>
        </w:rPr>
        <w:t xml:space="preserve">ב"כ המאשימה טען, כי המתלוננת שבה בעדותה על הודעותיה במשטרה ,למעט חלק אחד. לטענתו, יש לראות חיזוקים לעדות זו </w:t>
      </w:r>
      <w:r w:rsidR="0015057B">
        <w:rPr>
          <w:rFonts w:hint="cs"/>
          <w:rtl/>
        </w:rPr>
        <w:t>ב</w:t>
      </w:r>
      <w:r>
        <w:rPr>
          <w:rtl/>
        </w:rPr>
        <w:t>נתונים</w:t>
      </w:r>
      <w:r w:rsidR="0015057B">
        <w:rPr>
          <w:rFonts w:hint="cs"/>
          <w:rtl/>
        </w:rPr>
        <w:t xml:space="preserve"> אלה:</w:t>
      </w:r>
      <w:r>
        <w:rPr>
          <w:rtl/>
        </w:rPr>
        <w:t xml:space="preserve"> עדות המתלונן, שציין כי הנאשמת בעטה או דרכה על אחת הבנות; החבלה בה הבחינה המתלוננת יומיים לאחר האירוע</w:t>
      </w:r>
      <w:r w:rsidR="0015057B">
        <w:rPr>
          <w:rFonts w:hint="cs"/>
          <w:rtl/>
        </w:rPr>
        <w:t>,</w:t>
      </w:r>
      <w:r>
        <w:rPr>
          <w:rtl/>
        </w:rPr>
        <w:t xml:space="preserve"> והעידה על </w:t>
      </w:r>
      <w:r>
        <w:rPr>
          <w:rtl/>
        </w:rPr>
        <w:lastRenderedPageBreak/>
        <w:t>כך במשטרה; העובדה שהמתלוננת לא הפחיתה מהאירוע שקדם למתואר בכתב האישום ומהאלימות שהיתה בו, גם אם</w:t>
      </w:r>
      <w:r w:rsidR="00874638">
        <w:rPr>
          <w:rFonts w:hint="cs"/>
          <w:rtl/>
        </w:rPr>
        <w:t xml:space="preserve"> התייחסה </w:t>
      </w:r>
      <w:r>
        <w:rPr>
          <w:rtl/>
        </w:rPr>
        <w:t xml:space="preserve">רק </w:t>
      </w:r>
      <w:r w:rsidR="00874638">
        <w:rPr>
          <w:rFonts w:hint="cs"/>
          <w:rtl/>
        </w:rPr>
        <w:t xml:space="preserve">לאלימות </w:t>
      </w:r>
      <w:r>
        <w:rPr>
          <w:rtl/>
        </w:rPr>
        <w:t xml:space="preserve">מילולית. עוד טען ב"כ המאשימה, כי המתלוננת העידה ששמעה שיחת טלפון </w:t>
      </w:r>
      <w:r w:rsidR="00874638">
        <w:rPr>
          <w:rFonts w:hint="cs"/>
          <w:rtl/>
        </w:rPr>
        <w:t>א</w:t>
      </w:r>
      <w:r>
        <w:rPr>
          <w:rtl/>
        </w:rPr>
        <w:t>ש</w:t>
      </w:r>
      <w:r w:rsidR="00874638">
        <w:rPr>
          <w:rFonts w:hint="cs"/>
          <w:rtl/>
        </w:rPr>
        <w:t xml:space="preserve">ר </w:t>
      </w:r>
      <w:r>
        <w:rPr>
          <w:rtl/>
        </w:rPr>
        <w:t xml:space="preserve">נערכה בין אחת מבנותיה לבין הנאשמת. לגבי עדותו של המתלונן, טען כי העיד שנאלץ להדוף את הנאשמת מביתו, נשרט ממנה בצווארו, וכן העיד על איומים ששלחה לו המתלוננת בהודעה. לצד זאת, לא העיד על אלימות כלפי המתלוננת. </w:t>
      </w:r>
      <w:r w:rsidR="00874638">
        <w:rPr>
          <w:rFonts w:hint="cs"/>
          <w:rtl/>
        </w:rPr>
        <w:t>ב"כ המאשימה הוסיף</w:t>
      </w:r>
      <w:r>
        <w:rPr>
          <w:rtl/>
        </w:rPr>
        <w:t>, כי הנאשמת בעצמה הודתה שהסיגה גבול לבית המתלוננים. לפיכך, עתר להרשיע את הנאשמת, לכל הפחות, בהוראות החיקוק למעט הפרת הוראה חוקית והטרדה באמצעות מתקן בזק.</w:t>
      </w:r>
    </w:p>
    <w:p w:rsidR="00C32FA4" w:rsidP="004D09FB" w:rsidRDefault="00C32FA4">
      <w:pPr>
        <w:spacing w:after="160" w:line="360" w:lineRule="auto"/>
        <w:ind w:left="708" w:hanging="708"/>
        <w:jc w:val="both"/>
      </w:pPr>
      <w:r>
        <w:rPr>
          <w:rFonts w:hint="cs"/>
          <w:rtl/>
        </w:rPr>
        <w:t>4.</w:t>
      </w:r>
      <w:r>
        <w:rPr>
          <w:rFonts w:hint="cs"/>
          <w:rtl/>
        </w:rPr>
        <w:tab/>
      </w:r>
      <w:r>
        <w:rPr>
          <w:rtl/>
        </w:rPr>
        <w:t>ב"כ הנאשמת טען, כי לא הוצגו ראיות לעבירות הטרדה באמצעות מתקן בזק והפרת הוראה חוקית, ואף לא נעשו פעולות חקירה ל</w:t>
      </w:r>
      <w:r w:rsidR="00874638">
        <w:rPr>
          <w:rFonts w:hint="cs"/>
          <w:rtl/>
        </w:rPr>
        <w:t xml:space="preserve">צורך בחינת </w:t>
      </w:r>
      <w:r>
        <w:rPr>
          <w:rtl/>
        </w:rPr>
        <w:t xml:space="preserve">עבירות אלה. לגבי המתלוננת, טען שמדובר במתלוננת בעלת מניע, אשר לא </w:t>
      </w:r>
      <w:r w:rsidR="00874638">
        <w:rPr>
          <w:rFonts w:hint="cs"/>
          <w:rtl/>
        </w:rPr>
        <w:t xml:space="preserve">העידה </w:t>
      </w:r>
      <w:r>
        <w:rPr>
          <w:rtl/>
        </w:rPr>
        <w:t>אמת בבית המשפט לגבי השלכת מכשיר טלפון על ידה מהחלון</w:t>
      </w:r>
      <w:r w:rsidR="00874638">
        <w:rPr>
          <w:rFonts w:hint="cs"/>
          <w:rtl/>
        </w:rPr>
        <w:t>,</w:t>
      </w:r>
      <w:r>
        <w:rPr>
          <w:rtl/>
        </w:rPr>
        <w:t xml:space="preserve"> וכן בנוגע לאירוע </w:t>
      </w:r>
      <w:r w:rsidR="00874638">
        <w:rPr>
          <w:rFonts w:hint="cs"/>
          <w:rtl/>
        </w:rPr>
        <w:t>ש</w:t>
      </w:r>
      <w:r>
        <w:rPr>
          <w:rtl/>
        </w:rPr>
        <w:t xml:space="preserve">התרחש בין הצדדים בטרם המיוחס בכתב האישום. לגבי שאלת האלימות כלפי המתלוננת ובנותיה, </w:t>
      </w:r>
      <w:r w:rsidR="00874638">
        <w:rPr>
          <w:rFonts w:hint="cs"/>
          <w:rtl/>
        </w:rPr>
        <w:t xml:space="preserve">טען כי </w:t>
      </w:r>
      <w:r>
        <w:rPr>
          <w:rtl/>
        </w:rPr>
        <w:t xml:space="preserve">המתלונן לא העיד על כך במשטרה ובבית המשפט, ואילו החבלה אותה הציגה המתלוננת ברגלה התגלתה יומיים לאחר האירוע בעת שנחקרה תחת אזהרה בשל תלונה של הנאשמת כנגדה. ביחס לחבלה שנגרמה למתלונן, העיד המתלונן </w:t>
      </w:r>
      <w:r w:rsidR="00874638">
        <w:rPr>
          <w:rFonts w:hint="cs"/>
          <w:rtl/>
        </w:rPr>
        <w:t xml:space="preserve">בעצמו </w:t>
      </w:r>
      <w:r>
        <w:rPr>
          <w:rtl/>
        </w:rPr>
        <w:t>כי לא נגרמה לו באופן מכוון. אשר לשאלת ההיזק לרכוש, היפנה ב"כ הנאשמת לעדות המתלונן</w:t>
      </w:r>
      <w:r w:rsidR="00874638">
        <w:rPr>
          <w:rFonts w:hint="cs"/>
          <w:rtl/>
        </w:rPr>
        <w:t>,</w:t>
      </w:r>
      <w:r>
        <w:rPr>
          <w:rtl/>
        </w:rPr>
        <w:t xml:space="preserve"> ממנה עולה שלא נגרם נזק למחשב, שהוא דחף את הדלת, וכן </w:t>
      </w:r>
      <w:r w:rsidR="004D09FB">
        <w:rPr>
          <w:rFonts w:hint="cs"/>
          <w:rtl/>
        </w:rPr>
        <w:t xml:space="preserve">היפנה </w:t>
      </w:r>
      <w:r>
        <w:rPr>
          <w:rtl/>
        </w:rPr>
        <w:t xml:space="preserve">לכך שלא נמצאו ראיות </w:t>
      </w:r>
      <w:r w:rsidR="004D09FB">
        <w:rPr>
          <w:rFonts w:hint="cs"/>
          <w:rtl/>
        </w:rPr>
        <w:t xml:space="preserve">לנזק </w:t>
      </w:r>
      <w:r>
        <w:rPr>
          <w:rtl/>
        </w:rPr>
        <w:t xml:space="preserve">לחפצים אחרים שנטענו. ב"כ הנאשמת טען עוד, כי המתלוננת מסרה מספר גרסאות בעת עדותה בבית המשפט ביחס לשיחת הטלפון שנערכה עם בתה, וחוסר בפעולות חקירה בסיסיות בסוגיה זו. באופן דומה, ובשל חוסר פעולת חקירה לביסוס עדות המתלונן, טען כי לא ניתן לבסס ממצאים לגבי טענת המתלונן בדבר הודעה מאיימת ששלחה לו הנאשמת. בהתחשב בנסיבות המקרה המתפתח, טען ב"כ הנאשמת כי לא הוכחו יסודות עבירת הסגת הגבול. לפיכך, עתר לזיכוי הנאשמת מכל המיוחס לה. </w:t>
      </w:r>
    </w:p>
    <w:p w:rsidRPr="007975E1" w:rsidR="007975E1" w:rsidP="00C32FA4" w:rsidRDefault="007975E1">
      <w:pPr>
        <w:spacing w:line="360" w:lineRule="auto"/>
        <w:ind w:left="720" w:hanging="720"/>
        <w:jc w:val="both"/>
        <w:rPr>
          <w:rFonts w:ascii="Arial" w:hAnsi="Arial"/>
          <w:b/>
          <w:bCs/>
          <w:u w:val="single"/>
          <w:rtl/>
        </w:rPr>
      </w:pPr>
      <w:r w:rsidRPr="007975E1">
        <w:rPr>
          <w:rFonts w:hint="cs" w:ascii="Arial" w:hAnsi="Arial"/>
          <w:b/>
          <w:bCs/>
          <w:u w:val="single"/>
          <w:rtl/>
        </w:rPr>
        <w:t>דיון והכרעה</w:t>
      </w:r>
    </w:p>
    <w:p w:rsidR="00F85E49" w:rsidP="005F5F4D" w:rsidRDefault="0046649B">
      <w:pPr>
        <w:spacing w:line="360" w:lineRule="auto"/>
        <w:ind w:left="720" w:hanging="720"/>
        <w:jc w:val="both"/>
        <w:rPr>
          <w:rFonts w:ascii="Arial" w:hAnsi="Arial"/>
          <w:rtl/>
        </w:rPr>
      </w:pPr>
      <w:r>
        <w:rPr>
          <w:rFonts w:hint="cs" w:ascii="Arial" w:hAnsi="Arial"/>
          <w:rtl/>
        </w:rPr>
        <w:t>5.</w:t>
      </w:r>
      <w:r>
        <w:rPr>
          <w:rFonts w:hint="cs" w:ascii="Arial" w:hAnsi="Arial"/>
          <w:rtl/>
        </w:rPr>
        <w:tab/>
        <w:t>לגבי חלקים מהמפורט בעובדות כתב האישום</w:t>
      </w:r>
      <w:r w:rsidR="006C6552">
        <w:rPr>
          <w:rFonts w:hint="cs" w:ascii="Arial" w:hAnsi="Arial"/>
          <w:rtl/>
        </w:rPr>
        <w:t>,</w:t>
      </w:r>
      <w:r w:rsidR="0043099F">
        <w:rPr>
          <w:rFonts w:hint="cs" w:ascii="Arial" w:hAnsi="Arial"/>
          <w:rtl/>
        </w:rPr>
        <w:t xml:space="preserve"> לא הוצגו ראיות כלשהן או הוצגו הערכות בלבד</w:t>
      </w:r>
      <w:r w:rsidR="006C6552">
        <w:rPr>
          <w:rFonts w:hint="cs" w:ascii="Arial" w:hAnsi="Arial"/>
          <w:rtl/>
        </w:rPr>
        <w:t xml:space="preserve">, כפי שעלה אף </w:t>
      </w:r>
      <w:r w:rsidR="004D09FB">
        <w:rPr>
          <w:rFonts w:hint="cs" w:ascii="Arial" w:hAnsi="Arial"/>
          <w:rtl/>
        </w:rPr>
        <w:t>מ</w:t>
      </w:r>
      <w:r w:rsidR="006C6552">
        <w:rPr>
          <w:rFonts w:hint="cs" w:ascii="Arial" w:hAnsi="Arial"/>
          <w:rtl/>
        </w:rPr>
        <w:t>טיעוני המאשימה בסיכומיה</w:t>
      </w:r>
      <w:r>
        <w:rPr>
          <w:rFonts w:hint="cs" w:ascii="Arial" w:hAnsi="Arial"/>
          <w:rtl/>
        </w:rPr>
        <w:t xml:space="preserve">. </w:t>
      </w:r>
    </w:p>
    <w:p w:rsidR="009E2452" w:rsidP="00F85E49" w:rsidRDefault="0046649B">
      <w:pPr>
        <w:spacing w:line="360" w:lineRule="auto"/>
        <w:ind w:left="720"/>
        <w:jc w:val="both"/>
        <w:rPr>
          <w:rFonts w:ascii="Arial" w:hAnsi="Arial"/>
          <w:rtl/>
        </w:rPr>
      </w:pPr>
      <w:r>
        <w:rPr>
          <w:rFonts w:hint="cs" w:ascii="Arial" w:hAnsi="Arial"/>
          <w:rtl/>
        </w:rPr>
        <w:t>המאשימה ייחסה לנאשמת עבירה של הטרדה באמצעות מתקן בזק. מדובר בשיחות טלפון רבות, מסרונים, שיחות עם בנותיה הקטינות של המתלוננת ואף פרסום מספר הטלפון שלה, על ידי הנאשמת, כמי שמציעה שירותי מין באופן שהביא אנשים שונים להתקשר אליה לצורך זה. למעשה,</w:t>
      </w:r>
      <w:r w:rsidR="00ED0626">
        <w:rPr>
          <w:rFonts w:hint="cs" w:ascii="Arial" w:hAnsi="Arial"/>
          <w:rtl/>
        </w:rPr>
        <w:t xml:space="preserve"> עדותה של המתלוננת מהווה את הבסיס לחלקים רבים </w:t>
      </w:r>
      <w:r w:rsidR="0043099F">
        <w:rPr>
          <w:rFonts w:hint="cs" w:ascii="Arial" w:hAnsi="Arial"/>
          <w:rtl/>
        </w:rPr>
        <w:t>ב</w:t>
      </w:r>
      <w:r w:rsidR="00ED0626">
        <w:rPr>
          <w:rFonts w:hint="cs" w:ascii="Arial" w:hAnsi="Arial"/>
          <w:rtl/>
        </w:rPr>
        <w:t xml:space="preserve">כתב האישום, כך גם לגבי עבירת ההטרדה </w:t>
      </w:r>
      <w:r w:rsidR="0001061F">
        <w:rPr>
          <w:rFonts w:hint="cs" w:ascii="Arial" w:hAnsi="Arial"/>
          <w:rtl/>
        </w:rPr>
        <w:t xml:space="preserve">באמצעות מתקן בזק. בחינת עדות </w:t>
      </w:r>
      <w:r w:rsidR="0043099F">
        <w:rPr>
          <w:rFonts w:hint="cs" w:ascii="Arial" w:hAnsi="Arial"/>
          <w:rtl/>
        </w:rPr>
        <w:t>זו בסוגית ההטרדה,</w:t>
      </w:r>
      <w:r w:rsidR="0001061F">
        <w:rPr>
          <w:rFonts w:hint="cs" w:ascii="Arial" w:hAnsi="Arial"/>
          <w:rtl/>
        </w:rPr>
        <w:t xml:space="preserve"> מעלה כי מדובר בשורה של השערות, הערכות וקביעות בלתי מבוססות. האמיר</w:t>
      </w:r>
      <w:r w:rsidR="005F5F4D">
        <w:rPr>
          <w:rFonts w:hint="cs" w:ascii="Arial" w:hAnsi="Arial"/>
          <w:rtl/>
        </w:rPr>
        <w:t xml:space="preserve">ה היחידה אותה </w:t>
      </w:r>
      <w:r w:rsidR="0001061F">
        <w:rPr>
          <w:rFonts w:hint="cs" w:ascii="Arial" w:hAnsi="Arial"/>
          <w:rtl/>
        </w:rPr>
        <w:t xml:space="preserve">ייחסה </w:t>
      </w:r>
      <w:r w:rsidR="0001061F">
        <w:rPr>
          <w:rFonts w:hint="cs" w:ascii="Arial" w:hAnsi="Arial"/>
          <w:rtl/>
        </w:rPr>
        <w:lastRenderedPageBreak/>
        <w:t xml:space="preserve">המתלוננת </w:t>
      </w:r>
      <w:r w:rsidR="00F85E49">
        <w:rPr>
          <w:rFonts w:hint="cs" w:ascii="Arial" w:hAnsi="Arial"/>
          <w:rtl/>
        </w:rPr>
        <w:t xml:space="preserve">מפורשות </w:t>
      </w:r>
      <w:r w:rsidR="0001061F">
        <w:rPr>
          <w:rFonts w:hint="cs" w:ascii="Arial" w:hAnsi="Arial"/>
          <w:rtl/>
        </w:rPr>
        <w:t>לנאשמת, ככ</w:t>
      </w:r>
      <w:r w:rsidR="005F5F4D">
        <w:rPr>
          <w:rFonts w:hint="cs" w:ascii="Arial" w:hAnsi="Arial"/>
          <w:rtl/>
        </w:rPr>
        <w:t xml:space="preserve">זו </w:t>
      </w:r>
      <w:r w:rsidR="0001061F">
        <w:rPr>
          <w:rFonts w:hint="cs" w:ascii="Arial" w:hAnsi="Arial"/>
          <w:rtl/>
        </w:rPr>
        <w:t>שנאמר</w:t>
      </w:r>
      <w:r w:rsidR="005F5F4D">
        <w:rPr>
          <w:rFonts w:hint="cs" w:ascii="Arial" w:hAnsi="Arial"/>
          <w:rtl/>
        </w:rPr>
        <w:t>ה</w:t>
      </w:r>
      <w:r w:rsidR="0001061F">
        <w:rPr>
          <w:rFonts w:hint="cs" w:ascii="Arial" w:hAnsi="Arial"/>
          <w:rtl/>
        </w:rPr>
        <w:t xml:space="preserve"> לה ישירות על ידה</w:t>
      </w:r>
      <w:r w:rsidR="0043099F">
        <w:rPr>
          <w:rFonts w:hint="cs" w:ascii="Arial" w:hAnsi="Arial"/>
          <w:rtl/>
        </w:rPr>
        <w:t xml:space="preserve"> ולא </w:t>
      </w:r>
      <w:r w:rsidR="005F5F4D">
        <w:rPr>
          <w:rFonts w:hint="cs" w:ascii="Arial" w:hAnsi="Arial"/>
          <w:rtl/>
        </w:rPr>
        <w:t>כ</w:t>
      </w:r>
      <w:r w:rsidR="0043099F">
        <w:rPr>
          <w:rFonts w:hint="cs" w:ascii="Arial" w:hAnsi="Arial"/>
          <w:rtl/>
        </w:rPr>
        <w:t>"חשד" או "הערכה"</w:t>
      </w:r>
      <w:r w:rsidR="005F5F4D">
        <w:rPr>
          <w:rFonts w:hint="cs" w:ascii="Arial" w:hAnsi="Arial"/>
          <w:rtl/>
        </w:rPr>
        <w:t xml:space="preserve"> שמדובר בנאשמת</w:t>
      </w:r>
      <w:r w:rsidR="0001061F">
        <w:rPr>
          <w:rFonts w:hint="cs" w:ascii="Arial" w:hAnsi="Arial"/>
          <w:rtl/>
        </w:rPr>
        <w:t xml:space="preserve">, </w:t>
      </w:r>
      <w:r w:rsidR="005F5F4D">
        <w:rPr>
          <w:rFonts w:hint="cs" w:ascii="Arial" w:hAnsi="Arial"/>
          <w:rtl/>
        </w:rPr>
        <w:t xml:space="preserve">היא </w:t>
      </w:r>
      <w:r w:rsidR="0001061F">
        <w:rPr>
          <w:rFonts w:hint="cs" w:ascii="Arial" w:hAnsi="Arial"/>
          <w:rtl/>
        </w:rPr>
        <w:t>שיחת טלפון בה הנאשמת "</w:t>
      </w:r>
      <w:r w:rsidRPr="0001061F" w:rsidR="0001061F">
        <w:rPr>
          <w:rFonts w:hint="cs" w:ascii="Arial" w:hAnsi="Arial"/>
          <w:b/>
          <w:bCs/>
          <w:rtl/>
        </w:rPr>
        <w:t>ביקשה שאפסיק להטריד את שי</w:t>
      </w:r>
      <w:r w:rsidR="0001061F">
        <w:rPr>
          <w:rFonts w:hint="cs" w:ascii="Arial" w:hAnsi="Arial"/>
          <w:rtl/>
        </w:rPr>
        <w:t>" (עמ' 13 ש-16 לפרוט'). לעומת זאת, המתלוננת העידה כי עובר לאירוע שהתרחש בביתה, במהלך אותה תקופה בה לכאורה הוטרדה על ידי הנאשמת, "</w:t>
      </w:r>
      <w:r w:rsidR="0001061F">
        <w:rPr>
          <w:rFonts w:hint="cs" w:ascii="Arial" w:hAnsi="Arial"/>
          <w:b/>
          <w:bCs/>
          <w:rtl/>
        </w:rPr>
        <w:t>מעולם לא דיברתי איתה</w:t>
      </w:r>
      <w:r w:rsidR="0001061F">
        <w:rPr>
          <w:rFonts w:hint="cs" w:ascii="Arial" w:hAnsi="Arial"/>
          <w:rtl/>
        </w:rPr>
        <w:t>" (</w:t>
      </w:r>
      <w:r w:rsidR="00B655E5">
        <w:rPr>
          <w:rFonts w:hint="cs" w:ascii="Arial" w:hAnsi="Arial"/>
          <w:rtl/>
        </w:rPr>
        <w:t>עמ' 14 ש- 1</w:t>
      </w:r>
      <w:r w:rsidR="003D6272">
        <w:rPr>
          <w:rFonts w:hint="cs" w:ascii="Arial" w:hAnsi="Arial"/>
          <w:rtl/>
        </w:rPr>
        <w:t>, עמ' 18 ש- 2</w:t>
      </w:r>
      <w:r w:rsidR="00B655E5">
        <w:rPr>
          <w:rFonts w:hint="cs" w:ascii="Arial" w:hAnsi="Arial"/>
          <w:rtl/>
        </w:rPr>
        <w:t xml:space="preserve">0-21 </w:t>
      </w:r>
      <w:r w:rsidR="0001061F">
        <w:rPr>
          <w:rFonts w:hint="cs" w:ascii="Arial" w:hAnsi="Arial"/>
          <w:rtl/>
        </w:rPr>
        <w:t>לפרוט')</w:t>
      </w:r>
      <w:r w:rsidR="003D6272">
        <w:rPr>
          <w:rFonts w:hint="cs" w:ascii="Arial" w:hAnsi="Arial"/>
          <w:rtl/>
        </w:rPr>
        <w:t>.</w:t>
      </w:r>
      <w:r w:rsidR="0001061F">
        <w:rPr>
          <w:rFonts w:hint="cs" w:ascii="Arial" w:hAnsi="Arial"/>
          <w:rtl/>
        </w:rPr>
        <w:t xml:space="preserve"> המתלוננת התייחסה בעדותה להטרדות טלפוניות מצד גברים שונים </w:t>
      </w:r>
      <w:r w:rsidR="005F5F4D">
        <w:rPr>
          <w:rFonts w:hint="cs" w:ascii="Arial" w:hAnsi="Arial"/>
          <w:rtl/>
        </w:rPr>
        <w:t>א</w:t>
      </w:r>
      <w:r w:rsidR="0001061F">
        <w:rPr>
          <w:rFonts w:hint="cs" w:ascii="Arial" w:hAnsi="Arial"/>
          <w:rtl/>
        </w:rPr>
        <w:t>ל</w:t>
      </w:r>
      <w:r w:rsidR="005F5F4D">
        <w:rPr>
          <w:rFonts w:hint="cs" w:ascii="Arial" w:hAnsi="Arial"/>
          <w:rtl/>
        </w:rPr>
        <w:t xml:space="preserve"> </w:t>
      </w:r>
      <w:r w:rsidR="0001061F">
        <w:rPr>
          <w:rFonts w:hint="cs" w:ascii="Arial" w:hAnsi="Arial"/>
          <w:rtl/>
        </w:rPr>
        <w:t>מכשיר הטלפון שלה, כאשר</w:t>
      </w:r>
      <w:r w:rsidR="00755A7F">
        <w:rPr>
          <w:rFonts w:hint="cs" w:ascii="Arial" w:hAnsi="Arial"/>
          <w:rtl/>
        </w:rPr>
        <w:t xml:space="preserve"> ייחוס הדברים לנאשמת נעשה על ידי המתלוננת כהערכה בלבד, עדות שמועה כלשהי וללא כל ביסוס עובדתי או ראייתי (ראו עמ' 14 ש- 2-6 לפרוט'). </w:t>
      </w:r>
      <w:r w:rsidR="009E2452">
        <w:rPr>
          <w:rFonts w:hint="cs" w:ascii="Arial" w:hAnsi="Arial"/>
          <w:rtl/>
        </w:rPr>
        <w:t>ההסבר שנתנה המתלוננת לכך שהיא יודעת "</w:t>
      </w:r>
      <w:r w:rsidRPr="009E2452" w:rsidR="009E2452">
        <w:rPr>
          <w:rFonts w:hint="cs" w:ascii="Arial" w:hAnsi="Arial"/>
          <w:rtl/>
        </w:rPr>
        <w:t>בוודאות</w:t>
      </w:r>
      <w:r w:rsidR="009E2452">
        <w:rPr>
          <w:rFonts w:hint="cs" w:ascii="Arial" w:hAnsi="Arial"/>
          <w:rtl/>
        </w:rPr>
        <w:t>" כי מדובר במתלוננת הוא ש"</w:t>
      </w:r>
      <w:r w:rsidR="009E2452">
        <w:rPr>
          <w:rFonts w:hint="cs" w:ascii="Arial" w:hAnsi="Arial"/>
          <w:b/>
          <w:bCs/>
          <w:rtl/>
        </w:rPr>
        <w:t>מספר האנשים שאני מדברת איתם בסלולארי הוא מאוד מצומצם</w:t>
      </w:r>
      <w:r w:rsidR="009E2452">
        <w:rPr>
          <w:rFonts w:hint="cs" w:ascii="Arial" w:hAnsi="Arial"/>
          <w:rtl/>
        </w:rPr>
        <w:t>" (עמ' 24 ש- 17-18 לפרוט'), וכן כי מדובר ב"</w:t>
      </w:r>
      <w:r w:rsidR="009E2452">
        <w:rPr>
          <w:rFonts w:hint="cs" w:ascii="Arial" w:hAnsi="Arial"/>
          <w:b/>
          <w:bCs/>
          <w:rtl/>
        </w:rPr>
        <w:t>דפוס שמלווה אותה עד היום</w:t>
      </w:r>
      <w:r w:rsidR="009E2452">
        <w:rPr>
          <w:rFonts w:hint="cs" w:ascii="Arial" w:hAnsi="Arial"/>
          <w:rtl/>
        </w:rPr>
        <w:t xml:space="preserve">" (עמ' 24 ש-18 לפרוט'). </w:t>
      </w:r>
      <w:r w:rsidR="005F5F4D">
        <w:rPr>
          <w:rFonts w:hint="cs" w:ascii="Arial" w:hAnsi="Arial"/>
          <w:rtl/>
        </w:rPr>
        <w:t xml:space="preserve">אין מדובר בעדות שניתן לבסס עליה ממצאים כנגד הנאשמת, בסוגית ההטרדות. </w:t>
      </w:r>
    </w:p>
    <w:p w:rsidR="001347D2" w:rsidP="001347D2" w:rsidRDefault="009E2452">
      <w:pPr>
        <w:spacing w:line="360" w:lineRule="auto"/>
        <w:ind w:left="720"/>
        <w:jc w:val="both"/>
        <w:rPr>
          <w:rFonts w:ascii="Arial" w:hAnsi="Arial"/>
          <w:rtl/>
        </w:rPr>
      </w:pPr>
      <w:r>
        <w:rPr>
          <w:rFonts w:hint="cs" w:ascii="Arial" w:hAnsi="Arial"/>
          <w:rtl/>
        </w:rPr>
        <w:t>ב</w:t>
      </w:r>
      <w:r w:rsidR="00755A7F">
        <w:rPr>
          <w:rFonts w:hint="cs" w:ascii="Arial" w:hAnsi="Arial"/>
          <w:rtl/>
        </w:rPr>
        <w:t>אופן דומה, לגבי שיחות טלפון בין הנאשמת לבין בנותיה הקטינות</w:t>
      </w:r>
      <w:r w:rsidR="00F85E49">
        <w:rPr>
          <w:rFonts w:hint="cs" w:ascii="Arial" w:hAnsi="Arial"/>
          <w:rtl/>
        </w:rPr>
        <w:t xml:space="preserve"> של המתלוננת</w:t>
      </w:r>
      <w:r w:rsidR="00755A7F">
        <w:rPr>
          <w:rFonts w:hint="cs" w:ascii="Arial" w:hAnsi="Arial"/>
          <w:rtl/>
        </w:rPr>
        <w:t>, העידה המתלוננת אך ורק על שיחת טלפון יחידה במהלכה איימה</w:t>
      </w:r>
      <w:r w:rsidR="005F5F4D">
        <w:rPr>
          <w:rFonts w:hint="cs" w:ascii="Arial" w:hAnsi="Arial"/>
          <w:rtl/>
        </w:rPr>
        <w:t>,</w:t>
      </w:r>
      <w:r w:rsidR="00755A7F">
        <w:rPr>
          <w:rFonts w:hint="cs" w:ascii="Arial" w:hAnsi="Arial"/>
          <w:rtl/>
        </w:rPr>
        <w:t xml:space="preserve"> לכאורה</w:t>
      </w:r>
      <w:r w:rsidR="005F5F4D">
        <w:rPr>
          <w:rFonts w:hint="cs" w:ascii="Arial" w:hAnsi="Arial"/>
          <w:rtl/>
        </w:rPr>
        <w:t>,</w:t>
      </w:r>
      <w:r w:rsidR="00755A7F">
        <w:rPr>
          <w:rFonts w:hint="cs" w:ascii="Arial" w:hAnsi="Arial"/>
          <w:rtl/>
        </w:rPr>
        <w:t xml:space="preserve"> הנאשמת על בתה הקטינה של המתלוננת. המתלוננת העידה כי שמעה את השיחה וזו אף </w:t>
      </w:r>
      <w:r w:rsidR="005F5F4D">
        <w:rPr>
          <w:rFonts w:hint="cs" w:ascii="Arial" w:hAnsi="Arial"/>
          <w:rtl/>
        </w:rPr>
        <w:t>הוקלטה</w:t>
      </w:r>
      <w:r>
        <w:rPr>
          <w:rFonts w:hint="cs" w:ascii="Arial" w:hAnsi="Arial"/>
          <w:rtl/>
        </w:rPr>
        <w:t>. לא התקבל כל הסבר מניח את הדעת, לכך שהקלטת שיחה זו לא נתפסה כמוצג ולא הוצגה בבית המשפט</w:t>
      </w:r>
      <w:r w:rsidR="005F5F4D">
        <w:rPr>
          <w:rFonts w:hint="cs" w:ascii="Arial" w:hAnsi="Arial"/>
          <w:rtl/>
        </w:rPr>
        <w:t>, למרות שהמתלוננת נשאלה על כך מפורשות בחקירתה הנגדית</w:t>
      </w:r>
      <w:r>
        <w:rPr>
          <w:rFonts w:hint="cs" w:ascii="Arial" w:hAnsi="Arial"/>
          <w:rtl/>
        </w:rPr>
        <w:t xml:space="preserve">. </w:t>
      </w:r>
      <w:r w:rsidR="005F5F4D">
        <w:rPr>
          <w:rFonts w:hint="cs" w:ascii="Arial" w:hAnsi="Arial"/>
          <w:rtl/>
        </w:rPr>
        <w:t xml:space="preserve">באופן דומה, </w:t>
      </w:r>
      <w:r>
        <w:rPr>
          <w:rFonts w:hint="cs" w:ascii="Arial" w:hAnsi="Arial"/>
          <w:rtl/>
        </w:rPr>
        <w:t>לא הוצג</w:t>
      </w:r>
      <w:r w:rsidR="005F5F4D">
        <w:rPr>
          <w:rFonts w:hint="cs" w:ascii="Arial" w:hAnsi="Arial"/>
          <w:rtl/>
        </w:rPr>
        <w:t>ו</w:t>
      </w:r>
      <w:r>
        <w:rPr>
          <w:rFonts w:hint="cs" w:ascii="Arial" w:hAnsi="Arial"/>
          <w:rtl/>
        </w:rPr>
        <w:t xml:space="preserve"> כל מסרון</w:t>
      </w:r>
      <w:r w:rsidR="005F5F4D">
        <w:rPr>
          <w:rFonts w:hint="cs" w:ascii="Arial" w:hAnsi="Arial"/>
          <w:rtl/>
        </w:rPr>
        <w:t xml:space="preserve"> או </w:t>
      </w:r>
      <w:r>
        <w:rPr>
          <w:rFonts w:hint="cs" w:ascii="Arial" w:hAnsi="Arial"/>
          <w:rtl/>
        </w:rPr>
        <w:t xml:space="preserve">פרטי </w:t>
      </w:r>
      <w:r w:rsidR="005F5F4D">
        <w:rPr>
          <w:rFonts w:hint="cs" w:ascii="Arial" w:hAnsi="Arial"/>
          <w:rtl/>
        </w:rPr>
        <w:t xml:space="preserve">מכשיר </w:t>
      </w:r>
      <w:r>
        <w:rPr>
          <w:rFonts w:hint="cs" w:ascii="Arial" w:hAnsi="Arial"/>
          <w:rtl/>
        </w:rPr>
        <w:t>טלפון</w:t>
      </w:r>
      <w:r w:rsidR="005F5F4D">
        <w:rPr>
          <w:rFonts w:hint="cs" w:ascii="Arial" w:hAnsi="Arial"/>
          <w:rtl/>
        </w:rPr>
        <w:t>,</w:t>
      </w:r>
      <w:r>
        <w:rPr>
          <w:rFonts w:hint="cs" w:ascii="Arial" w:hAnsi="Arial"/>
          <w:rtl/>
        </w:rPr>
        <w:t xml:space="preserve"> מהם ניתן ללמוד על הטרדות המתלוננת בידי הנאשמת או שיחות טלפון שבוצעו על ידה אל המתלוננת</w:t>
      </w:r>
      <w:r w:rsidR="005F5F4D">
        <w:rPr>
          <w:rFonts w:hint="cs" w:ascii="Arial" w:hAnsi="Arial"/>
          <w:rtl/>
        </w:rPr>
        <w:t xml:space="preserve">. </w:t>
      </w:r>
      <w:r w:rsidR="004950D3">
        <w:rPr>
          <w:rFonts w:hint="cs" w:ascii="Arial" w:hAnsi="Arial"/>
          <w:rtl/>
        </w:rPr>
        <w:t xml:space="preserve">כפי שעלה מעדותו של אחד החוקרים בתיק </w:t>
      </w:r>
      <w:r w:rsidR="004950D3">
        <w:rPr>
          <w:rFonts w:ascii="Arial" w:hAnsi="Arial"/>
          <w:rtl/>
        </w:rPr>
        <w:t>–</w:t>
      </w:r>
      <w:r w:rsidR="004950D3">
        <w:rPr>
          <w:rFonts w:hint="cs" w:ascii="Arial" w:hAnsi="Arial"/>
          <w:rtl/>
        </w:rPr>
        <w:t xml:space="preserve"> יחידת החקירה לא חקרה לעומק את זהות בעלי מכשיר הטלפון</w:t>
      </w:r>
      <w:r w:rsidR="005F5F4D">
        <w:rPr>
          <w:rFonts w:hint="cs" w:ascii="Arial" w:hAnsi="Arial"/>
          <w:rtl/>
        </w:rPr>
        <w:t>,</w:t>
      </w:r>
      <w:r w:rsidR="004950D3">
        <w:rPr>
          <w:rFonts w:hint="cs" w:ascii="Arial" w:hAnsi="Arial"/>
          <w:rtl/>
        </w:rPr>
        <w:t xml:space="preserve"> באמצעותו בוצעו לכאורה שיחות אל המתלוננת (ראו עמ' 11 לפרוט'). בנוסף, לגבי אותה שיחה </w:t>
      </w:r>
      <w:r w:rsidR="005F5F4D">
        <w:rPr>
          <w:rFonts w:hint="cs" w:ascii="Arial" w:hAnsi="Arial"/>
          <w:rtl/>
        </w:rPr>
        <w:t>יחידה א</w:t>
      </w:r>
      <w:r w:rsidR="004950D3">
        <w:rPr>
          <w:rFonts w:hint="cs" w:ascii="Arial" w:hAnsi="Arial"/>
          <w:rtl/>
        </w:rPr>
        <w:t>ש</w:t>
      </w:r>
      <w:r w:rsidR="005F5F4D">
        <w:rPr>
          <w:rFonts w:hint="cs" w:ascii="Arial" w:hAnsi="Arial"/>
          <w:rtl/>
        </w:rPr>
        <w:t xml:space="preserve">ר </w:t>
      </w:r>
      <w:r w:rsidR="004950D3">
        <w:rPr>
          <w:rFonts w:hint="cs" w:ascii="Arial" w:hAnsi="Arial"/>
          <w:rtl/>
        </w:rPr>
        <w:t>נערכה</w:t>
      </w:r>
      <w:r w:rsidR="005F5F4D">
        <w:rPr>
          <w:rFonts w:hint="cs" w:ascii="Arial" w:hAnsi="Arial"/>
          <w:rtl/>
        </w:rPr>
        <w:t>,</w:t>
      </w:r>
      <w:r w:rsidR="004950D3">
        <w:rPr>
          <w:rFonts w:hint="cs" w:ascii="Arial" w:hAnsi="Arial"/>
          <w:rtl/>
        </w:rPr>
        <w:t xml:space="preserve"> לכאורה</w:t>
      </w:r>
      <w:r w:rsidR="005F5F4D">
        <w:rPr>
          <w:rFonts w:hint="cs" w:ascii="Arial" w:hAnsi="Arial"/>
          <w:rtl/>
        </w:rPr>
        <w:t>,</w:t>
      </w:r>
      <w:r w:rsidR="004950D3">
        <w:rPr>
          <w:rFonts w:hint="cs" w:ascii="Arial" w:hAnsi="Arial"/>
          <w:rtl/>
        </w:rPr>
        <w:t xml:space="preserve"> עם בתה הקטינה, סתרה המתלוננת את עצמה בכך שלאחר שהעידה כי </w:t>
      </w:r>
      <w:r w:rsidR="001347D2">
        <w:rPr>
          <w:rFonts w:hint="cs" w:ascii="Arial" w:hAnsi="Arial"/>
          <w:rtl/>
        </w:rPr>
        <w:t xml:space="preserve">אותה </w:t>
      </w:r>
      <w:r w:rsidR="004950D3">
        <w:rPr>
          <w:rFonts w:hint="cs" w:ascii="Arial" w:hAnsi="Arial"/>
          <w:rtl/>
        </w:rPr>
        <w:t xml:space="preserve">שיחת טלפון הוקלטה (עמ' 13 ש- 24-26 לפרוט'), חזרה בה לאחר שנשאלה מדוע התיעוד אינו בחומר הראיות, וטענה כי שיחה זו לא הוקלטה (עמ' 25 ש-4 לפרוט'). </w:t>
      </w:r>
    </w:p>
    <w:p w:rsidR="00F80859" w:rsidP="003E521C" w:rsidRDefault="004950D3">
      <w:pPr>
        <w:spacing w:line="360" w:lineRule="auto"/>
        <w:ind w:left="720"/>
        <w:jc w:val="both"/>
        <w:rPr>
          <w:rFonts w:ascii="Arial" w:hAnsi="Arial"/>
          <w:rtl/>
        </w:rPr>
      </w:pPr>
      <w:r>
        <w:rPr>
          <w:rFonts w:hint="cs" w:ascii="Arial" w:hAnsi="Arial"/>
          <w:rtl/>
        </w:rPr>
        <w:t>אף לגבי התנהלות אותה שיחה</w:t>
      </w:r>
      <w:r w:rsidR="001347D2">
        <w:rPr>
          <w:rFonts w:hint="cs" w:ascii="Arial" w:hAnsi="Arial"/>
          <w:rtl/>
        </w:rPr>
        <w:t xml:space="preserve"> -</w:t>
      </w:r>
      <w:r>
        <w:rPr>
          <w:rFonts w:hint="cs" w:ascii="Arial" w:hAnsi="Arial"/>
          <w:rtl/>
        </w:rPr>
        <w:t>אשר כאמור</w:t>
      </w:r>
      <w:r w:rsidR="001347D2">
        <w:rPr>
          <w:rFonts w:hint="cs" w:ascii="Arial" w:hAnsi="Arial"/>
          <w:rtl/>
        </w:rPr>
        <w:t xml:space="preserve">, </w:t>
      </w:r>
      <w:r>
        <w:rPr>
          <w:rFonts w:hint="cs" w:ascii="Arial" w:hAnsi="Arial"/>
          <w:rtl/>
        </w:rPr>
        <w:t xml:space="preserve">לא הוצגה כל ראיה ביחס למקור </w:t>
      </w:r>
      <w:r w:rsidR="001347D2">
        <w:rPr>
          <w:rFonts w:hint="cs" w:ascii="Arial" w:hAnsi="Arial"/>
          <w:rtl/>
        </w:rPr>
        <w:t xml:space="preserve">שלה </w:t>
      </w:r>
      <w:r>
        <w:rPr>
          <w:rFonts w:hint="cs" w:ascii="Arial" w:hAnsi="Arial"/>
          <w:rtl/>
        </w:rPr>
        <w:t>ולזהות הדובר</w:t>
      </w:r>
      <w:r w:rsidR="001347D2">
        <w:rPr>
          <w:rFonts w:hint="cs" w:ascii="Arial" w:hAnsi="Arial"/>
          <w:rtl/>
        </w:rPr>
        <w:t xml:space="preserve"> -</w:t>
      </w:r>
      <w:r>
        <w:rPr>
          <w:rFonts w:hint="cs" w:ascii="Arial" w:hAnsi="Arial"/>
          <w:rtl/>
        </w:rPr>
        <w:t xml:space="preserve"> טיעוניה של המתלוננת כי זיהתה את הנאשמת הם בעייתיים ביותר</w:t>
      </w:r>
      <w:r w:rsidR="001347D2">
        <w:rPr>
          <w:rFonts w:hint="cs" w:ascii="Arial" w:hAnsi="Arial"/>
          <w:rtl/>
        </w:rPr>
        <w:t>:</w:t>
      </w:r>
      <w:r>
        <w:rPr>
          <w:rFonts w:hint="cs" w:ascii="Arial" w:hAnsi="Arial"/>
          <w:rtl/>
        </w:rPr>
        <w:t xml:space="preserve"> תחילה</w:t>
      </w:r>
      <w:r w:rsidR="001347D2">
        <w:rPr>
          <w:rFonts w:hint="cs" w:ascii="Arial" w:hAnsi="Arial"/>
          <w:rtl/>
        </w:rPr>
        <w:t>,</w:t>
      </w:r>
      <w:r>
        <w:rPr>
          <w:rFonts w:hint="cs" w:ascii="Arial" w:hAnsi="Arial"/>
          <w:rtl/>
        </w:rPr>
        <w:t xml:space="preserve"> </w:t>
      </w:r>
      <w:r w:rsidR="001347D2">
        <w:rPr>
          <w:rFonts w:hint="cs" w:ascii="Arial" w:hAnsi="Arial"/>
          <w:rtl/>
        </w:rPr>
        <w:t xml:space="preserve">טענה </w:t>
      </w:r>
      <w:r>
        <w:rPr>
          <w:rFonts w:hint="cs" w:ascii="Arial" w:hAnsi="Arial"/>
          <w:rtl/>
        </w:rPr>
        <w:t xml:space="preserve">כי הנאשמת היא שאיימה על בתה הקטינה בשיחת הטלפון אותה שמעה </w:t>
      </w:r>
      <w:r w:rsidR="001347D2">
        <w:rPr>
          <w:rFonts w:hint="cs" w:ascii="Arial" w:hAnsi="Arial"/>
          <w:rtl/>
        </w:rPr>
        <w:t xml:space="preserve">בעצמה </w:t>
      </w:r>
      <w:r>
        <w:rPr>
          <w:rFonts w:hint="cs" w:ascii="Arial" w:hAnsi="Arial"/>
          <w:rtl/>
        </w:rPr>
        <w:t>(עמ' 13 ש- 24-25 לפרוט')</w:t>
      </w:r>
      <w:r w:rsidR="00231D25">
        <w:rPr>
          <w:rFonts w:hint="cs" w:ascii="Arial" w:hAnsi="Arial"/>
          <w:rtl/>
        </w:rPr>
        <w:t xml:space="preserve">, </w:t>
      </w:r>
      <w:r w:rsidR="001347D2">
        <w:rPr>
          <w:rFonts w:hint="cs" w:ascii="Arial" w:hAnsi="Arial"/>
          <w:rtl/>
        </w:rPr>
        <w:t xml:space="preserve">ואף </w:t>
      </w:r>
      <w:r w:rsidR="00231D25">
        <w:rPr>
          <w:rFonts w:hint="cs" w:ascii="Arial" w:hAnsi="Arial"/>
          <w:rtl/>
        </w:rPr>
        <w:t xml:space="preserve">שבה והבהירה </w:t>
      </w:r>
      <w:r w:rsidR="003E521C">
        <w:rPr>
          <w:rFonts w:hint="cs" w:ascii="Arial" w:hAnsi="Arial"/>
          <w:rtl/>
        </w:rPr>
        <w:t>"</w:t>
      </w:r>
      <w:r w:rsidR="003E521C">
        <w:rPr>
          <w:rFonts w:hint="cs" w:ascii="Arial" w:hAnsi="Arial"/>
          <w:b/>
          <w:bCs/>
          <w:rtl/>
        </w:rPr>
        <w:t xml:space="preserve">אני מצליחה לשמוע </w:t>
      </w:r>
      <w:r w:rsidR="00231D25">
        <w:rPr>
          <w:rFonts w:hint="cs" w:ascii="Arial" w:hAnsi="Arial"/>
          <w:b/>
          <w:bCs/>
          <w:rtl/>
        </w:rPr>
        <w:t>גם שהטלפון נמצא צמוד לאוזן של הבת שלי</w:t>
      </w:r>
      <w:r w:rsidR="00231D25">
        <w:rPr>
          <w:rFonts w:hint="cs" w:ascii="Arial" w:hAnsi="Arial"/>
          <w:rtl/>
        </w:rPr>
        <w:t>" (עמ' 25 ש- 12-13 לפרוט'). לא עלה בידי המתלוננת להסביר באופן המניח את הדעת</w:t>
      </w:r>
      <w:r w:rsidR="001347D2">
        <w:rPr>
          <w:rFonts w:hint="cs" w:ascii="Arial" w:hAnsi="Arial"/>
          <w:rtl/>
        </w:rPr>
        <w:t>,</w:t>
      </w:r>
      <w:r w:rsidR="00231D25">
        <w:rPr>
          <w:rFonts w:hint="cs" w:ascii="Arial" w:hAnsi="Arial"/>
          <w:rtl/>
        </w:rPr>
        <w:t xml:space="preserve"> </w:t>
      </w:r>
      <w:r w:rsidR="001347D2">
        <w:rPr>
          <w:rFonts w:hint="cs" w:ascii="Arial" w:hAnsi="Arial"/>
          <w:rtl/>
        </w:rPr>
        <w:t xml:space="preserve">מדוע </w:t>
      </w:r>
      <w:r w:rsidR="00231D25">
        <w:rPr>
          <w:rFonts w:hint="cs" w:ascii="Arial" w:hAnsi="Arial"/>
          <w:rtl/>
        </w:rPr>
        <w:t>העידה במשטרה כי "</w:t>
      </w:r>
      <w:r w:rsidR="00231D25">
        <w:rPr>
          <w:rFonts w:hint="cs" w:ascii="Arial" w:hAnsi="Arial"/>
          <w:b/>
          <w:bCs/>
          <w:rtl/>
        </w:rPr>
        <w:t xml:space="preserve">לאחר מכן הבת שלי ניתקה לה את השיחה ורצה אליי </w:t>
      </w:r>
      <w:bookmarkStart w:name="_GoBack" w:id="0"/>
      <w:bookmarkEnd w:id="0"/>
      <w:r w:rsidR="00231D25">
        <w:rPr>
          <w:rFonts w:hint="cs" w:ascii="Arial" w:hAnsi="Arial"/>
          <w:b/>
          <w:bCs/>
          <w:rtl/>
        </w:rPr>
        <w:t>בוכה</w:t>
      </w:r>
      <w:r w:rsidR="00231D25">
        <w:rPr>
          <w:rFonts w:hint="cs" w:ascii="Arial" w:hAnsi="Arial"/>
          <w:rtl/>
        </w:rPr>
        <w:t xml:space="preserve">" (עמ' 15 ש- 14-15 לפרוט'), </w:t>
      </w:r>
      <w:r w:rsidR="001347D2">
        <w:rPr>
          <w:rFonts w:hint="cs" w:ascii="Arial" w:hAnsi="Arial"/>
          <w:rtl/>
        </w:rPr>
        <w:t xml:space="preserve">נתון המעיד על מרחק בינה לבין בתה, </w:t>
      </w:r>
      <w:r w:rsidR="00231D25">
        <w:rPr>
          <w:rFonts w:hint="cs" w:ascii="Arial" w:hAnsi="Arial"/>
          <w:rtl/>
        </w:rPr>
        <w:t>ובו בזמן הצליחה לשמוע את תוכן השיחה</w:t>
      </w:r>
      <w:r w:rsidR="001347D2">
        <w:rPr>
          <w:rFonts w:hint="cs" w:ascii="Arial" w:hAnsi="Arial"/>
          <w:rtl/>
        </w:rPr>
        <w:t>,</w:t>
      </w:r>
      <w:r w:rsidR="00231D25">
        <w:rPr>
          <w:rFonts w:hint="cs" w:ascii="Arial" w:hAnsi="Arial"/>
          <w:rtl/>
        </w:rPr>
        <w:t xml:space="preserve"> על אף שמכשיר הטלפון היה צמוד לאוזנה של בתה</w:t>
      </w:r>
      <w:r w:rsidR="001347D2">
        <w:rPr>
          <w:rFonts w:hint="cs" w:ascii="Arial" w:hAnsi="Arial"/>
          <w:rtl/>
        </w:rPr>
        <w:t>,</w:t>
      </w:r>
      <w:r w:rsidR="00231D25">
        <w:rPr>
          <w:rFonts w:hint="cs" w:ascii="Arial" w:hAnsi="Arial"/>
          <w:rtl/>
        </w:rPr>
        <w:t xml:space="preserve"> אשר רצה אליה רק לאחר ניתוק השיחה. בנוסף, המתלוננת מסרה פירוט של הקללות אותן הטיחה לכאורה הנאשמת בבתה הקטינה</w:t>
      </w:r>
      <w:r w:rsidR="00F80859">
        <w:rPr>
          <w:rFonts w:hint="cs" w:ascii="Arial" w:hAnsi="Arial"/>
          <w:rtl/>
        </w:rPr>
        <w:t>.</w:t>
      </w:r>
      <w:r w:rsidR="00231D25">
        <w:rPr>
          <w:rFonts w:hint="cs" w:ascii="Arial" w:hAnsi="Arial"/>
          <w:rtl/>
        </w:rPr>
        <w:t xml:space="preserve"> כשנשאלה מדוע </w:t>
      </w:r>
      <w:r w:rsidR="00F80859">
        <w:rPr>
          <w:rFonts w:hint="cs" w:ascii="Arial" w:hAnsi="Arial"/>
          <w:rtl/>
        </w:rPr>
        <w:t xml:space="preserve">אפשרה את המשך השיחה, </w:t>
      </w:r>
      <w:r w:rsidR="00231D25">
        <w:rPr>
          <w:rFonts w:hint="cs" w:ascii="Arial" w:hAnsi="Arial"/>
          <w:rtl/>
        </w:rPr>
        <w:t xml:space="preserve">על אף ששמעה את </w:t>
      </w:r>
      <w:r w:rsidR="00231D25">
        <w:rPr>
          <w:rFonts w:hint="cs" w:ascii="Arial" w:hAnsi="Arial"/>
          <w:rtl/>
        </w:rPr>
        <w:lastRenderedPageBreak/>
        <w:t>אותן קללות</w:t>
      </w:r>
      <w:r w:rsidR="00F80859">
        <w:rPr>
          <w:rFonts w:hint="cs" w:ascii="Arial" w:hAnsi="Arial"/>
          <w:rtl/>
        </w:rPr>
        <w:t xml:space="preserve"> </w:t>
      </w:r>
      <w:r w:rsidR="00F80859">
        <w:rPr>
          <w:rFonts w:ascii="Arial" w:hAnsi="Arial"/>
          <w:rtl/>
        </w:rPr>
        <w:t>–</w:t>
      </w:r>
      <w:r w:rsidR="00231D25">
        <w:rPr>
          <w:rFonts w:hint="cs" w:ascii="Arial" w:hAnsi="Arial"/>
          <w:rtl/>
        </w:rPr>
        <w:t xml:space="preserve"> כדבריה</w:t>
      </w:r>
      <w:r w:rsidR="00F80859">
        <w:rPr>
          <w:rFonts w:hint="cs" w:ascii="Arial" w:hAnsi="Arial"/>
          <w:rtl/>
        </w:rPr>
        <w:t xml:space="preserve">, </w:t>
      </w:r>
      <w:r w:rsidR="00231D25">
        <w:rPr>
          <w:rFonts w:hint="cs" w:ascii="Arial" w:hAnsi="Arial"/>
          <w:rtl/>
        </w:rPr>
        <w:t>"</w:t>
      </w:r>
      <w:r w:rsidRPr="00F80859" w:rsidR="00F80859">
        <w:rPr>
          <w:rFonts w:hint="cs" w:ascii="Arial" w:hAnsi="Arial"/>
          <w:b/>
          <w:bCs/>
          <w:rtl/>
        </w:rPr>
        <w:t>זו הייתה שיחה כזו, קללות,</w:t>
      </w:r>
      <w:r w:rsidR="00F80859">
        <w:rPr>
          <w:rFonts w:hint="cs" w:ascii="Arial" w:hAnsi="Arial"/>
          <w:rtl/>
        </w:rPr>
        <w:t xml:space="preserve"> </w:t>
      </w:r>
      <w:r w:rsidR="00231D25">
        <w:rPr>
          <w:rFonts w:hint="cs" w:ascii="Arial" w:hAnsi="Arial"/>
          <w:b/>
          <w:bCs/>
          <w:rtl/>
        </w:rPr>
        <w:t>כל מילה שנייה הייתה קללות</w:t>
      </w:r>
      <w:r w:rsidR="00231D25">
        <w:rPr>
          <w:rFonts w:hint="cs" w:ascii="Arial" w:hAnsi="Arial"/>
          <w:rtl/>
        </w:rPr>
        <w:t>" (עמ' 25 ש- 21 לפרוט</w:t>
      </w:r>
      <w:r w:rsidR="00F80859">
        <w:rPr>
          <w:rFonts w:hint="cs" w:ascii="Arial" w:hAnsi="Arial"/>
          <w:rtl/>
        </w:rPr>
        <w:t>') -</w:t>
      </w:r>
      <w:r w:rsidR="00231D25">
        <w:rPr>
          <w:rFonts w:hint="cs" w:ascii="Arial" w:hAnsi="Arial"/>
          <w:rtl/>
        </w:rPr>
        <w:t xml:space="preserve"> הסבירה שמדובר היה בשיחה קצרה מאוד של שלוש ארבע שניות (עמ' 25 ש- 23 לפרוט'), דברים שאינם עולים בקנה אחד. </w:t>
      </w:r>
    </w:p>
    <w:p w:rsidR="00870F64" w:rsidP="003E521C" w:rsidRDefault="00231D25">
      <w:pPr>
        <w:spacing w:line="360" w:lineRule="auto"/>
        <w:ind w:left="720"/>
        <w:jc w:val="both"/>
        <w:rPr>
          <w:rFonts w:ascii="Arial" w:hAnsi="Arial"/>
          <w:rtl/>
        </w:rPr>
      </w:pPr>
      <w:r>
        <w:rPr>
          <w:rFonts w:hint="cs" w:ascii="Arial" w:hAnsi="Arial"/>
          <w:rtl/>
        </w:rPr>
        <w:t xml:space="preserve">מיד לאחר מכן, חזרה בה המתלוננת </w:t>
      </w:r>
      <w:r w:rsidR="002A0D46">
        <w:rPr>
          <w:rFonts w:hint="cs" w:ascii="Arial" w:hAnsi="Arial"/>
          <w:rtl/>
        </w:rPr>
        <w:t>מגרסתה</w:t>
      </w:r>
      <w:r w:rsidR="003E521C">
        <w:rPr>
          <w:rFonts w:hint="cs" w:ascii="Arial" w:hAnsi="Arial"/>
          <w:rtl/>
        </w:rPr>
        <w:t xml:space="preserve"> ששמעה את הקללות מצד הנאשמת</w:t>
      </w:r>
      <w:r w:rsidR="002A0D46">
        <w:rPr>
          <w:rFonts w:hint="cs" w:ascii="Arial" w:hAnsi="Arial"/>
          <w:rtl/>
        </w:rPr>
        <w:t xml:space="preserve">, </w:t>
      </w:r>
      <w:r w:rsidR="003E521C">
        <w:rPr>
          <w:rFonts w:hint="cs" w:ascii="Arial" w:hAnsi="Arial"/>
          <w:rtl/>
        </w:rPr>
        <w:t>בכך ש</w:t>
      </w:r>
      <w:r w:rsidR="002A0D46">
        <w:rPr>
          <w:rFonts w:hint="cs" w:ascii="Arial" w:hAnsi="Arial"/>
          <w:rtl/>
        </w:rPr>
        <w:t>אישרה כי בתה הקטינה היא שסיפרה לה על תוכן שיחת הטלפון ואילו היא נמצאה לידה ושמעה את תשובותיה (עמ' 25 ש- 30-31 לפרוט'). כאמור</w:t>
      </w:r>
      <w:r w:rsidR="003E521C">
        <w:rPr>
          <w:rFonts w:hint="cs" w:ascii="Arial" w:hAnsi="Arial"/>
          <w:rtl/>
        </w:rPr>
        <w:t xml:space="preserve"> לעיל</w:t>
      </w:r>
      <w:r w:rsidR="002A0D46">
        <w:rPr>
          <w:rFonts w:hint="cs" w:ascii="Arial" w:hAnsi="Arial"/>
          <w:rtl/>
        </w:rPr>
        <w:t>, בנוסף לסתירות ולחוסר ההיגיון הפנימי של גרסאות המתלוננת בסוגית שיחת טלפון זו, לא הוצגה כל ראיה לגבי זהות הדובר באותה שיחה.</w:t>
      </w:r>
      <w:r w:rsidR="0071239B">
        <w:rPr>
          <w:rFonts w:hint="cs" w:ascii="Arial" w:hAnsi="Arial"/>
          <w:rtl/>
        </w:rPr>
        <w:t xml:space="preserve"> לפיכך, לא עלה בידי המאשימה להוכיח הטרד</w:t>
      </w:r>
      <w:r w:rsidR="003E521C">
        <w:rPr>
          <w:rFonts w:hint="cs" w:ascii="Arial" w:hAnsi="Arial"/>
          <w:rtl/>
        </w:rPr>
        <w:t xml:space="preserve">ות אלה </w:t>
      </w:r>
      <w:r w:rsidR="0071239B">
        <w:rPr>
          <w:rFonts w:hint="cs" w:ascii="Arial" w:hAnsi="Arial"/>
          <w:rtl/>
        </w:rPr>
        <w:t>באמצעות מתקן בזק וכן איומים בשיחת טלפון</w:t>
      </w:r>
      <w:r w:rsidR="003E521C">
        <w:rPr>
          <w:rFonts w:hint="cs" w:ascii="Arial" w:hAnsi="Arial"/>
          <w:rtl/>
        </w:rPr>
        <w:t xml:space="preserve"> זו</w:t>
      </w:r>
      <w:r w:rsidR="0071239B">
        <w:rPr>
          <w:rFonts w:hint="cs" w:ascii="Arial" w:hAnsi="Arial"/>
          <w:rtl/>
        </w:rPr>
        <w:t>.</w:t>
      </w:r>
    </w:p>
    <w:p w:rsidR="008B0C5B" w:rsidP="003E521C" w:rsidRDefault="00D0145C">
      <w:pPr>
        <w:spacing w:line="360" w:lineRule="auto"/>
        <w:ind w:left="720"/>
        <w:jc w:val="both"/>
        <w:rPr>
          <w:rFonts w:ascii="Arial" w:hAnsi="Arial"/>
          <w:rtl/>
        </w:rPr>
      </w:pPr>
      <w:r>
        <w:rPr>
          <w:rFonts w:hint="cs" w:ascii="Arial" w:hAnsi="Arial"/>
          <w:rtl/>
        </w:rPr>
        <w:t xml:space="preserve">באופן דומה, </w:t>
      </w:r>
      <w:r w:rsidR="00D950FD">
        <w:rPr>
          <w:rFonts w:hint="cs" w:ascii="Arial" w:hAnsi="Arial"/>
          <w:rtl/>
        </w:rPr>
        <w:t>התייחס</w:t>
      </w:r>
      <w:r>
        <w:rPr>
          <w:rFonts w:hint="cs" w:ascii="Arial" w:hAnsi="Arial"/>
          <w:rtl/>
        </w:rPr>
        <w:t xml:space="preserve"> המתלונן </w:t>
      </w:r>
      <w:r w:rsidR="008B0C5B">
        <w:rPr>
          <w:rFonts w:hint="cs" w:ascii="Arial" w:hAnsi="Arial"/>
          <w:rtl/>
        </w:rPr>
        <w:t>להטרדות טלפוניות מצד הנאשמת כלפיו</w:t>
      </w:r>
      <w:r w:rsidR="00D950FD">
        <w:rPr>
          <w:rFonts w:hint="cs" w:ascii="Arial" w:hAnsi="Arial"/>
          <w:rtl/>
        </w:rPr>
        <w:t>:</w:t>
      </w:r>
      <w:r w:rsidR="008B0C5B">
        <w:rPr>
          <w:rFonts w:hint="cs" w:ascii="Arial" w:hAnsi="Arial"/>
          <w:rtl/>
        </w:rPr>
        <w:t xml:space="preserve"> "</w:t>
      </w:r>
      <w:r w:rsidR="008B0C5B">
        <w:rPr>
          <w:rFonts w:hint="cs" w:ascii="Arial" w:hAnsi="Arial"/>
          <w:b/>
          <w:bCs/>
          <w:rtl/>
        </w:rPr>
        <w:t>היו כמה ימים של הטרדות טלפוניות שהגיעו לטלפון שלי ושל אידה, אני לא יכול לדעת מי הטריד, כל מיני הטרדות שאמרו שהייתי איתה, הייתי איתו, הייתי עם זה</w:t>
      </w:r>
      <w:r w:rsidR="008B0C5B">
        <w:rPr>
          <w:rFonts w:hint="cs" w:ascii="Arial" w:hAnsi="Arial"/>
          <w:rtl/>
        </w:rPr>
        <w:t>" (עמ' 33 ש- 13-14 לפרוט').</w:t>
      </w:r>
      <w:r w:rsidR="00D950FD">
        <w:rPr>
          <w:rFonts w:hint="cs" w:ascii="Arial" w:hAnsi="Arial"/>
          <w:rtl/>
        </w:rPr>
        <w:t xml:space="preserve"> מדובר בהתייחסותו היחידה של המתלונן, להטרדות טלפוניות מצד הנאשמת, בין אם לפני האירוע בדירה ובין אם לאחריו. </w:t>
      </w:r>
      <w:r w:rsidR="008B0C5B">
        <w:rPr>
          <w:rFonts w:hint="cs" w:ascii="Arial" w:hAnsi="Arial"/>
          <w:rtl/>
        </w:rPr>
        <w:t xml:space="preserve">בנסיבות אלה, </w:t>
      </w:r>
      <w:r w:rsidR="00D950FD">
        <w:rPr>
          <w:rFonts w:hint="cs" w:ascii="Arial" w:hAnsi="Arial"/>
          <w:rtl/>
        </w:rPr>
        <w:t xml:space="preserve">ובלא ראיה </w:t>
      </w:r>
      <w:r w:rsidR="003E521C">
        <w:rPr>
          <w:rFonts w:hint="cs" w:ascii="Arial" w:hAnsi="Arial"/>
          <w:rtl/>
        </w:rPr>
        <w:t>כלשהי ש</w:t>
      </w:r>
      <w:r w:rsidR="00D950FD">
        <w:rPr>
          <w:rFonts w:hint="cs" w:ascii="Arial" w:hAnsi="Arial"/>
          <w:rtl/>
        </w:rPr>
        <w:t xml:space="preserve">נעשו שיחות מצד הנאשמת אל המתלונן, </w:t>
      </w:r>
      <w:r w:rsidR="008B0C5B">
        <w:rPr>
          <w:rFonts w:hint="cs" w:ascii="Arial" w:hAnsi="Arial"/>
          <w:rtl/>
        </w:rPr>
        <w:t>לא עמדה המאשימה בנטל הראייתי להוכחת הפרת ההוראה החוקית</w:t>
      </w:r>
      <w:r w:rsidR="00D950FD">
        <w:rPr>
          <w:rFonts w:hint="cs" w:ascii="Arial" w:hAnsi="Arial"/>
          <w:rtl/>
        </w:rPr>
        <w:t xml:space="preserve"> שלא ליצור קשר עם המתלוננים, לאחר האירוע בדירה</w:t>
      </w:r>
      <w:r w:rsidR="008B0C5B">
        <w:rPr>
          <w:rFonts w:hint="cs" w:ascii="Arial" w:hAnsi="Arial"/>
          <w:rtl/>
        </w:rPr>
        <w:t xml:space="preserve">, בוודאי כאשר לא הוצגה כל ראיה הקשורה למחקרי תקשורת. </w:t>
      </w:r>
    </w:p>
    <w:p w:rsidR="007C095C" w:rsidP="00C32FA4" w:rsidRDefault="007C095C">
      <w:pPr>
        <w:spacing w:line="360" w:lineRule="auto"/>
        <w:jc w:val="both"/>
        <w:rPr>
          <w:rFonts w:ascii="Arial" w:hAnsi="Arial"/>
          <w:rtl/>
        </w:rPr>
      </w:pPr>
    </w:p>
    <w:p w:rsidR="00CF1218" w:rsidP="00CF1218" w:rsidRDefault="007C095C">
      <w:pPr>
        <w:spacing w:line="360" w:lineRule="auto"/>
        <w:ind w:left="720" w:hanging="720"/>
        <w:jc w:val="both"/>
        <w:rPr>
          <w:rFonts w:ascii="Arial" w:hAnsi="Arial"/>
          <w:rtl/>
        </w:rPr>
      </w:pPr>
      <w:r>
        <w:rPr>
          <w:rFonts w:hint="cs" w:ascii="Arial" w:hAnsi="Arial"/>
          <w:rtl/>
        </w:rPr>
        <w:t>6.</w:t>
      </w:r>
      <w:r>
        <w:rPr>
          <w:rFonts w:hint="cs" w:ascii="Arial" w:hAnsi="Arial"/>
          <w:rtl/>
        </w:rPr>
        <w:tab/>
        <w:t>התנהלות המתלוננת, כמפורט לעיל, לא פסחה על חלקים נוספים בעדותה בבית המשפט</w:t>
      </w:r>
      <w:r w:rsidR="003D6272">
        <w:rPr>
          <w:rFonts w:hint="cs" w:ascii="Arial" w:hAnsi="Arial"/>
          <w:rtl/>
        </w:rPr>
        <w:t>. המתלוננת העידה בהרחבה לגבי אירוע הסגת הגבול והאלימות אשר התרחש בדירה: תחילה</w:t>
      </w:r>
      <w:r w:rsidR="00CF1218">
        <w:rPr>
          <w:rFonts w:hint="cs" w:ascii="Arial" w:hAnsi="Arial"/>
          <w:rtl/>
        </w:rPr>
        <w:t>,</w:t>
      </w:r>
      <w:r w:rsidR="003D6272">
        <w:rPr>
          <w:rFonts w:hint="cs" w:ascii="Arial" w:hAnsi="Arial"/>
          <w:rtl/>
        </w:rPr>
        <w:t xml:space="preserve"> טענה כי שהתה בחדר השינה עם המתלונן, </w:t>
      </w:r>
      <w:r w:rsidR="00CF1218">
        <w:rPr>
          <w:rFonts w:hint="cs" w:ascii="Arial" w:hAnsi="Arial"/>
          <w:rtl/>
        </w:rPr>
        <w:t xml:space="preserve">הם </w:t>
      </w:r>
      <w:r w:rsidR="003D6272">
        <w:rPr>
          <w:rFonts w:hint="cs" w:ascii="Arial" w:hAnsi="Arial"/>
          <w:rtl/>
        </w:rPr>
        <w:t>שמעו דפיקות בדלת חדר השינה, "</w:t>
      </w:r>
      <w:r w:rsidR="003D6272">
        <w:rPr>
          <w:rFonts w:hint="cs" w:ascii="Arial" w:hAnsi="Arial"/>
          <w:b/>
          <w:bCs/>
          <w:rtl/>
        </w:rPr>
        <w:t>התעוררתי משינה ואז ראיתי את הנאשמת, אני זוכרת שהיא נתלתה על שי והתחילה לשרוט אותו בצוואר... ככה זה התחיל, הבנות שלי התחילו לצרוח ולבכות, היא בעטה באחת ודרכה על השנייה ושי ניסה להדוף אותה ולא הצליח</w:t>
      </w:r>
      <w:r w:rsidR="003D6272">
        <w:rPr>
          <w:rFonts w:hint="cs" w:ascii="Arial" w:hAnsi="Arial"/>
          <w:rtl/>
        </w:rPr>
        <w:t xml:space="preserve">" (עמ' 14 ש- 23-26 לפרוט'). </w:t>
      </w:r>
      <w:r w:rsidR="00B655E5">
        <w:rPr>
          <w:rFonts w:hint="cs" w:ascii="Arial" w:hAnsi="Arial"/>
          <w:rtl/>
        </w:rPr>
        <w:t xml:space="preserve">המתלונן בעצמו העיד על תיאור מצב שונה ביחס לחלק זה של האירוע: לדבריו, אחת הילדות דפקה על דלת חדר השינה, המתלונן פתח את הדלת והבחין בנאשמת אשר ביקשה ממנו לאסוף את חפציו, לבוא איתה ולהביא עימו את </w:t>
      </w:r>
      <w:r w:rsidR="00CF1218">
        <w:rPr>
          <w:rFonts w:hint="cs" w:ascii="Arial" w:hAnsi="Arial"/>
          <w:rtl/>
        </w:rPr>
        <w:t>מכשיר הטלפון שלה אשר היה ברשותו.</w:t>
      </w:r>
      <w:r w:rsidR="00B655E5">
        <w:rPr>
          <w:rFonts w:hint="cs" w:ascii="Arial" w:hAnsi="Arial"/>
          <w:rtl/>
        </w:rPr>
        <w:t xml:space="preserve"> המתלונן השיב לה שיחזיר את מכשיר הטלפון ביום ראשון</w:t>
      </w:r>
      <w:r w:rsidR="00CF1218">
        <w:rPr>
          <w:rFonts w:hint="cs" w:ascii="Arial" w:hAnsi="Arial"/>
          <w:rtl/>
        </w:rPr>
        <w:t>,</w:t>
      </w:r>
      <w:r w:rsidR="00B655E5">
        <w:rPr>
          <w:rFonts w:hint="cs" w:ascii="Arial" w:hAnsi="Arial"/>
          <w:rtl/>
        </w:rPr>
        <w:t xml:space="preserve"> אך הנ</w:t>
      </w:r>
      <w:r w:rsidR="002F3BD2">
        <w:rPr>
          <w:rFonts w:hint="cs" w:ascii="Arial" w:hAnsi="Arial"/>
          <w:rtl/>
        </w:rPr>
        <w:t>אשמת</w:t>
      </w:r>
      <w:r w:rsidR="00CF1218">
        <w:rPr>
          <w:rFonts w:hint="cs" w:ascii="Arial" w:hAnsi="Arial"/>
          <w:rtl/>
        </w:rPr>
        <w:t>,</w:t>
      </w:r>
      <w:r w:rsidR="002F3BD2">
        <w:rPr>
          <w:rFonts w:hint="cs" w:ascii="Arial" w:hAnsi="Arial"/>
          <w:rtl/>
        </w:rPr>
        <w:t xml:space="preserve"> אשר הבחינה במכשיר על שולחן בחדר השינה</w:t>
      </w:r>
      <w:r w:rsidR="00CF1218">
        <w:rPr>
          <w:rFonts w:hint="cs" w:ascii="Arial" w:hAnsi="Arial"/>
          <w:rtl/>
        </w:rPr>
        <w:t>,</w:t>
      </w:r>
      <w:r w:rsidR="002F3BD2">
        <w:rPr>
          <w:rFonts w:hint="cs" w:ascii="Arial" w:hAnsi="Arial"/>
          <w:rtl/>
        </w:rPr>
        <w:t xml:space="preserve"> ניסתה להגיע אליו. בשלב זה, ניסה המתלונן לחסום בגופו את הנאשמת</w:t>
      </w:r>
      <w:r w:rsidR="00CF1218">
        <w:rPr>
          <w:rFonts w:hint="cs" w:ascii="Arial" w:hAnsi="Arial"/>
          <w:rtl/>
        </w:rPr>
        <w:t>,</w:t>
      </w:r>
      <w:r w:rsidR="002F3BD2">
        <w:rPr>
          <w:rFonts w:hint="cs" w:ascii="Arial" w:hAnsi="Arial"/>
          <w:rtl/>
        </w:rPr>
        <w:t xml:space="preserve"> ואילו המתלוננת לקחה לידיה את מכשיר הטלפון (עמ' 28 ש- 6-21 לפרוט'). במהלך כל שלב ראשוני זה, לא תיאר המתלונן כל אלימות מצד הנאשמת כלפיו או כלפי בנותיו</w:t>
      </w:r>
      <w:r w:rsidR="00CF1218">
        <w:rPr>
          <w:rFonts w:hint="cs" w:ascii="Arial" w:hAnsi="Arial"/>
          <w:rtl/>
        </w:rPr>
        <w:t>, בשונה מתיאור המתלוננת</w:t>
      </w:r>
      <w:r w:rsidR="002F3BD2">
        <w:rPr>
          <w:rFonts w:hint="cs" w:ascii="Arial" w:hAnsi="Arial"/>
          <w:rtl/>
        </w:rPr>
        <w:t xml:space="preserve">. רק בהמשך, לאחר התרחשות נוספת שתפורט בהמשך, תיאר המתלונן מגע מסוים </w:t>
      </w:r>
      <w:r w:rsidR="00CF1218">
        <w:rPr>
          <w:rFonts w:hint="cs" w:ascii="Arial" w:hAnsi="Arial"/>
          <w:rtl/>
        </w:rPr>
        <w:t xml:space="preserve">בין </w:t>
      </w:r>
      <w:r w:rsidR="002F3BD2">
        <w:rPr>
          <w:rFonts w:hint="cs" w:ascii="Arial" w:hAnsi="Arial"/>
          <w:rtl/>
        </w:rPr>
        <w:t>הנאשמת</w:t>
      </w:r>
      <w:r w:rsidR="00CF1218">
        <w:rPr>
          <w:rFonts w:hint="cs" w:ascii="Arial" w:hAnsi="Arial"/>
          <w:rtl/>
        </w:rPr>
        <w:t xml:space="preserve"> לבינו </w:t>
      </w:r>
      <w:r w:rsidR="002F3BD2">
        <w:rPr>
          <w:rFonts w:hint="cs" w:ascii="Arial" w:hAnsi="Arial"/>
          <w:rtl/>
        </w:rPr>
        <w:t>ו</w:t>
      </w:r>
      <w:r w:rsidR="00CF1218">
        <w:rPr>
          <w:rFonts w:hint="cs" w:ascii="Arial" w:hAnsi="Arial"/>
          <w:rtl/>
        </w:rPr>
        <w:t>ל</w:t>
      </w:r>
      <w:r w:rsidR="002F3BD2">
        <w:rPr>
          <w:rFonts w:hint="cs" w:ascii="Arial" w:hAnsi="Arial"/>
          <w:rtl/>
        </w:rPr>
        <w:t>בנותיו. המתלונן העיד</w:t>
      </w:r>
      <w:r w:rsidR="00CF1218">
        <w:rPr>
          <w:rFonts w:hint="cs" w:ascii="Arial" w:hAnsi="Arial"/>
          <w:rtl/>
        </w:rPr>
        <w:t>,</w:t>
      </w:r>
      <w:r w:rsidR="002F3BD2">
        <w:rPr>
          <w:rFonts w:hint="cs" w:ascii="Arial" w:hAnsi="Arial"/>
          <w:rtl/>
        </w:rPr>
        <w:t xml:space="preserve"> כי "</w:t>
      </w:r>
      <w:r w:rsidR="002F3BD2">
        <w:rPr>
          <w:rFonts w:hint="cs" w:ascii="Arial" w:hAnsi="Arial"/>
          <w:b/>
          <w:bCs/>
          <w:rtl/>
        </w:rPr>
        <w:t xml:space="preserve">אני התחננתי לאוראל שתצא מהבית ומהחדר </w:t>
      </w:r>
      <w:r w:rsidR="002F3BD2">
        <w:rPr>
          <w:rFonts w:hint="cs" w:ascii="Arial" w:hAnsi="Arial"/>
          <w:b/>
          <w:bCs/>
          <w:rtl/>
        </w:rPr>
        <w:lastRenderedPageBreak/>
        <w:t>עוברים לכיוון המסדרון שהוא מקום צר ושם היה מאבק שאני חוסם את אוראל עם הגוף שלי, הילדה שלי נצמדת אליי לרגל... ואני מתחיל ללכת במסדרון תוך כדי מאבק עם אוראל שבסופו של דבר אני נשרטתי בצוואר, הילדה קיבלה מכה ברגל או דריכה מהרגל אני לא יודע בדיוק איך זה קרה. התחלתי להביא את אוראל לכיוון דלת הכניסה... אני חוסם והולך לכיוונה כדי שתלך לכיוון היציאה מהבית... היא ניסתה להתק</w:t>
      </w:r>
      <w:r w:rsidR="00755381">
        <w:rPr>
          <w:rFonts w:hint="cs" w:ascii="Arial" w:hAnsi="Arial"/>
          <w:b/>
          <w:bCs/>
          <w:rtl/>
        </w:rPr>
        <w:t>דם ואני חסמתי אותה ותוך כדי אני נשרטתי. ניסיתי להדוף אותה לכיוון הכניסה אבל רק עם ההליכה שלי...</w:t>
      </w:r>
      <w:r w:rsidR="00755381">
        <w:rPr>
          <w:rFonts w:hint="cs" w:ascii="Arial" w:hAnsi="Arial"/>
          <w:rtl/>
        </w:rPr>
        <w:t xml:space="preserve">" (עמ' 28 ש- 27 </w:t>
      </w:r>
      <w:r w:rsidR="00755381">
        <w:rPr>
          <w:rFonts w:ascii="Arial" w:hAnsi="Arial"/>
          <w:rtl/>
        </w:rPr>
        <w:t>–</w:t>
      </w:r>
      <w:r w:rsidR="00755381">
        <w:rPr>
          <w:rFonts w:hint="cs" w:ascii="Arial" w:hAnsi="Arial"/>
          <w:rtl/>
        </w:rPr>
        <w:t xml:space="preserve"> עמ' 29 ש-2 לפרוט'). </w:t>
      </w:r>
      <w:r w:rsidR="003271A2">
        <w:rPr>
          <w:rFonts w:hint="cs" w:ascii="Arial" w:hAnsi="Arial"/>
          <w:rtl/>
        </w:rPr>
        <w:t>המתלונן אף הסביר ש"</w:t>
      </w:r>
      <w:r w:rsidR="003271A2">
        <w:rPr>
          <w:rFonts w:hint="cs" w:ascii="Arial" w:hAnsi="Arial"/>
          <w:b/>
          <w:bCs/>
          <w:rtl/>
        </w:rPr>
        <w:t>השריטה נגרמה מטבעת או צמיד של הנאשמת</w:t>
      </w:r>
      <w:r w:rsidR="003271A2">
        <w:rPr>
          <w:rFonts w:hint="cs" w:ascii="Arial" w:hAnsi="Arial"/>
          <w:rtl/>
        </w:rPr>
        <w:t xml:space="preserve">" (עמ' 29 ש- 20 לפרוט'). </w:t>
      </w:r>
    </w:p>
    <w:p w:rsidR="0048392C" w:rsidP="0048392C" w:rsidRDefault="0089052F">
      <w:pPr>
        <w:spacing w:line="360" w:lineRule="auto"/>
        <w:ind w:left="720"/>
        <w:jc w:val="both"/>
        <w:rPr>
          <w:rFonts w:ascii="Arial" w:hAnsi="Arial"/>
          <w:rtl/>
        </w:rPr>
      </w:pPr>
      <w:r>
        <w:rPr>
          <w:rFonts w:hint="cs" w:ascii="Arial" w:hAnsi="Arial"/>
          <w:rtl/>
        </w:rPr>
        <w:t>מעבר לכך שתיאור הדברים אינו מתיישב עם עדותה של המתלוננת לגבי כך שהנאשמת נתלתה על צווארו של המתלונן ושרטה אותו, הרי תיאורו של המתלונן בעצמו</w:t>
      </w:r>
      <w:r w:rsidR="00CF1218">
        <w:rPr>
          <w:rFonts w:hint="cs" w:ascii="Arial" w:hAnsi="Arial"/>
          <w:rtl/>
        </w:rPr>
        <w:t>,</w:t>
      </w:r>
      <w:r>
        <w:rPr>
          <w:rFonts w:hint="cs" w:ascii="Arial" w:hAnsi="Arial"/>
          <w:rtl/>
        </w:rPr>
        <w:t xml:space="preserve"> לגבי אופן גרימת החבלות </w:t>
      </w:r>
      <w:r w:rsidR="00CF1218">
        <w:rPr>
          <w:rFonts w:hint="cs" w:ascii="Arial" w:hAnsi="Arial"/>
          <w:rtl/>
        </w:rPr>
        <w:t xml:space="preserve">בגופו, </w:t>
      </w:r>
      <w:r>
        <w:rPr>
          <w:rFonts w:hint="cs" w:ascii="Arial" w:hAnsi="Arial"/>
          <w:rtl/>
        </w:rPr>
        <w:t>אינו עולה בגדר יסודות עבירת תקיפה הגורמת חבלה. כפי שתיאר המתלונן, הדבר נגרם תוך מאב</w:t>
      </w:r>
      <w:r w:rsidR="003271A2">
        <w:rPr>
          <w:rFonts w:hint="cs" w:ascii="Arial" w:hAnsi="Arial"/>
          <w:rtl/>
        </w:rPr>
        <w:t>ק פיזי בינו לבין הנאשמת, בשלב בו יוזם הפעלת הכוח הוא המתלונן בעצמו</w:t>
      </w:r>
      <w:r w:rsidR="00CF1218">
        <w:rPr>
          <w:rFonts w:hint="cs" w:ascii="Arial" w:hAnsi="Arial"/>
          <w:rtl/>
        </w:rPr>
        <w:t>,</w:t>
      </w:r>
      <w:r w:rsidR="003271A2">
        <w:rPr>
          <w:rFonts w:hint="cs" w:ascii="Arial" w:hAnsi="Arial"/>
          <w:rtl/>
        </w:rPr>
        <w:t xml:space="preserve"> אשר דחק את הנאשמת אל הכניסה לבית באמצעות גופו תוך התקדמותו לכיוון זה. לא ניתן למצוא בעדותו </w:t>
      </w:r>
      <w:r w:rsidR="005540BA">
        <w:rPr>
          <w:rFonts w:hint="cs" w:ascii="Arial" w:hAnsi="Arial"/>
          <w:rtl/>
        </w:rPr>
        <w:t xml:space="preserve">בבית המשפט </w:t>
      </w:r>
      <w:r w:rsidR="003271A2">
        <w:rPr>
          <w:rFonts w:hint="cs" w:ascii="Arial" w:hAnsi="Arial"/>
          <w:rtl/>
        </w:rPr>
        <w:t xml:space="preserve">תיאור של חבלה או של תקיפה אשר </w:t>
      </w:r>
      <w:r w:rsidR="005540BA">
        <w:rPr>
          <w:rFonts w:hint="cs" w:ascii="Arial" w:hAnsi="Arial"/>
          <w:rtl/>
        </w:rPr>
        <w:t xml:space="preserve">בוצעו </w:t>
      </w:r>
      <w:r w:rsidR="003271A2">
        <w:rPr>
          <w:rFonts w:hint="cs" w:ascii="Arial" w:hAnsi="Arial"/>
          <w:rtl/>
        </w:rPr>
        <w:t>באופן מכוון, בלתי מידתי, ולא בשל טעות או לשם הגנה עצמית. כך יש אף לראות את תיאור המתלונן לגבי המכה שקיבלה בתו</w:t>
      </w:r>
      <w:r w:rsidR="005540BA">
        <w:rPr>
          <w:rFonts w:hint="cs" w:ascii="Arial" w:hAnsi="Arial"/>
          <w:rtl/>
        </w:rPr>
        <w:t>,</w:t>
      </w:r>
      <w:r w:rsidR="003271A2">
        <w:rPr>
          <w:rFonts w:hint="cs" w:ascii="Arial" w:hAnsi="Arial"/>
          <w:rtl/>
        </w:rPr>
        <w:t xml:space="preserve"> תוך כדי התקדמותו בהדיפת הנאשמת אל מחוץ לדירה, כשהבת צמודה לרגלו. לא ניתן לשלול כי המכה לקטינה לא ניתנה על ידי הנאשמת</w:t>
      </w:r>
      <w:r w:rsidR="005540BA">
        <w:rPr>
          <w:rFonts w:hint="cs" w:ascii="Arial" w:hAnsi="Arial"/>
          <w:rtl/>
        </w:rPr>
        <w:t xml:space="preserve"> (ראו דברי המתלונן לעיל)</w:t>
      </w:r>
      <w:r w:rsidR="003271A2">
        <w:rPr>
          <w:rFonts w:hint="cs" w:ascii="Arial" w:hAnsi="Arial"/>
          <w:rtl/>
        </w:rPr>
        <w:t xml:space="preserve">, ולכל הפחות שמדובר היה בחלק מאותה מהומה </w:t>
      </w:r>
      <w:r w:rsidR="005540BA">
        <w:rPr>
          <w:rFonts w:hint="cs" w:ascii="Arial" w:hAnsi="Arial"/>
          <w:rtl/>
        </w:rPr>
        <w:t xml:space="preserve">במהלכה </w:t>
      </w:r>
      <w:r w:rsidR="003271A2">
        <w:rPr>
          <w:rFonts w:hint="cs" w:ascii="Arial" w:hAnsi="Arial"/>
          <w:rtl/>
        </w:rPr>
        <w:t>המתלונן דחק בכוח את הנאשמת אל עבר דלת הדירה.</w:t>
      </w:r>
      <w:r w:rsidR="008B6E65">
        <w:rPr>
          <w:rFonts w:hint="cs" w:ascii="Arial" w:hAnsi="Arial"/>
          <w:rtl/>
        </w:rPr>
        <w:t xml:space="preserve"> כך</w:t>
      </w:r>
      <w:r w:rsidR="005540BA">
        <w:rPr>
          <w:rFonts w:hint="cs" w:ascii="Arial" w:hAnsi="Arial"/>
          <w:rtl/>
        </w:rPr>
        <w:t xml:space="preserve">, אף המתלונן ענה </w:t>
      </w:r>
      <w:r w:rsidR="008B6E65">
        <w:rPr>
          <w:rFonts w:hint="cs" w:ascii="Arial" w:hAnsi="Arial"/>
          <w:rtl/>
        </w:rPr>
        <w:t xml:space="preserve">לשאלה לגבי תקיפת </w:t>
      </w:r>
      <w:r w:rsidR="005540BA">
        <w:rPr>
          <w:rFonts w:hint="cs" w:ascii="Arial" w:hAnsi="Arial"/>
          <w:rtl/>
        </w:rPr>
        <w:t>בנותיו</w:t>
      </w:r>
      <w:r w:rsidR="008B6E65">
        <w:rPr>
          <w:rFonts w:hint="cs" w:ascii="Arial" w:hAnsi="Arial"/>
          <w:rtl/>
        </w:rPr>
        <w:t xml:space="preserve"> על ידי הנאשמת: "</w:t>
      </w:r>
      <w:r w:rsidRPr="008B6E65" w:rsidR="008B6E65">
        <w:rPr>
          <w:rFonts w:hint="cs" w:ascii="Arial" w:hAnsi="Arial"/>
          <w:b/>
          <w:bCs/>
          <w:rtl/>
        </w:rPr>
        <w:t>בכוונת תחילה?</w:t>
      </w:r>
      <w:r w:rsidR="008B6E65">
        <w:rPr>
          <w:rFonts w:hint="cs" w:ascii="Arial" w:hAnsi="Arial"/>
          <w:b/>
          <w:bCs/>
          <w:rtl/>
        </w:rPr>
        <w:t xml:space="preserve"> מה פתאום, אולי תוך כדי מריבה הייתה דריכה</w:t>
      </w:r>
      <w:r w:rsidR="008B6E65">
        <w:rPr>
          <w:rFonts w:hint="cs" w:ascii="Arial" w:hAnsi="Arial"/>
          <w:rtl/>
        </w:rPr>
        <w:t xml:space="preserve">" (עמ' 34 ש-20 לפרוט'). </w:t>
      </w:r>
    </w:p>
    <w:p w:rsidR="0071239B" w:rsidP="0048392C" w:rsidRDefault="003271A2">
      <w:pPr>
        <w:spacing w:line="360" w:lineRule="auto"/>
        <w:ind w:left="720"/>
        <w:jc w:val="both"/>
        <w:rPr>
          <w:rFonts w:ascii="Arial" w:hAnsi="Arial"/>
          <w:rtl/>
        </w:rPr>
      </w:pPr>
      <w:r>
        <w:rPr>
          <w:rFonts w:hint="cs" w:ascii="Arial" w:hAnsi="Arial"/>
          <w:rtl/>
        </w:rPr>
        <w:t>כ</w:t>
      </w:r>
      <w:r w:rsidR="003362D8">
        <w:rPr>
          <w:rFonts w:hint="cs" w:ascii="Arial" w:hAnsi="Arial"/>
          <w:rtl/>
        </w:rPr>
        <w:t>פי שצוין ויפורט עוד בהמשך, לא ניתן לתת אמון בגרסת המתלוננת</w:t>
      </w:r>
      <w:r w:rsidR="0048392C">
        <w:rPr>
          <w:rFonts w:hint="cs" w:ascii="Arial" w:hAnsi="Arial"/>
          <w:rtl/>
        </w:rPr>
        <w:t>,</w:t>
      </w:r>
      <w:r w:rsidR="003362D8">
        <w:rPr>
          <w:rFonts w:hint="cs" w:ascii="Arial" w:hAnsi="Arial"/>
          <w:rtl/>
        </w:rPr>
        <w:t xml:space="preserve"> אשר אינה משתלבת </w:t>
      </w:r>
      <w:r w:rsidR="00FC50AF">
        <w:rPr>
          <w:rFonts w:hint="cs" w:ascii="Arial" w:hAnsi="Arial"/>
          <w:rtl/>
        </w:rPr>
        <w:t xml:space="preserve">עם </w:t>
      </w:r>
      <w:r w:rsidR="003362D8">
        <w:rPr>
          <w:rFonts w:hint="cs" w:ascii="Arial" w:hAnsi="Arial"/>
          <w:rtl/>
        </w:rPr>
        <w:t>גרסת המתלונן</w:t>
      </w:r>
      <w:r w:rsidR="00FC50AF">
        <w:rPr>
          <w:rFonts w:hint="cs" w:ascii="Arial" w:hAnsi="Arial"/>
          <w:rtl/>
        </w:rPr>
        <w:t xml:space="preserve">, מתארת </w:t>
      </w:r>
      <w:r w:rsidR="0048392C">
        <w:rPr>
          <w:rFonts w:hint="cs" w:ascii="Arial" w:hAnsi="Arial"/>
          <w:rtl/>
        </w:rPr>
        <w:t xml:space="preserve">התרחשויות שונות, ולכל הפחות </w:t>
      </w:r>
      <w:r w:rsidR="0048392C">
        <w:rPr>
          <w:rFonts w:ascii="Arial" w:hAnsi="Arial"/>
          <w:rtl/>
        </w:rPr>
        <w:t>–</w:t>
      </w:r>
      <w:r w:rsidR="0048392C">
        <w:rPr>
          <w:rFonts w:hint="cs" w:ascii="Arial" w:hAnsi="Arial"/>
          <w:rtl/>
        </w:rPr>
        <w:t xml:space="preserve"> לא ניתן לבסס על עדותה ממצאים, מעבר לקיומו של ספק סביר לנוכח השוני בין גרסאות עדי התביעה. </w:t>
      </w:r>
    </w:p>
    <w:p w:rsidR="007C095C" w:rsidP="005540BA" w:rsidRDefault="0071239B">
      <w:pPr>
        <w:spacing w:line="360" w:lineRule="auto"/>
        <w:ind w:left="720"/>
        <w:jc w:val="both"/>
        <w:rPr>
          <w:rFonts w:ascii="Arial" w:hAnsi="Arial"/>
          <w:rtl/>
        </w:rPr>
      </w:pPr>
      <w:r>
        <w:rPr>
          <w:rFonts w:hint="cs" w:ascii="Arial" w:hAnsi="Arial"/>
          <w:rtl/>
        </w:rPr>
        <w:t>לפיכך, לא הוכח מעבר לספק סביר כי הנאשמת תקפה את המתלונן או את אחת הבנות הקטינות במהלך האירוע.</w:t>
      </w:r>
    </w:p>
    <w:p w:rsidR="003362D8" w:rsidP="00C32FA4" w:rsidRDefault="003362D8">
      <w:pPr>
        <w:spacing w:line="360" w:lineRule="auto"/>
        <w:ind w:left="720" w:hanging="720"/>
        <w:jc w:val="both"/>
        <w:rPr>
          <w:rFonts w:ascii="Arial" w:hAnsi="Arial"/>
          <w:rtl/>
        </w:rPr>
      </w:pPr>
      <w:r>
        <w:rPr>
          <w:rFonts w:ascii="Arial" w:hAnsi="Arial"/>
          <w:rtl/>
        </w:rPr>
        <w:tab/>
      </w:r>
    </w:p>
    <w:p w:rsidR="00F80FFE" w:rsidP="00F80FFE" w:rsidRDefault="003362D8">
      <w:pPr>
        <w:spacing w:line="360" w:lineRule="auto"/>
        <w:ind w:left="720" w:hanging="720"/>
        <w:jc w:val="both"/>
        <w:rPr>
          <w:rFonts w:ascii="Arial" w:hAnsi="Arial"/>
          <w:rtl/>
        </w:rPr>
      </w:pPr>
      <w:r>
        <w:rPr>
          <w:rFonts w:hint="cs" w:ascii="Arial" w:hAnsi="Arial"/>
          <w:rtl/>
        </w:rPr>
        <w:t>7.</w:t>
      </w:r>
      <w:r>
        <w:rPr>
          <w:rFonts w:ascii="Arial" w:hAnsi="Arial"/>
          <w:rtl/>
        </w:rPr>
        <w:tab/>
      </w:r>
      <w:r>
        <w:rPr>
          <w:rFonts w:hint="cs" w:ascii="Arial" w:hAnsi="Arial"/>
          <w:rtl/>
        </w:rPr>
        <w:t>המתלוננת העידה כי הנאשמת תקפה אף אותה</w:t>
      </w:r>
      <w:r w:rsidR="00FC50AF">
        <w:rPr>
          <w:rFonts w:hint="cs" w:ascii="Arial" w:hAnsi="Arial"/>
          <w:rtl/>
        </w:rPr>
        <w:t>:</w:t>
      </w:r>
      <w:r>
        <w:rPr>
          <w:rFonts w:hint="cs" w:ascii="Arial" w:hAnsi="Arial"/>
          <w:rtl/>
        </w:rPr>
        <w:t xml:space="preserve"> "</w:t>
      </w:r>
      <w:r>
        <w:rPr>
          <w:rFonts w:hint="cs" w:ascii="Arial" w:hAnsi="Arial"/>
          <w:b/>
          <w:bCs/>
          <w:rtl/>
        </w:rPr>
        <w:t>היא נכנסה, הדפה אותי, תפסה לי את השיער, שקמתי היא תפסה לי את השערות והטיחה לי את הראש ברצפה, זה עוד היה במטבח, היא הטיחה לי את הראש</w:t>
      </w:r>
      <w:r>
        <w:rPr>
          <w:rFonts w:hint="cs" w:ascii="Arial" w:hAnsi="Arial"/>
          <w:rtl/>
        </w:rPr>
        <w:t xml:space="preserve">" (עמ' 15 ש-24-25 לפרוט'). </w:t>
      </w:r>
      <w:r w:rsidR="00C657CF">
        <w:rPr>
          <w:rFonts w:hint="cs" w:ascii="Arial" w:hAnsi="Arial"/>
          <w:rtl/>
        </w:rPr>
        <w:t xml:space="preserve">עדות זו מעוררת קושי ראשוני ביחס לזירת התרחשות תחילת האירוע האלים, כאשר לא ברור כיצד האירוע החל במטבח (תפיסת שיערה של המתלוננת בעת "שקמתי") ולא בחדר השינה, כפי שהעידה תחילה. בנוסף, וחשוב מכך, </w:t>
      </w:r>
      <w:r>
        <w:rPr>
          <w:rFonts w:hint="cs" w:ascii="Arial" w:hAnsi="Arial"/>
          <w:rtl/>
        </w:rPr>
        <w:t>דברי</w:t>
      </w:r>
      <w:r w:rsidR="00C657CF">
        <w:rPr>
          <w:rFonts w:hint="cs" w:ascii="Arial" w:hAnsi="Arial"/>
          <w:rtl/>
        </w:rPr>
        <w:t xml:space="preserve"> המתלוננת </w:t>
      </w:r>
      <w:r>
        <w:rPr>
          <w:rFonts w:hint="cs" w:ascii="Arial" w:hAnsi="Arial"/>
          <w:rtl/>
        </w:rPr>
        <w:t>לא מצאו כל ביטוי בעדותו של המתלונן</w:t>
      </w:r>
      <w:r w:rsidR="0048392C">
        <w:rPr>
          <w:rFonts w:hint="cs" w:ascii="Arial" w:hAnsi="Arial"/>
          <w:rtl/>
        </w:rPr>
        <w:t>,</w:t>
      </w:r>
      <w:r>
        <w:rPr>
          <w:rFonts w:hint="cs" w:ascii="Arial" w:hAnsi="Arial"/>
          <w:rtl/>
        </w:rPr>
        <w:t xml:space="preserve"> אשר נכח במהלך כל </w:t>
      </w:r>
      <w:r>
        <w:rPr>
          <w:rFonts w:hint="cs" w:ascii="Arial" w:hAnsi="Arial"/>
          <w:rtl/>
        </w:rPr>
        <w:lastRenderedPageBreak/>
        <w:t xml:space="preserve">האירוע. המתלונן העיד </w:t>
      </w:r>
      <w:r w:rsidR="00C657CF">
        <w:rPr>
          <w:rFonts w:hint="cs" w:ascii="Arial" w:hAnsi="Arial"/>
          <w:rtl/>
        </w:rPr>
        <w:t>באופן מפור</w:t>
      </w:r>
      <w:r>
        <w:rPr>
          <w:rFonts w:hint="cs" w:ascii="Arial" w:hAnsi="Arial"/>
          <w:rtl/>
        </w:rPr>
        <w:t>ט על כל חלקי האירוע</w:t>
      </w:r>
      <w:r w:rsidR="0048392C">
        <w:rPr>
          <w:rFonts w:hint="cs" w:ascii="Arial" w:hAnsi="Arial"/>
          <w:rtl/>
        </w:rPr>
        <w:t>,</w:t>
      </w:r>
      <w:r>
        <w:rPr>
          <w:rFonts w:hint="cs" w:ascii="Arial" w:hAnsi="Arial"/>
          <w:rtl/>
        </w:rPr>
        <w:t xml:space="preserve"> החל מתחילתו ועד לסופו, תיאר את המגע הפיזי בינו לבין הנאשמת, אך לא העיד על כל מגע פיזי בין הנאשמת לבין המתלוננת. המתלונן אף תיאר באופן שונה את </w:t>
      </w:r>
      <w:r w:rsidR="00C657CF">
        <w:rPr>
          <w:rFonts w:hint="cs" w:ascii="Arial" w:hAnsi="Arial"/>
          <w:rtl/>
        </w:rPr>
        <w:t xml:space="preserve">תחילת </w:t>
      </w:r>
      <w:r>
        <w:rPr>
          <w:rFonts w:hint="cs" w:ascii="Arial" w:hAnsi="Arial"/>
          <w:rtl/>
        </w:rPr>
        <w:t xml:space="preserve">האירוע, כפי שפורט לעיל, </w:t>
      </w:r>
      <w:r w:rsidR="00F80FFE">
        <w:rPr>
          <w:rFonts w:hint="cs" w:ascii="Arial" w:hAnsi="Arial"/>
          <w:rtl/>
        </w:rPr>
        <w:t>אשר החל ב</w:t>
      </w:r>
      <w:r>
        <w:rPr>
          <w:rFonts w:hint="cs" w:ascii="Arial" w:hAnsi="Arial"/>
          <w:rtl/>
        </w:rPr>
        <w:t>דו שיח בינו לבין הנאשמת, כאשר הנאשמת ביקשה לקבל את מכשיר הטלפון שלה וכן אמרה למתלונן לאסוף את חפציו</w:t>
      </w:r>
      <w:r w:rsidR="00301537">
        <w:rPr>
          <w:rFonts w:hint="cs" w:ascii="Arial" w:hAnsi="Arial"/>
          <w:rtl/>
        </w:rPr>
        <w:t xml:space="preserve"> ולבוא איתה. </w:t>
      </w:r>
      <w:r w:rsidR="00F80FFE">
        <w:rPr>
          <w:rFonts w:hint="cs" w:ascii="Arial" w:hAnsi="Arial"/>
          <w:rtl/>
        </w:rPr>
        <w:t xml:space="preserve">עדותה </w:t>
      </w:r>
      <w:r w:rsidR="00301537">
        <w:rPr>
          <w:rFonts w:hint="cs" w:ascii="Arial" w:hAnsi="Arial"/>
          <w:rtl/>
        </w:rPr>
        <w:t>של המתלוננת</w:t>
      </w:r>
      <w:r w:rsidR="0048392C">
        <w:rPr>
          <w:rFonts w:hint="cs" w:ascii="Arial" w:hAnsi="Arial"/>
          <w:rtl/>
        </w:rPr>
        <w:t>,</w:t>
      </w:r>
      <w:r w:rsidR="00301537">
        <w:rPr>
          <w:rFonts w:hint="cs" w:ascii="Arial" w:hAnsi="Arial"/>
          <w:rtl/>
        </w:rPr>
        <w:t xml:space="preserve"> כי הנאשמת נכנסה, הדפה אותה, אחזה בשערותיה והטיחה את ראשה ברצפה, מתאר</w:t>
      </w:r>
      <w:r w:rsidR="00F80FFE">
        <w:rPr>
          <w:rFonts w:hint="cs" w:ascii="Arial" w:hAnsi="Arial"/>
          <w:rtl/>
        </w:rPr>
        <w:t xml:space="preserve">ת </w:t>
      </w:r>
      <w:r w:rsidR="00301537">
        <w:rPr>
          <w:rFonts w:hint="cs" w:ascii="Arial" w:hAnsi="Arial"/>
          <w:rtl/>
        </w:rPr>
        <w:t>אירוע שונה לחלוטין. לא ניתן כל הסבר מניח את הדעת</w:t>
      </w:r>
      <w:r w:rsidR="00F80FFE">
        <w:rPr>
          <w:rFonts w:hint="cs" w:ascii="Arial" w:hAnsi="Arial"/>
          <w:rtl/>
        </w:rPr>
        <w:t>,</w:t>
      </w:r>
      <w:r w:rsidR="00301537">
        <w:rPr>
          <w:rFonts w:hint="cs" w:ascii="Arial" w:hAnsi="Arial"/>
          <w:rtl/>
        </w:rPr>
        <w:t xml:space="preserve"> לכך שאירוע כה אלים "נעלם" מעיניו של המתלונן. אף החבלות בברכה של המתלוננת</w:t>
      </w:r>
      <w:r w:rsidR="00F80FFE">
        <w:rPr>
          <w:rFonts w:hint="cs" w:ascii="Arial" w:hAnsi="Arial"/>
          <w:rtl/>
        </w:rPr>
        <w:t xml:space="preserve">, </w:t>
      </w:r>
      <w:r w:rsidR="00301537">
        <w:rPr>
          <w:rFonts w:hint="cs" w:ascii="Arial" w:hAnsi="Arial"/>
          <w:rtl/>
        </w:rPr>
        <w:t xml:space="preserve">אותן הציגה בתחנת המשטרה </w:t>
      </w:r>
      <w:r w:rsidR="00F80FFE">
        <w:rPr>
          <w:rFonts w:hint="cs" w:ascii="Arial" w:hAnsi="Arial"/>
          <w:rtl/>
        </w:rPr>
        <w:t xml:space="preserve">אך </w:t>
      </w:r>
      <w:r w:rsidR="00301537">
        <w:rPr>
          <w:rFonts w:hint="cs" w:ascii="Arial" w:hAnsi="Arial"/>
          <w:rtl/>
        </w:rPr>
        <w:t>יומיים לאחר האירוע (ת/4)</w:t>
      </w:r>
      <w:r w:rsidR="0048392C">
        <w:rPr>
          <w:rFonts w:hint="cs" w:ascii="Arial" w:hAnsi="Arial"/>
          <w:rtl/>
        </w:rPr>
        <w:t>,</w:t>
      </w:r>
      <w:r w:rsidR="00301537">
        <w:rPr>
          <w:rFonts w:hint="cs" w:ascii="Arial" w:hAnsi="Arial"/>
          <w:rtl/>
        </w:rPr>
        <w:t xml:space="preserve"> אינן מחזקות את הטענה בדבר הטחת </w:t>
      </w:r>
      <w:r w:rsidRPr="00F80FFE" w:rsidR="00301537">
        <w:rPr>
          <w:rFonts w:hint="cs" w:ascii="Arial" w:hAnsi="Arial"/>
          <w:u w:val="single"/>
          <w:rtl/>
        </w:rPr>
        <w:t>ראשה</w:t>
      </w:r>
      <w:r w:rsidR="00301537">
        <w:rPr>
          <w:rFonts w:hint="cs" w:ascii="Arial" w:hAnsi="Arial"/>
          <w:rtl/>
        </w:rPr>
        <w:t xml:space="preserve"> ברצפה. </w:t>
      </w:r>
    </w:p>
    <w:p w:rsidRPr="00301537" w:rsidR="003362D8" w:rsidP="00F80FFE" w:rsidRDefault="00301537">
      <w:pPr>
        <w:spacing w:line="360" w:lineRule="auto"/>
        <w:ind w:left="720"/>
        <w:jc w:val="both"/>
        <w:rPr>
          <w:rFonts w:ascii="Arial" w:hAnsi="Arial"/>
          <w:b/>
          <w:bCs/>
          <w:rtl/>
        </w:rPr>
      </w:pPr>
      <w:r>
        <w:rPr>
          <w:rFonts w:hint="cs" w:ascii="Arial" w:hAnsi="Arial"/>
          <w:rtl/>
        </w:rPr>
        <w:t>בהתחשב בקשי</w:t>
      </w:r>
      <w:r w:rsidR="00F80FFE">
        <w:rPr>
          <w:rFonts w:hint="cs" w:ascii="Arial" w:hAnsi="Arial"/>
          <w:rtl/>
        </w:rPr>
        <w:t>ים אלה</w:t>
      </w:r>
      <w:r>
        <w:rPr>
          <w:rFonts w:hint="cs" w:ascii="Arial" w:hAnsi="Arial"/>
          <w:rtl/>
        </w:rPr>
        <w:t>, ההבדל</w:t>
      </w:r>
      <w:r w:rsidR="00F80FFE">
        <w:rPr>
          <w:rFonts w:hint="cs" w:ascii="Arial" w:hAnsi="Arial"/>
          <w:rtl/>
        </w:rPr>
        <w:t xml:space="preserve">ים </w:t>
      </w:r>
      <w:r>
        <w:rPr>
          <w:rFonts w:hint="cs" w:ascii="Arial" w:hAnsi="Arial"/>
          <w:rtl/>
        </w:rPr>
        <w:t>המשמעותי</w:t>
      </w:r>
      <w:r w:rsidR="00F80FFE">
        <w:rPr>
          <w:rFonts w:hint="cs" w:ascii="Arial" w:hAnsi="Arial"/>
          <w:rtl/>
        </w:rPr>
        <w:t>ים</w:t>
      </w:r>
      <w:r>
        <w:rPr>
          <w:rFonts w:hint="cs" w:ascii="Arial" w:hAnsi="Arial"/>
          <w:rtl/>
        </w:rPr>
        <w:t xml:space="preserve"> בין גרסאות המתלוננים בסוגיה זו וכן הקושי במתן אמון במתלוננת, לא הוכח </w:t>
      </w:r>
      <w:r w:rsidR="00F80FFE">
        <w:rPr>
          <w:rFonts w:hint="cs" w:ascii="Arial" w:hAnsi="Arial"/>
          <w:rtl/>
        </w:rPr>
        <w:t xml:space="preserve">מעבר לספק סביר </w:t>
      </w:r>
      <w:r>
        <w:rPr>
          <w:rFonts w:hint="cs" w:ascii="Arial" w:hAnsi="Arial"/>
          <w:rtl/>
        </w:rPr>
        <w:t>כי הנאשמת תקפה את המתלוננת.</w:t>
      </w:r>
    </w:p>
    <w:p w:rsidR="00B655E5" w:rsidP="00C32FA4" w:rsidRDefault="00B655E5">
      <w:pPr>
        <w:spacing w:line="360" w:lineRule="auto"/>
        <w:jc w:val="both"/>
        <w:rPr>
          <w:rFonts w:ascii="Arial" w:hAnsi="Arial"/>
          <w:rtl/>
        </w:rPr>
      </w:pPr>
    </w:p>
    <w:p w:rsidR="00301537" w:rsidP="00597875" w:rsidRDefault="00301537">
      <w:pPr>
        <w:spacing w:line="360" w:lineRule="auto"/>
        <w:ind w:left="720" w:hanging="720"/>
        <w:jc w:val="both"/>
        <w:rPr>
          <w:rFonts w:ascii="Arial" w:hAnsi="Arial"/>
          <w:rtl/>
        </w:rPr>
      </w:pPr>
      <w:r>
        <w:rPr>
          <w:rFonts w:hint="cs" w:ascii="Arial" w:hAnsi="Arial"/>
          <w:rtl/>
        </w:rPr>
        <w:t>8.</w:t>
      </w:r>
      <w:r>
        <w:rPr>
          <w:rFonts w:hint="cs" w:ascii="Arial" w:hAnsi="Arial"/>
          <w:rtl/>
        </w:rPr>
        <w:tab/>
        <w:t>ה</w:t>
      </w:r>
      <w:r w:rsidR="006B7BCE">
        <w:rPr>
          <w:rFonts w:hint="cs" w:ascii="Arial" w:hAnsi="Arial"/>
          <w:rtl/>
        </w:rPr>
        <w:t>מתלוננת העידה כי לא לקחה לידיה את מכשיר הטלפון של הנאשמת, אשר היה ברשותו של המתלונן, וכן לא השליכה אותו מחלון הדירה (עמ' 17 ש- 18-20 לפרוט'). דברים אלה עומדים בסתירה לעדותו של המתלונן, אשר העיד כי המתלוננת לקחה את מכשיר הטלפון לידיה ו"</w:t>
      </w:r>
      <w:r w:rsidR="006B7BCE">
        <w:rPr>
          <w:rFonts w:hint="cs" w:ascii="Arial" w:hAnsi="Arial"/>
          <w:b/>
          <w:bCs/>
          <w:rtl/>
        </w:rPr>
        <w:t>העיפה את הטלפון מהחלון בקומה 18</w:t>
      </w:r>
      <w:r w:rsidR="006B7BCE">
        <w:rPr>
          <w:rFonts w:hint="cs" w:ascii="Arial" w:hAnsi="Arial"/>
          <w:rtl/>
        </w:rPr>
        <w:t>" (עמ' 28 ש-22-23 לפרוט'). בהמשך</w:t>
      </w:r>
      <w:r w:rsidR="00F80FFE">
        <w:rPr>
          <w:rFonts w:hint="cs" w:ascii="Arial" w:hAnsi="Arial"/>
          <w:rtl/>
        </w:rPr>
        <w:t xml:space="preserve"> עדותה</w:t>
      </w:r>
      <w:r w:rsidR="006B7BCE">
        <w:rPr>
          <w:rFonts w:hint="cs" w:ascii="Arial" w:hAnsi="Arial"/>
          <w:rtl/>
        </w:rPr>
        <w:t>, כשעומתה המתלוננת עם גרסתו של המתלונן, שבה על כך ש</w:t>
      </w:r>
      <w:r w:rsidR="00F80FFE">
        <w:rPr>
          <w:rFonts w:hint="cs" w:ascii="Arial" w:hAnsi="Arial"/>
          <w:rtl/>
        </w:rPr>
        <w:t xml:space="preserve">כלל </w:t>
      </w:r>
      <w:r w:rsidR="006B7BCE">
        <w:rPr>
          <w:rFonts w:hint="cs" w:ascii="Arial" w:hAnsi="Arial"/>
          <w:rtl/>
        </w:rPr>
        <w:t>לא נגעה במכשיר הטלפון (עמ' 22 ש-1 לפרוט'), אך כשעומתה עם דבריה שלה במשטרה</w:t>
      </w:r>
      <w:r w:rsidR="00F80FFE">
        <w:rPr>
          <w:rFonts w:hint="cs" w:ascii="Arial" w:hAnsi="Arial"/>
          <w:rtl/>
        </w:rPr>
        <w:t>,</w:t>
      </w:r>
      <w:r w:rsidR="006B7BCE">
        <w:rPr>
          <w:rFonts w:hint="cs" w:ascii="Arial" w:hAnsi="Arial"/>
          <w:rtl/>
        </w:rPr>
        <w:t xml:space="preserve"> לפיהם ניסתה למחוק תמונות באותו מכשיר טלפון </w:t>
      </w:r>
      <w:r w:rsidR="006B7BCE">
        <w:rPr>
          <w:rFonts w:ascii="Arial" w:hAnsi="Arial"/>
          <w:rtl/>
        </w:rPr>
        <w:t>–</w:t>
      </w:r>
      <w:r w:rsidR="006B7BCE">
        <w:rPr>
          <w:rFonts w:hint="cs" w:ascii="Arial" w:hAnsi="Arial"/>
          <w:rtl/>
        </w:rPr>
        <w:t xml:space="preserve"> טענה כי אינה זוכרת (עמ' 22 ש-4-6 לפרוט'). המתלוננת לא מסרה כל הסבר לדבריה בהודעתה במשטרה</w:t>
      </w:r>
      <w:r w:rsidR="00F80FFE">
        <w:rPr>
          <w:rFonts w:hint="cs" w:ascii="Arial" w:hAnsi="Arial"/>
          <w:rtl/>
        </w:rPr>
        <w:t>,</w:t>
      </w:r>
      <w:r w:rsidR="006B7BCE">
        <w:rPr>
          <w:rFonts w:hint="cs" w:ascii="Arial" w:hAnsi="Arial"/>
          <w:rtl/>
        </w:rPr>
        <w:t xml:space="preserve"> לפיהם לקחה את מכשיר הטלפון, החזיקה אותו מחוץ לחלון הדירה  תוך כדי מחיקת תמונות, וכשנדחפה על ידי הנאשמת המכשיר נפל (נ/2 ש-</w:t>
      </w:r>
      <w:r w:rsidR="0000102F">
        <w:rPr>
          <w:rFonts w:hint="cs" w:ascii="Arial" w:hAnsi="Arial"/>
          <w:rtl/>
        </w:rPr>
        <w:t xml:space="preserve">       </w:t>
      </w:r>
      <w:r w:rsidR="006B7BCE">
        <w:rPr>
          <w:rFonts w:hint="cs" w:ascii="Arial" w:hAnsi="Arial"/>
          <w:rtl/>
        </w:rPr>
        <w:t>60-62</w:t>
      </w:r>
      <w:r w:rsidR="00AC248D">
        <w:rPr>
          <w:rFonts w:hint="cs" w:ascii="Arial" w:hAnsi="Arial"/>
          <w:rtl/>
        </w:rPr>
        <w:t>, עמ' 22 ש- 9-18 לפרוט').</w:t>
      </w:r>
      <w:r w:rsidR="006B7BCE">
        <w:rPr>
          <w:rFonts w:hint="cs" w:ascii="Arial" w:hAnsi="Arial"/>
          <w:rtl/>
        </w:rPr>
        <w:t xml:space="preserve"> בהמשך עדותה, </w:t>
      </w:r>
      <w:r w:rsidR="0000102F">
        <w:rPr>
          <w:rFonts w:hint="cs" w:ascii="Arial" w:hAnsi="Arial"/>
          <w:rtl/>
        </w:rPr>
        <w:t xml:space="preserve">שינתה </w:t>
      </w:r>
      <w:r w:rsidR="00597875">
        <w:rPr>
          <w:rFonts w:hint="cs" w:ascii="Arial" w:hAnsi="Arial"/>
          <w:rtl/>
        </w:rPr>
        <w:t xml:space="preserve">שוב </w:t>
      </w:r>
      <w:r w:rsidR="00AC248D">
        <w:rPr>
          <w:rFonts w:hint="cs" w:ascii="Arial" w:hAnsi="Arial"/>
          <w:rtl/>
        </w:rPr>
        <w:t xml:space="preserve">המתלוננת </w:t>
      </w:r>
      <w:r w:rsidR="0000102F">
        <w:rPr>
          <w:rFonts w:hint="cs" w:ascii="Arial" w:hAnsi="Arial"/>
          <w:rtl/>
        </w:rPr>
        <w:t>את גרסתה, והעידה כי "</w:t>
      </w:r>
      <w:r w:rsidRPr="00597875" w:rsidR="0000102F">
        <w:rPr>
          <w:rFonts w:hint="cs" w:ascii="Arial" w:hAnsi="Arial"/>
          <w:b/>
          <w:bCs/>
          <w:rtl/>
        </w:rPr>
        <w:t>יכול להיות</w:t>
      </w:r>
      <w:r w:rsidR="0000102F">
        <w:rPr>
          <w:rFonts w:hint="cs" w:ascii="Arial" w:hAnsi="Arial"/>
          <w:rtl/>
        </w:rPr>
        <w:t xml:space="preserve">" שהדברים אותם מסרה בהודעתה במשטרה </w:t>
      </w:r>
      <w:r w:rsidR="00597875">
        <w:rPr>
          <w:rFonts w:hint="cs" w:ascii="Arial" w:hAnsi="Arial"/>
          <w:rtl/>
        </w:rPr>
        <w:t>לגבי נפילת מכשיר הטלפון אכן קרו</w:t>
      </w:r>
      <w:r w:rsidR="0000102F">
        <w:rPr>
          <w:rFonts w:hint="cs" w:ascii="Arial" w:hAnsi="Arial"/>
          <w:rtl/>
        </w:rPr>
        <w:t xml:space="preserve"> (</w:t>
      </w:r>
      <w:r w:rsidR="00597875">
        <w:rPr>
          <w:rFonts w:hint="cs" w:ascii="Arial" w:hAnsi="Arial"/>
          <w:rtl/>
        </w:rPr>
        <w:t xml:space="preserve">עמ' 22 ש- 29 </w:t>
      </w:r>
      <w:r w:rsidR="00597875">
        <w:rPr>
          <w:rFonts w:ascii="Arial" w:hAnsi="Arial"/>
          <w:rtl/>
        </w:rPr>
        <w:t>–</w:t>
      </w:r>
      <w:r w:rsidR="00597875">
        <w:rPr>
          <w:rFonts w:hint="cs" w:ascii="Arial" w:hAnsi="Arial"/>
          <w:rtl/>
        </w:rPr>
        <w:t xml:space="preserve"> עמ' 23 ש- 3</w:t>
      </w:r>
      <w:r w:rsidR="0000102F">
        <w:rPr>
          <w:rFonts w:hint="cs" w:ascii="Arial" w:hAnsi="Arial"/>
          <w:rtl/>
        </w:rPr>
        <w:t xml:space="preserve"> לפרוט')</w:t>
      </w:r>
      <w:r w:rsidR="00AC248D">
        <w:rPr>
          <w:rFonts w:hint="cs" w:ascii="Arial" w:hAnsi="Arial"/>
          <w:rtl/>
        </w:rPr>
        <w:t xml:space="preserve">. </w:t>
      </w:r>
    </w:p>
    <w:p w:rsidR="00AC248D" w:rsidP="00597875" w:rsidRDefault="00AC248D">
      <w:pPr>
        <w:spacing w:line="360" w:lineRule="auto"/>
        <w:ind w:left="720" w:hanging="720"/>
        <w:jc w:val="both"/>
        <w:rPr>
          <w:rFonts w:ascii="Arial" w:hAnsi="Arial"/>
          <w:rtl/>
        </w:rPr>
      </w:pPr>
      <w:r>
        <w:rPr>
          <w:rFonts w:ascii="Arial" w:hAnsi="Arial"/>
          <w:rtl/>
        </w:rPr>
        <w:tab/>
      </w:r>
      <w:r>
        <w:rPr>
          <w:rFonts w:hint="cs" w:ascii="Arial" w:hAnsi="Arial"/>
          <w:rtl/>
        </w:rPr>
        <w:t xml:space="preserve">סוגיה זו של </w:t>
      </w:r>
      <w:r w:rsidR="00597875">
        <w:rPr>
          <w:rFonts w:hint="cs" w:ascii="Arial" w:hAnsi="Arial"/>
          <w:rtl/>
        </w:rPr>
        <w:t xml:space="preserve">עדות המתלוננת לגבי </w:t>
      </w:r>
      <w:r>
        <w:rPr>
          <w:rFonts w:hint="cs" w:ascii="Arial" w:hAnsi="Arial"/>
          <w:rtl/>
        </w:rPr>
        <w:t>מכשיר הטלפון</w:t>
      </w:r>
      <w:r w:rsidR="00597875">
        <w:rPr>
          <w:rFonts w:hint="cs" w:ascii="Arial" w:hAnsi="Arial"/>
          <w:rtl/>
        </w:rPr>
        <w:t>,</w:t>
      </w:r>
      <w:r>
        <w:rPr>
          <w:rFonts w:hint="cs" w:ascii="Arial" w:hAnsi="Arial"/>
          <w:rtl/>
        </w:rPr>
        <w:t xml:space="preserve"> מוסיפה ומכרסמת במהימנות</w:t>
      </w:r>
      <w:r w:rsidR="00597875">
        <w:rPr>
          <w:rFonts w:hint="cs" w:ascii="Arial" w:hAnsi="Arial"/>
          <w:rtl/>
        </w:rPr>
        <w:t>ה</w:t>
      </w:r>
      <w:r>
        <w:rPr>
          <w:rFonts w:hint="cs" w:ascii="Arial" w:hAnsi="Arial"/>
          <w:rtl/>
        </w:rPr>
        <w:t>.</w:t>
      </w:r>
    </w:p>
    <w:p w:rsidR="00AC248D" w:rsidP="00C32FA4" w:rsidRDefault="00AC248D">
      <w:pPr>
        <w:spacing w:line="360" w:lineRule="auto"/>
        <w:ind w:left="720" w:hanging="720"/>
        <w:jc w:val="both"/>
        <w:rPr>
          <w:rFonts w:ascii="Arial" w:hAnsi="Arial"/>
          <w:rtl/>
        </w:rPr>
      </w:pPr>
    </w:p>
    <w:p w:rsidR="0054512A" w:rsidP="00597875" w:rsidRDefault="00AC248D">
      <w:pPr>
        <w:spacing w:line="360" w:lineRule="auto"/>
        <w:ind w:left="720" w:hanging="720"/>
        <w:jc w:val="both"/>
        <w:rPr>
          <w:rFonts w:ascii="Arial" w:hAnsi="Arial"/>
          <w:rtl/>
        </w:rPr>
      </w:pPr>
      <w:r>
        <w:rPr>
          <w:rFonts w:hint="cs" w:ascii="Arial" w:hAnsi="Arial"/>
          <w:rtl/>
        </w:rPr>
        <w:t>9.</w:t>
      </w:r>
      <w:r>
        <w:rPr>
          <w:rFonts w:ascii="Arial" w:hAnsi="Arial"/>
          <w:rtl/>
        </w:rPr>
        <w:tab/>
      </w:r>
      <w:r>
        <w:rPr>
          <w:rFonts w:hint="cs" w:ascii="Arial" w:hAnsi="Arial"/>
          <w:rtl/>
        </w:rPr>
        <w:t>המתלוננת טענה</w:t>
      </w:r>
      <w:r w:rsidR="00597875">
        <w:rPr>
          <w:rFonts w:hint="cs" w:ascii="Arial" w:hAnsi="Arial"/>
          <w:rtl/>
        </w:rPr>
        <w:t>,</w:t>
      </w:r>
      <w:r>
        <w:rPr>
          <w:rFonts w:hint="cs" w:ascii="Arial" w:hAnsi="Arial"/>
          <w:rtl/>
        </w:rPr>
        <w:t xml:space="preserve"> כי במהלך האירוע איימה הנאשמת שתשרוף אותה ואת בנותיה (עמ' 15 ש- 31 לפרוט'). דברים אלה לא מצאו </w:t>
      </w:r>
      <w:r w:rsidR="00597875">
        <w:rPr>
          <w:rFonts w:hint="cs" w:ascii="Arial" w:hAnsi="Arial"/>
          <w:rtl/>
        </w:rPr>
        <w:t xml:space="preserve">כל </w:t>
      </w:r>
      <w:r>
        <w:rPr>
          <w:rFonts w:hint="cs" w:ascii="Arial" w:hAnsi="Arial"/>
          <w:rtl/>
        </w:rPr>
        <w:t>ביטוי ב</w:t>
      </w:r>
      <w:r w:rsidR="00597875">
        <w:rPr>
          <w:rFonts w:hint="cs" w:ascii="Arial" w:hAnsi="Arial"/>
          <w:rtl/>
        </w:rPr>
        <w:t xml:space="preserve">עדותו </w:t>
      </w:r>
      <w:r>
        <w:rPr>
          <w:rFonts w:hint="cs" w:ascii="Arial" w:hAnsi="Arial"/>
          <w:rtl/>
        </w:rPr>
        <w:t>של המתלונן. המתלונן אכן העיד לגבי איומים מצד הנאשמת</w:t>
      </w:r>
      <w:r w:rsidR="003B1F3D">
        <w:rPr>
          <w:rFonts w:hint="cs" w:ascii="Arial" w:hAnsi="Arial"/>
          <w:rtl/>
        </w:rPr>
        <w:t>,</w:t>
      </w:r>
      <w:r>
        <w:rPr>
          <w:rFonts w:hint="cs" w:ascii="Arial" w:hAnsi="Arial"/>
          <w:rtl/>
        </w:rPr>
        <w:t xml:space="preserve"> אך העיד שמדובר באיומים </w:t>
      </w:r>
      <w:r w:rsidR="00597875">
        <w:rPr>
          <w:rFonts w:hint="cs" w:ascii="Arial" w:hAnsi="Arial"/>
          <w:rtl/>
        </w:rPr>
        <w:t xml:space="preserve">במסרון </w:t>
      </w:r>
      <w:r>
        <w:rPr>
          <w:rFonts w:hint="cs" w:ascii="Arial" w:hAnsi="Arial"/>
          <w:rtl/>
        </w:rPr>
        <w:t>ולא העיד לגבי איומים במהלך האירוע בדירה. לדבריו</w:t>
      </w:r>
      <w:r w:rsidR="00597875">
        <w:rPr>
          <w:rFonts w:hint="cs" w:ascii="Arial" w:hAnsi="Arial"/>
          <w:rtl/>
        </w:rPr>
        <w:t>,</w:t>
      </w:r>
      <w:r>
        <w:rPr>
          <w:rFonts w:hint="cs" w:ascii="Arial" w:hAnsi="Arial"/>
          <w:rtl/>
        </w:rPr>
        <w:t xml:space="preserve"> הנאשמת כתבה ש"</w:t>
      </w:r>
      <w:r>
        <w:rPr>
          <w:rFonts w:hint="cs" w:ascii="Arial" w:hAnsi="Arial"/>
          <w:b/>
          <w:bCs/>
          <w:rtl/>
        </w:rPr>
        <w:t>אם אני אחז</w:t>
      </w:r>
      <w:r w:rsidR="008B6E65">
        <w:rPr>
          <w:rFonts w:hint="cs" w:ascii="Arial" w:hAnsi="Arial"/>
          <w:b/>
          <w:bCs/>
          <w:rtl/>
        </w:rPr>
        <w:t>ור לשם או לא אצא משם או יעזוב היא תשרוף אותי ואת הבנות</w:t>
      </w:r>
      <w:r w:rsidR="008B6E65">
        <w:rPr>
          <w:rFonts w:hint="cs" w:ascii="Arial" w:hAnsi="Arial"/>
          <w:rtl/>
        </w:rPr>
        <w:t xml:space="preserve">" (עמ' 33 ש- 28-29 לפרוט'). יחד עם זאת, </w:t>
      </w:r>
      <w:r w:rsidR="00597875">
        <w:rPr>
          <w:rFonts w:hint="cs" w:ascii="Arial" w:hAnsi="Arial"/>
          <w:rtl/>
        </w:rPr>
        <w:t xml:space="preserve">חוסר ראייתי מצטבר, משפיע באופן משמעותי על היכולת לבסס ממצאים אך ורק על יסוד עדות זו: </w:t>
      </w:r>
      <w:r w:rsidR="008B6E65">
        <w:rPr>
          <w:rFonts w:hint="cs" w:ascii="Arial" w:hAnsi="Arial"/>
          <w:rtl/>
        </w:rPr>
        <w:t>לא נמסר כל הסבר</w:t>
      </w:r>
      <w:r w:rsidR="00597875">
        <w:rPr>
          <w:rFonts w:hint="cs" w:ascii="Arial" w:hAnsi="Arial"/>
          <w:rtl/>
        </w:rPr>
        <w:t>,</w:t>
      </w:r>
      <w:r w:rsidR="008B6E65">
        <w:rPr>
          <w:rFonts w:hint="cs" w:ascii="Arial" w:hAnsi="Arial"/>
          <w:rtl/>
        </w:rPr>
        <w:t xml:space="preserve"> מדוע אותו מסרון או אותה הודעה לא תועדו</w:t>
      </w:r>
      <w:r w:rsidR="00597875">
        <w:rPr>
          <w:rFonts w:hint="cs" w:ascii="Arial" w:hAnsi="Arial"/>
          <w:rtl/>
        </w:rPr>
        <w:t xml:space="preserve"> על ידי המתלונן או עד ידי היחידה </w:t>
      </w:r>
      <w:r w:rsidR="00597875">
        <w:rPr>
          <w:rFonts w:hint="cs" w:ascii="Arial" w:hAnsi="Arial"/>
          <w:rtl/>
        </w:rPr>
        <w:lastRenderedPageBreak/>
        <w:t>החוקרת</w:t>
      </w:r>
      <w:r w:rsidR="008B6E65">
        <w:rPr>
          <w:rFonts w:hint="cs" w:ascii="Arial" w:hAnsi="Arial"/>
          <w:rtl/>
        </w:rPr>
        <w:t xml:space="preserve">; </w:t>
      </w:r>
      <w:r w:rsidR="00597875">
        <w:rPr>
          <w:rFonts w:hint="cs" w:ascii="Arial" w:hAnsi="Arial"/>
          <w:rtl/>
        </w:rPr>
        <w:t xml:space="preserve">לא נמסר הסבר, </w:t>
      </w:r>
      <w:r w:rsidR="008B6E65">
        <w:rPr>
          <w:rFonts w:hint="cs" w:ascii="Arial" w:hAnsi="Arial"/>
          <w:rtl/>
        </w:rPr>
        <w:t xml:space="preserve">מדוע לא הוצגה כל ראיה לגבי אותו איום במהלך המשפט; </w:t>
      </w:r>
      <w:r w:rsidR="00597875">
        <w:rPr>
          <w:rFonts w:hint="cs" w:ascii="Arial" w:hAnsi="Arial"/>
          <w:rtl/>
        </w:rPr>
        <w:t xml:space="preserve">לא נמסר כל הסבר, </w:t>
      </w:r>
      <w:r w:rsidR="008B6E65">
        <w:rPr>
          <w:rFonts w:hint="cs" w:ascii="Arial" w:hAnsi="Arial"/>
          <w:rtl/>
        </w:rPr>
        <w:t xml:space="preserve">מדוע לא </w:t>
      </w:r>
      <w:r w:rsidR="00597875">
        <w:rPr>
          <w:rFonts w:hint="cs" w:ascii="Arial" w:hAnsi="Arial"/>
          <w:rtl/>
        </w:rPr>
        <w:t xml:space="preserve">הוצגה </w:t>
      </w:r>
      <w:r w:rsidR="008B6E65">
        <w:rPr>
          <w:rFonts w:hint="cs" w:ascii="Arial" w:hAnsi="Arial"/>
          <w:rtl/>
        </w:rPr>
        <w:t>ראיה לגבי משלוח הודעה ממכשיר הטלפון של הנאשמת או ממכשיר טלפון אחר</w:t>
      </w:r>
      <w:r w:rsidR="00597875">
        <w:rPr>
          <w:rFonts w:hint="cs" w:ascii="Arial" w:hAnsi="Arial"/>
          <w:rtl/>
        </w:rPr>
        <w:t>, אל מכשיר הטלפון של המתלונן, וא</w:t>
      </w:r>
      <w:r w:rsidR="0054512A">
        <w:rPr>
          <w:rFonts w:hint="cs" w:ascii="Arial" w:hAnsi="Arial"/>
          <w:rtl/>
        </w:rPr>
        <w:t>ף לא נמסר האם נעשה נ</w:t>
      </w:r>
      <w:r w:rsidR="000F6BAE">
        <w:rPr>
          <w:rFonts w:hint="cs" w:ascii="Arial" w:hAnsi="Arial"/>
          <w:rtl/>
        </w:rPr>
        <w:t>י</w:t>
      </w:r>
      <w:r w:rsidR="0054512A">
        <w:rPr>
          <w:rFonts w:hint="cs" w:ascii="Arial" w:hAnsi="Arial"/>
          <w:rtl/>
        </w:rPr>
        <w:t>סיון חקירה בתחום זה</w:t>
      </w:r>
      <w:r w:rsidR="008B6E65">
        <w:rPr>
          <w:rFonts w:hint="cs" w:ascii="Arial" w:hAnsi="Arial"/>
          <w:rtl/>
        </w:rPr>
        <w:t xml:space="preserve">. </w:t>
      </w:r>
    </w:p>
    <w:p w:rsidR="00F94EE1" w:rsidP="0054512A" w:rsidRDefault="008B6E65">
      <w:pPr>
        <w:spacing w:line="360" w:lineRule="auto"/>
        <w:ind w:left="720"/>
        <w:jc w:val="both"/>
        <w:rPr>
          <w:rFonts w:ascii="Arial" w:hAnsi="Arial"/>
          <w:rtl/>
        </w:rPr>
      </w:pPr>
      <w:r>
        <w:rPr>
          <w:rFonts w:hint="cs" w:ascii="Arial" w:hAnsi="Arial"/>
          <w:rtl/>
        </w:rPr>
        <w:t xml:space="preserve">כאשר הראיה היחידה </w:t>
      </w:r>
      <w:r w:rsidR="003B1F3D">
        <w:rPr>
          <w:rFonts w:hint="cs" w:ascii="Arial" w:hAnsi="Arial"/>
          <w:rtl/>
        </w:rPr>
        <w:t xml:space="preserve">לגבי הודעת איומים </w:t>
      </w:r>
      <w:r>
        <w:rPr>
          <w:rFonts w:hint="cs" w:ascii="Arial" w:hAnsi="Arial"/>
          <w:rtl/>
        </w:rPr>
        <w:t xml:space="preserve">היא עדותו של המתלונן, ובהיעדר הסבר </w:t>
      </w:r>
      <w:r w:rsidR="0054512A">
        <w:rPr>
          <w:rFonts w:hint="cs" w:ascii="Arial" w:hAnsi="Arial"/>
          <w:rtl/>
        </w:rPr>
        <w:t xml:space="preserve">כלשהו לחוסר </w:t>
      </w:r>
      <w:r>
        <w:rPr>
          <w:rFonts w:hint="cs" w:ascii="Arial" w:hAnsi="Arial"/>
          <w:rtl/>
        </w:rPr>
        <w:t>פעולות חקירה בסיסיות שיש בהן לאשש או לכרסם בעוצמת ראיה זו,</w:t>
      </w:r>
      <w:r w:rsidR="0054512A">
        <w:rPr>
          <w:rFonts w:hint="cs" w:ascii="Arial" w:hAnsi="Arial"/>
          <w:rtl/>
        </w:rPr>
        <w:t xml:space="preserve"> באופן הפוגע בהגנת הנאשמת, </w:t>
      </w:r>
      <w:r>
        <w:rPr>
          <w:rFonts w:hint="cs" w:ascii="Arial" w:hAnsi="Arial"/>
          <w:rtl/>
        </w:rPr>
        <w:t xml:space="preserve">אני מוצא כי אין די בכך על מנת להוכיח את דבר האיום על ידי הנאשמת </w:t>
      </w:r>
      <w:r w:rsidR="0054512A">
        <w:rPr>
          <w:rFonts w:hint="cs" w:ascii="Arial" w:hAnsi="Arial"/>
          <w:rtl/>
        </w:rPr>
        <w:t xml:space="preserve">במסרון, </w:t>
      </w:r>
      <w:r>
        <w:rPr>
          <w:rFonts w:hint="cs" w:ascii="Arial" w:hAnsi="Arial"/>
          <w:rtl/>
        </w:rPr>
        <w:t xml:space="preserve">מעבר לספק סביר. </w:t>
      </w:r>
      <w:r w:rsidR="0054512A">
        <w:rPr>
          <w:rFonts w:hint="cs" w:ascii="Arial" w:hAnsi="Arial"/>
          <w:rtl/>
        </w:rPr>
        <w:t>באשר לעבירת האיומים במהלך האירוע - כאשר הראיה היחידה  היא עדותה של המתלוננת, אשר לוקה במהימנותה, ואילו המתלונן אשר נכח במהלך כל האירוע לא העיד דבר לגבי איומים אלה, קיים למעלה מספק סביר כי הנאשמת אכן איימה.</w:t>
      </w:r>
      <w:r w:rsidR="0054512A">
        <w:rPr>
          <w:rFonts w:ascii="Arial" w:hAnsi="Arial"/>
          <w:rtl/>
        </w:rPr>
        <w:t xml:space="preserve"> </w:t>
      </w:r>
    </w:p>
    <w:p w:rsidR="0054512A" w:rsidP="00C32FA4" w:rsidRDefault="0054512A">
      <w:pPr>
        <w:spacing w:line="360" w:lineRule="auto"/>
        <w:ind w:left="720" w:hanging="720"/>
        <w:jc w:val="both"/>
        <w:rPr>
          <w:rFonts w:ascii="Arial" w:hAnsi="Arial"/>
          <w:rtl/>
        </w:rPr>
      </w:pPr>
    </w:p>
    <w:p w:rsidRPr="00CD070E" w:rsidR="00F94EE1" w:rsidP="00C32FA4" w:rsidRDefault="00F94EE1">
      <w:pPr>
        <w:spacing w:line="360" w:lineRule="auto"/>
        <w:ind w:left="720" w:hanging="720"/>
        <w:jc w:val="both"/>
        <w:rPr>
          <w:rFonts w:ascii="Arial" w:hAnsi="Arial"/>
          <w:rtl/>
        </w:rPr>
      </w:pPr>
      <w:r>
        <w:rPr>
          <w:rFonts w:hint="cs" w:ascii="Arial" w:hAnsi="Arial"/>
          <w:rtl/>
        </w:rPr>
        <w:t>10.</w:t>
      </w:r>
      <w:r>
        <w:rPr>
          <w:rFonts w:hint="cs" w:ascii="Arial" w:hAnsi="Arial"/>
          <w:rtl/>
        </w:rPr>
        <w:tab/>
        <w:t>המשך האירוע בדירה</w:t>
      </w:r>
      <w:r w:rsidR="0054512A">
        <w:rPr>
          <w:rFonts w:hint="cs" w:ascii="Arial" w:hAnsi="Arial"/>
          <w:rtl/>
        </w:rPr>
        <w:t>,</w:t>
      </w:r>
      <w:r>
        <w:rPr>
          <w:rFonts w:hint="cs" w:ascii="Arial" w:hAnsi="Arial"/>
          <w:rtl/>
        </w:rPr>
        <w:t xml:space="preserve"> מתייחס להסתגרות הנאשמת בתוך חדר וגרימת נזק. המתלוננת העידה כי הנאשמת זרקה</w:t>
      </w:r>
      <w:r w:rsidR="00CD070E">
        <w:rPr>
          <w:rFonts w:hint="cs" w:ascii="Arial" w:hAnsi="Arial"/>
          <w:rtl/>
        </w:rPr>
        <w:t xml:space="preserve"> מחשב השייך לה מהחלון, שברה את משקוף החדר וגרמה נזק לקיר שמסביבו (עמ' 14 ש- 28, עמ' 15 ש- 3, 30 לפרוט'). בנוסף, טענה כי מצאה שידה שבורה באותו חדר (עמ' 15 ש-33 לפרוט'). מחומר הראיות עולה</w:t>
      </w:r>
      <w:r w:rsidR="008208AD">
        <w:rPr>
          <w:rFonts w:hint="cs" w:ascii="Arial" w:hAnsi="Arial"/>
          <w:rtl/>
        </w:rPr>
        <w:t>,</w:t>
      </w:r>
      <w:r w:rsidR="00CD070E">
        <w:rPr>
          <w:rFonts w:hint="cs" w:ascii="Arial" w:hAnsi="Arial"/>
          <w:rtl/>
        </w:rPr>
        <w:t xml:space="preserve"> כי הנאשמת הסתגרה באחד החדרים ואולם המתלונן בעצמו העיד שפרץ את דלת החדר, "</w:t>
      </w:r>
      <w:r w:rsidR="00CD070E">
        <w:rPr>
          <w:rFonts w:hint="cs" w:ascii="Arial" w:hAnsi="Arial"/>
          <w:b/>
          <w:bCs/>
          <w:rtl/>
        </w:rPr>
        <w:t xml:space="preserve">נתתי מכה עם הכתף ופתחתי את הדלת </w:t>
      </w:r>
      <w:r w:rsidR="00CD070E">
        <w:rPr>
          <w:rFonts w:hint="cs" w:ascii="Arial" w:hAnsi="Arial"/>
          <w:rtl/>
        </w:rPr>
        <w:t xml:space="preserve">" (עמ' 28 ש- 25 לפרוט'), </w:t>
      </w:r>
      <w:r w:rsidR="00772F08">
        <w:rPr>
          <w:rFonts w:hint="cs" w:ascii="Arial" w:hAnsi="Arial"/>
          <w:rtl/>
        </w:rPr>
        <w:t>ובהמשך אף אישר ש"</w:t>
      </w:r>
      <w:r w:rsidR="00772F08">
        <w:rPr>
          <w:rFonts w:hint="cs" w:ascii="Arial" w:hAnsi="Arial"/>
          <w:b/>
          <w:bCs/>
          <w:rtl/>
        </w:rPr>
        <w:t xml:space="preserve">בטוח שמזה נגרם </w:t>
      </w:r>
      <w:r w:rsidRPr="008208AD" w:rsidR="00772F08">
        <w:rPr>
          <w:rFonts w:hint="cs" w:ascii="Arial" w:hAnsi="Arial"/>
          <w:b/>
          <w:bCs/>
          <w:rtl/>
        </w:rPr>
        <w:t>הנזק</w:t>
      </w:r>
      <w:r w:rsidR="00772F08">
        <w:rPr>
          <w:rFonts w:hint="cs" w:ascii="Arial" w:hAnsi="Arial"/>
          <w:rtl/>
        </w:rPr>
        <w:t xml:space="preserve">" (עמ' 31 ש- 25 לפרוט'), </w:t>
      </w:r>
      <w:r w:rsidRPr="00772F08" w:rsidR="00CD070E">
        <w:rPr>
          <w:rFonts w:hint="cs" w:ascii="Arial" w:hAnsi="Arial"/>
          <w:rtl/>
        </w:rPr>
        <w:t>כך</w:t>
      </w:r>
      <w:r w:rsidR="00CD070E">
        <w:rPr>
          <w:rFonts w:hint="cs" w:ascii="Arial" w:hAnsi="Arial"/>
          <w:rtl/>
        </w:rPr>
        <w:t xml:space="preserve"> שלא </w:t>
      </w:r>
      <w:r w:rsidR="003B1F3D">
        <w:rPr>
          <w:rFonts w:hint="cs" w:ascii="Arial" w:hAnsi="Arial"/>
          <w:rtl/>
        </w:rPr>
        <w:t xml:space="preserve">הוכח </w:t>
      </w:r>
      <w:r w:rsidR="00671713">
        <w:rPr>
          <w:rFonts w:hint="cs" w:ascii="Arial" w:hAnsi="Arial"/>
          <w:rtl/>
        </w:rPr>
        <w:t xml:space="preserve">ברף הנדרש, </w:t>
      </w:r>
      <w:r w:rsidR="003B1F3D">
        <w:rPr>
          <w:rFonts w:hint="cs" w:ascii="Arial" w:hAnsi="Arial"/>
          <w:rtl/>
        </w:rPr>
        <w:t>כי ה</w:t>
      </w:r>
      <w:r w:rsidR="00CD070E">
        <w:rPr>
          <w:rFonts w:hint="cs" w:ascii="Arial" w:hAnsi="Arial"/>
          <w:rtl/>
        </w:rPr>
        <w:t xml:space="preserve">נאשמת </w:t>
      </w:r>
      <w:r w:rsidR="003B1F3D">
        <w:rPr>
          <w:rFonts w:hint="cs" w:ascii="Arial" w:hAnsi="Arial"/>
          <w:rtl/>
        </w:rPr>
        <w:t xml:space="preserve">גרמה את </w:t>
      </w:r>
      <w:r w:rsidR="00CD070E">
        <w:rPr>
          <w:rFonts w:hint="cs" w:ascii="Arial" w:hAnsi="Arial"/>
          <w:rtl/>
        </w:rPr>
        <w:t xml:space="preserve">הנזק למשקוף ולקיר שסביבו. </w:t>
      </w:r>
    </w:p>
    <w:p w:rsidRPr="00D0145C" w:rsidR="0046649B" w:rsidP="00B5444A" w:rsidRDefault="008208AD">
      <w:pPr>
        <w:spacing w:line="360" w:lineRule="auto"/>
        <w:ind w:left="720"/>
        <w:jc w:val="both"/>
        <w:rPr>
          <w:rFonts w:ascii="Arial" w:hAnsi="Arial"/>
          <w:rtl/>
        </w:rPr>
      </w:pPr>
      <w:r>
        <w:rPr>
          <w:rFonts w:hint="cs" w:ascii="Arial" w:hAnsi="Arial"/>
          <w:rtl/>
        </w:rPr>
        <w:t>לגבי הנזק למחשב הנייד, אשר נטען שהושל</w:t>
      </w:r>
      <w:r w:rsidR="00E35BF1">
        <w:rPr>
          <w:rFonts w:hint="cs" w:ascii="Arial" w:hAnsi="Arial"/>
          <w:rtl/>
        </w:rPr>
        <w:t>ך</w:t>
      </w:r>
      <w:r>
        <w:rPr>
          <w:rFonts w:hint="cs" w:ascii="Arial" w:hAnsi="Arial"/>
          <w:rtl/>
        </w:rPr>
        <w:t xml:space="preserve"> מהחלון על ידי הנאשמת, </w:t>
      </w:r>
      <w:r w:rsidR="00E35BF1">
        <w:rPr>
          <w:rFonts w:hint="cs" w:ascii="Arial" w:hAnsi="Arial"/>
          <w:rtl/>
        </w:rPr>
        <w:t xml:space="preserve">העידה המתלוננת כי הנאשמת איימה שתגרום נזק למחשב, בעודה נעולה בחדר בו הוא נמצא, וכשהמתלוננת נכנסה אל החדר </w:t>
      </w:r>
      <w:r w:rsidR="00E35BF1">
        <w:rPr>
          <w:rFonts w:ascii="Arial" w:hAnsi="Arial"/>
          <w:rtl/>
        </w:rPr>
        <w:t>–</w:t>
      </w:r>
      <w:r w:rsidR="00E35BF1">
        <w:rPr>
          <w:rFonts w:hint="cs" w:ascii="Arial" w:hAnsi="Arial"/>
          <w:rtl/>
        </w:rPr>
        <w:t xml:space="preserve"> לא מצאה אותו (עמ' 15 ש- 1-5 לפרוט'). המתלוננת אישרה שלא הבחינה בנאשמת משליכה את המחשב (עמ' 23 ש- 4-5 לפרוט'), </w:t>
      </w:r>
      <w:r w:rsidR="00B5444A">
        <w:rPr>
          <w:rFonts w:hint="cs" w:ascii="Arial" w:hAnsi="Arial"/>
          <w:rtl/>
        </w:rPr>
        <w:t xml:space="preserve">ובנוסף </w:t>
      </w:r>
      <w:r w:rsidR="00390310">
        <w:rPr>
          <w:rFonts w:hint="cs" w:ascii="Arial" w:hAnsi="Arial"/>
          <w:rtl/>
        </w:rPr>
        <w:t xml:space="preserve">המחשב לא נמצא בחיפוש </w:t>
      </w:r>
      <w:r w:rsidR="00B5444A">
        <w:rPr>
          <w:rFonts w:hint="cs" w:ascii="Arial" w:hAnsi="Arial"/>
          <w:rtl/>
        </w:rPr>
        <w:t>ש</w:t>
      </w:r>
      <w:r w:rsidR="00390310">
        <w:rPr>
          <w:rFonts w:hint="cs" w:ascii="Arial" w:hAnsi="Arial"/>
          <w:rtl/>
        </w:rPr>
        <w:t xml:space="preserve">נערך </w:t>
      </w:r>
      <w:r w:rsidR="00D07D3D">
        <w:rPr>
          <w:rFonts w:hint="cs" w:ascii="Arial" w:hAnsi="Arial"/>
          <w:rtl/>
        </w:rPr>
        <w:t xml:space="preserve">על ידי שוטר </w:t>
      </w:r>
      <w:r w:rsidR="00390310">
        <w:rPr>
          <w:rFonts w:hint="cs" w:ascii="Arial" w:hAnsi="Arial"/>
          <w:rtl/>
        </w:rPr>
        <w:t>במקום</w:t>
      </w:r>
      <w:r w:rsidR="00D07D3D">
        <w:rPr>
          <w:rFonts w:hint="cs" w:ascii="Arial" w:hAnsi="Arial"/>
          <w:rtl/>
        </w:rPr>
        <w:t xml:space="preserve"> (עמ' 37 ש- 27-28 לפרוט')</w:t>
      </w:r>
      <w:r w:rsidR="00390310">
        <w:rPr>
          <w:rFonts w:hint="cs" w:ascii="Arial" w:hAnsi="Arial"/>
          <w:rtl/>
        </w:rPr>
        <w:t xml:space="preserve">. באופן זה, </w:t>
      </w:r>
      <w:r w:rsidR="00E35BF1">
        <w:rPr>
          <w:rFonts w:hint="cs" w:ascii="Arial" w:hAnsi="Arial"/>
          <w:rtl/>
        </w:rPr>
        <w:t xml:space="preserve">מדובר בנסיבות </w:t>
      </w:r>
      <w:r w:rsidR="00390310">
        <w:rPr>
          <w:rFonts w:hint="cs" w:ascii="Arial" w:hAnsi="Arial"/>
          <w:rtl/>
        </w:rPr>
        <w:t xml:space="preserve">בהן מתבקש בית המשפט </w:t>
      </w:r>
      <w:r w:rsidR="00E35BF1">
        <w:rPr>
          <w:rFonts w:hint="cs" w:ascii="Arial" w:hAnsi="Arial"/>
          <w:rtl/>
        </w:rPr>
        <w:t>להסיק</w:t>
      </w:r>
      <w:r w:rsidR="00390310">
        <w:rPr>
          <w:rFonts w:hint="cs" w:ascii="Arial" w:hAnsi="Arial"/>
          <w:rtl/>
        </w:rPr>
        <w:t>,</w:t>
      </w:r>
      <w:r w:rsidR="00E35BF1">
        <w:rPr>
          <w:rFonts w:hint="cs" w:ascii="Arial" w:hAnsi="Arial"/>
          <w:rtl/>
        </w:rPr>
        <w:t xml:space="preserve"> כי </w:t>
      </w:r>
      <w:r w:rsidR="00B5444A">
        <w:rPr>
          <w:rFonts w:hint="cs" w:ascii="Arial" w:hAnsi="Arial"/>
          <w:rtl/>
        </w:rPr>
        <w:t xml:space="preserve">הנאשמת השליכה את המחשב מהחלון, </w:t>
      </w:r>
      <w:r w:rsidR="00390310">
        <w:rPr>
          <w:rFonts w:hint="cs" w:ascii="Arial" w:hAnsi="Arial"/>
          <w:rtl/>
        </w:rPr>
        <w:t>לאור האיום המוקדם לגרימת נזק והעובדה ש</w:t>
      </w:r>
      <w:r w:rsidR="00B5444A">
        <w:rPr>
          <w:rFonts w:hint="cs" w:ascii="Arial" w:hAnsi="Arial"/>
          <w:rtl/>
        </w:rPr>
        <w:t xml:space="preserve">הוא </w:t>
      </w:r>
      <w:r w:rsidR="00390310">
        <w:rPr>
          <w:rFonts w:hint="cs" w:ascii="Arial" w:hAnsi="Arial"/>
          <w:rtl/>
        </w:rPr>
        <w:t xml:space="preserve">לא נמצא בחדר. לעומת המתלוננת, </w:t>
      </w:r>
      <w:r w:rsidR="00B5444A">
        <w:rPr>
          <w:rFonts w:hint="cs" w:ascii="Arial" w:hAnsi="Arial"/>
          <w:rtl/>
        </w:rPr>
        <w:t xml:space="preserve">אף </w:t>
      </w:r>
      <w:r w:rsidR="00390310">
        <w:rPr>
          <w:rFonts w:hint="cs" w:ascii="Arial" w:hAnsi="Arial"/>
          <w:rtl/>
        </w:rPr>
        <w:t xml:space="preserve">המתלונן העיד על חלק זה של האירוע, </w:t>
      </w:r>
      <w:r w:rsidR="00B5444A">
        <w:rPr>
          <w:rFonts w:hint="cs" w:ascii="Arial" w:hAnsi="Arial"/>
          <w:rtl/>
        </w:rPr>
        <w:t xml:space="preserve">אך </w:t>
      </w:r>
      <w:r w:rsidR="00390310">
        <w:rPr>
          <w:rFonts w:hint="cs" w:ascii="Arial" w:hAnsi="Arial"/>
          <w:rtl/>
        </w:rPr>
        <w:t xml:space="preserve">לא העיד דבר לגבי איומים מוקדמים לגרימת נזק למחשב, </w:t>
      </w:r>
      <w:r w:rsidR="00B5444A">
        <w:rPr>
          <w:rFonts w:hint="cs" w:ascii="Arial" w:hAnsi="Arial"/>
          <w:rtl/>
        </w:rPr>
        <w:t xml:space="preserve">העיד כי </w:t>
      </w:r>
      <w:r w:rsidR="00390310">
        <w:rPr>
          <w:rFonts w:hint="cs" w:ascii="Arial" w:hAnsi="Arial"/>
          <w:rtl/>
        </w:rPr>
        <w:t xml:space="preserve">שמע רעשים בתוך החדר, וכן שהבחינו </w:t>
      </w:r>
      <w:r w:rsidR="009E0CE5">
        <w:rPr>
          <w:rFonts w:hint="cs" w:ascii="Arial" w:hAnsi="Arial"/>
          <w:rtl/>
        </w:rPr>
        <w:t xml:space="preserve">בחדר, </w:t>
      </w:r>
      <w:r w:rsidR="00390310">
        <w:rPr>
          <w:rFonts w:hint="cs" w:ascii="Arial" w:hAnsi="Arial"/>
          <w:rtl/>
        </w:rPr>
        <w:t>לאחר מכן</w:t>
      </w:r>
      <w:r w:rsidR="009E0CE5">
        <w:rPr>
          <w:rFonts w:hint="cs" w:ascii="Arial" w:hAnsi="Arial"/>
          <w:rtl/>
        </w:rPr>
        <w:t>,</w:t>
      </w:r>
      <w:r w:rsidR="00390310">
        <w:rPr>
          <w:rFonts w:hint="cs" w:ascii="Arial" w:hAnsi="Arial"/>
          <w:rtl/>
        </w:rPr>
        <w:t xml:space="preserve"> במחשב שנגרם לו נזק</w:t>
      </w:r>
      <w:r w:rsidR="009E0CE5">
        <w:rPr>
          <w:rFonts w:hint="cs" w:ascii="Arial" w:hAnsi="Arial"/>
          <w:rtl/>
        </w:rPr>
        <w:t xml:space="preserve"> אך אינו יודע כיצד </w:t>
      </w:r>
      <w:r w:rsidR="00390310">
        <w:rPr>
          <w:rFonts w:hint="cs" w:ascii="Arial" w:hAnsi="Arial"/>
          <w:rtl/>
        </w:rPr>
        <w:t>(</w:t>
      </w:r>
      <w:r w:rsidR="009E0CE5">
        <w:rPr>
          <w:rFonts w:hint="cs" w:ascii="Arial" w:hAnsi="Arial"/>
          <w:rtl/>
        </w:rPr>
        <w:t>עמ' 29 ש- 17-18 לפרוט'). בנוסף, הבהיר המתלונן כי הדבר התרחש בעת שפרץ את דלת החדר: "</w:t>
      </w:r>
      <w:r w:rsidR="009E0CE5">
        <w:rPr>
          <w:rFonts w:hint="cs" w:ascii="Arial" w:hAnsi="Arial"/>
          <w:b/>
          <w:bCs/>
          <w:rtl/>
        </w:rPr>
        <w:t>נתתי מכה עם הכתף ופתחתי את הדלת, המחשב כנראה שהוא קיבל איזה מכה, בעיניים לא ראיתי מי נתן את המכה או מה...</w:t>
      </w:r>
      <w:r w:rsidR="009E0CE5">
        <w:rPr>
          <w:rFonts w:hint="cs" w:ascii="Arial" w:hAnsi="Arial"/>
          <w:rtl/>
        </w:rPr>
        <w:t xml:space="preserve">" (עמ' 28 ש- 25-26 לפרוט'). </w:t>
      </w:r>
      <w:r w:rsidR="00D0145C">
        <w:rPr>
          <w:rFonts w:hint="cs" w:ascii="Arial" w:hAnsi="Arial"/>
          <w:rtl/>
        </w:rPr>
        <w:t>ובהמשך: "</w:t>
      </w:r>
      <w:r w:rsidR="00D0145C">
        <w:rPr>
          <w:rFonts w:hint="cs" w:ascii="Arial" w:hAnsi="Arial"/>
          <w:b/>
          <w:bCs/>
          <w:rtl/>
        </w:rPr>
        <w:t>אני יודע שאחר כך ראינו שלמחשב נגרם נזק אך אני לא יודע מה בדיוק היה שם, לא יודע באיזה צורה, אם נפל או קיבל מכה מהיד, אני לא יודע</w:t>
      </w:r>
      <w:r w:rsidR="00D0145C">
        <w:rPr>
          <w:rFonts w:hint="cs" w:ascii="Arial" w:hAnsi="Arial"/>
          <w:rtl/>
        </w:rPr>
        <w:t xml:space="preserve">" (עמ' 29 ש- 17-18 לפרוט'). </w:t>
      </w:r>
    </w:p>
    <w:p w:rsidR="00B5444A" w:rsidP="00B5444A" w:rsidRDefault="009E0CE5">
      <w:pPr>
        <w:spacing w:line="360" w:lineRule="auto"/>
        <w:ind w:left="720"/>
        <w:jc w:val="both"/>
        <w:rPr>
          <w:rFonts w:ascii="Arial" w:hAnsi="Arial"/>
          <w:rtl/>
        </w:rPr>
      </w:pPr>
      <w:r>
        <w:rPr>
          <w:rFonts w:hint="cs" w:ascii="Arial" w:hAnsi="Arial"/>
          <w:rtl/>
        </w:rPr>
        <w:lastRenderedPageBreak/>
        <w:t xml:space="preserve">צירוף עדויות המתלוננים, מעלה כי לא ניתן לגבש תמונה ראייתית לגבי מחשב מסוים, האם מדובר במחשב </w:t>
      </w:r>
      <w:r w:rsidR="00B5444A">
        <w:rPr>
          <w:rFonts w:hint="cs" w:ascii="Arial" w:hAnsi="Arial"/>
          <w:rtl/>
        </w:rPr>
        <w:t xml:space="preserve">שנזרק על ידי </w:t>
      </w:r>
      <w:r>
        <w:rPr>
          <w:rFonts w:hint="cs" w:ascii="Arial" w:hAnsi="Arial"/>
          <w:rtl/>
        </w:rPr>
        <w:t>הנאשמת מהחלון, או מדובר במחשב ש</w:t>
      </w:r>
      <w:r w:rsidR="00B5444A">
        <w:rPr>
          <w:rFonts w:hint="cs" w:ascii="Arial" w:hAnsi="Arial"/>
          <w:rtl/>
        </w:rPr>
        <w:t>נמצא בחדר ו</w:t>
      </w:r>
      <w:r>
        <w:rPr>
          <w:rFonts w:hint="cs" w:ascii="Arial" w:hAnsi="Arial"/>
          <w:rtl/>
        </w:rPr>
        <w:t xml:space="preserve">נגרם לו נזק במהלך המקרה, לא ברור כיצד. </w:t>
      </w:r>
      <w:r w:rsidR="00B5444A">
        <w:rPr>
          <w:rFonts w:hint="cs" w:ascii="Arial" w:hAnsi="Arial"/>
          <w:rtl/>
        </w:rPr>
        <w:t xml:space="preserve">כך, לא ניתן אף לבסס כממצא ברף הנדרש, שהנאשמת איימה כי תגרום נזק למחשב, זאת לאור העובדה שהמתלונן, אשר נכח במהלך כל האירוע, לא העיד על כך, וכן הקושי במתן אמון בעדות המתלוננת. </w:t>
      </w:r>
    </w:p>
    <w:p w:rsidR="00D07D3D" w:rsidP="00574FAC" w:rsidRDefault="009379F1">
      <w:pPr>
        <w:spacing w:line="360" w:lineRule="auto"/>
        <w:ind w:left="720"/>
        <w:jc w:val="both"/>
        <w:rPr>
          <w:rFonts w:ascii="Arial" w:hAnsi="Arial"/>
          <w:rtl/>
        </w:rPr>
      </w:pPr>
      <w:r>
        <w:rPr>
          <w:rFonts w:hint="cs" w:ascii="Arial" w:hAnsi="Arial"/>
          <w:rtl/>
        </w:rPr>
        <w:t>באופן דומה, ונוכח תיאור הפריצה האלימה של דלת החדר, לא ברור כיצד ובאיזה אופן נגרם נזק לשידה</w:t>
      </w:r>
      <w:r w:rsidR="00D07D3D">
        <w:rPr>
          <w:rFonts w:hint="cs" w:ascii="Arial" w:hAnsi="Arial"/>
          <w:rtl/>
        </w:rPr>
        <w:t xml:space="preserve"> (תיעוד הנזק לשידה הסתכם בצילום </w:t>
      </w:r>
      <w:r w:rsidR="00574FAC">
        <w:rPr>
          <w:rFonts w:hint="cs" w:ascii="Arial" w:hAnsi="Arial"/>
          <w:rtl/>
        </w:rPr>
        <w:t>חזית מגירה</w:t>
      </w:r>
      <w:r w:rsidR="00D07D3D">
        <w:rPr>
          <w:rFonts w:hint="cs" w:ascii="Arial" w:hAnsi="Arial"/>
          <w:rtl/>
        </w:rPr>
        <w:t xml:space="preserve">, שנמצאה </w:t>
      </w:r>
      <w:r w:rsidR="00574FAC">
        <w:rPr>
          <w:rFonts w:hint="cs" w:ascii="Arial" w:hAnsi="Arial"/>
          <w:rtl/>
        </w:rPr>
        <w:t xml:space="preserve">על הרצפה </w:t>
      </w:r>
      <w:r w:rsidR="00D07D3D">
        <w:rPr>
          <w:rFonts w:hint="cs" w:ascii="Arial" w:hAnsi="Arial"/>
          <w:rtl/>
        </w:rPr>
        <w:t xml:space="preserve">בסמוך לשידה -ת/5 - כאשר </w:t>
      </w:r>
      <w:r w:rsidR="00574FAC">
        <w:rPr>
          <w:rFonts w:hint="cs" w:ascii="Arial" w:hAnsi="Arial"/>
          <w:rtl/>
        </w:rPr>
        <w:t xml:space="preserve">כלל </w:t>
      </w:r>
      <w:r w:rsidR="00D07D3D">
        <w:rPr>
          <w:rFonts w:hint="cs" w:ascii="Arial" w:hAnsi="Arial"/>
          <w:rtl/>
        </w:rPr>
        <w:t>לא ברור אם אכן מדובר בנזק).</w:t>
      </w:r>
    </w:p>
    <w:p w:rsidR="0071239B" w:rsidP="00C32FA4" w:rsidRDefault="0071239B">
      <w:pPr>
        <w:spacing w:line="360" w:lineRule="auto"/>
        <w:ind w:left="720"/>
        <w:jc w:val="both"/>
        <w:rPr>
          <w:rFonts w:ascii="Arial" w:hAnsi="Arial"/>
          <w:rtl/>
        </w:rPr>
      </w:pPr>
      <w:r>
        <w:rPr>
          <w:rFonts w:hint="cs" w:ascii="Arial" w:hAnsi="Arial"/>
          <w:rtl/>
        </w:rPr>
        <w:t>לפיכך, לא עלה בידי המאשימה להוכיח מעבר לספק סביר כי הנאשמת גרמה להיזק במזיד.</w:t>
      </w:r>
    </w:p>
    <w:p w:rsidR="00D07D3D" w:rsidP="00C32FA4" w:rsidRDefault="00D07D3D">
      <w:pPr>
        <w:spacing w:line="360" w:lineRule="auto"/>
        <w:jc w:val="both"/>
        <w:rPr>
          <w:rFonts w:ascii="Arial" w:hAnsi="Arial"/>
          <w:rtl/>
        </w:rPr>
      </w:pPr>
    </w:p>
    <w:p w:rsidR="00F54AFB" w:rsidP="00574FAC" w:rsidRDefault="00D07D3D">
      <w:pPr>
        <w:spacing w:line="360" w:lineRule="auto"/>
        <w:ind w:left="720" w:hanging="720"/>
        <w:jc w:val="both"/>
        <w:rPr>
          <w:rFonts w:ascii="Arial" w:hAnsi="Arial"/>
          <w:rtl/>
        </w:rPr>
      </w:pPr>
      <w:r>
        <w:rPr>
          <w:rFonts w:hint="cs" w:ascii="Arial" w:hAnsi="Arial"/>
          <w:rtl/>
        </w:rPr>
        <w:t>11.</w:t>
      </w:r>
      <w:r>
        <w:rPr>
          <w:rFonts w:ascii="Arial" w:hAnsi="Arial"/>
          <w:rtl/>
        </w:rPr>
        <w:tab/>
      </w:r>
      <w:r w:rsidR="000E4FE2">
        <w:rPr>
          <w:rFonts w:hint="cs" w:ascii="Arial" w:hAnsi="Arial"/>
          <w:rtl/>
        </w:rPr>
        <w:t>המאשימה ייחסה לנאשמת עבירת הסגת גבול</w:t>
      </w:r>
      <w:r w:rsidR="00574FAC">
        <w:rPr>
          <w:rFonts w:hint="cs" w:ascii="Arial" w:hAnsi="Arial"/>
          <w:rtl/>
        </w:rPr>
        <w:t>,</w:t>
      </w:r>
      <w:r w:rsidR="000E4FE2">
        <w:rPr>
          <w:rFonts w:hint="cs" w:ascii="Arial" w:hAnsi="Arial"/>
          <w:rtl/>
        </w:rPr>
        <w:t xml:space="preserve"> בגין האירוע שהתרחש בדירה. הנאשמת טענה, כי </w:t>
      </w:r>
      <w:r w:rsidR="00FA58A4">
        <w:rPr>
          <w:rFonts w:hint="cs" w:ascii="Arial" w:hAnsi="Arial"/>
          <w:rtl/>
        </w:rPr>
        <w:t xml:space="preserve">סיכמה עם המתלוננים שתגיע לביתם על מנת לקבל </w:t>
      </w:r>
      <w:r w:rsidR="000E4FE2">
        <w:rPr>
          <w:rFonts w:hint="cs" w:ascii="Arial" w:hAnsi="Arial"/>
          <w:rtl/>
        </w:rPr>
        <w:t>לידיה רכוש השייך לה</w:t>
      </w:r>
      <w:r w:rsidR="00FA58A4">
        <w:rPr>
          <w:rFonts w:hint="cs" w:ascii="Arial" w:hAnsi="Arial"/>
          <w:rtl/>
        </w:rPr>
        <w:t>,</w:t>
      </w:r>
      <w:r w:rsidR="000E4FE2">
        <w:rPr>
          <w:rFonts w:hint="cs" w:ascii="Arial" w:hAnsi="Arial"/>
          <w:rtl/>
        </w:rPr>
        <w:t xml:space="preserve"> כגון מכשיר טלפון שנתנה לנאשם</w:t>
      </w:r>
      <w:r w:rsidR="00FA58A4">
        <w:rPr>
          <w:rFonts w:hint="cs" w:ascii="Arial" w:hAnsi="Arial"/>
          <w:rtl/>
        </w:rPr>
        <w:t xml:space="preserve"> ורכב ששכרה עבורו</w:t>
      </w:r>
      <w:r w:rsidR="000E4FE2">
        <w:rPr>
          <w:rFonts w:hint="cs" w:ascii="Arial" w:hAnsi="Arial"/>
          <w:rtl/>
        </w:rPr>
        <w:t>, וזאת בלא שקבעו מועד מסוים</w:t>
      </w:r>
      <w:r w:rsidR="00FA58A4">
        <w:rPr>
          <w:rFonts w:hint="cs" w:ascii="Arial" w:hAnsi="Arial"/>
          <w:rtl/>
        </w:rPr>
        <w:t xml:space="preserve"> (עמ' 44 ש- 14-16 לפרוט'). גם אם לא אקבל גרסה זו</w:t>
      </w:r>
      <w:r w:rsidR="00F54AFB">
        <w:rPr>
          <w:rFonts w:hint="cs" w:ascii="Arial" w:hAnsi="Arial"/>
          <w:rtl/>
        </w:rPr>
        <w:t xml:space="preserve"> במלואה</w:t>
      </w:r>
      <w:r w:rsidR="00FA58A4">
        <w:rPr>
          <w:rFonts w:hint="cs" w:ascii="Arial" w:hAnsi="Arial"/>
          <w:rtl/>
        </w:rPr>
        <w:t xml:space="preserve">, הרי המתלונן אישר כי היה בידו מכשיר טלפון השייך למתלוננת, </w:t>
      </w:r>
      <w:r w:rsidR="00F54AFB">
        <w:rPr>
          <w:rFonts w:hint="cs" w:ascii="Arial" w:hAnsi="Arial"/>
          <w:rtl/>
        </w:rPr>
        <w:t xml:space="preserve">לגביו </w:t>
      </w:r>
      <w:r w:rsidR="00FA58A4">
        <w:rPr>
          <w:rFonts w:hint="cs" w:ascii="Arial" w:hAnsi="Arial"/>
          <w:rtl/>
        </w:rPr>
        <w:t>הסכים להשיב</w:t>
      </w:r>
      <w:r w:rsidR="00F54AFB">
        <w:rPr>
          <w:rFonts w:hint="cs" w:ascii="Arial" w:hAnsi="Arial"/>
          <w:rtl/>
        </w:rPr>
        <w:t>ו</w:t>
      </w:r>
      <w:r w:rsidR="00FA58A4">
        <w:rPr>
          <w:rFonts w:hint="cs" w:ascii="Arial" w:hAnsi="Arial"/>
          <w:rtl/>
        </w:rPr>
        <w:t xml:space="preserve"> לידיה בהמשך</w:t>
      </w:r>
      <w:r w:rsidR="00F54AFB">
        <w:rPr>
          <w:rFonts w:hint="cs" w:ascii="Arial" w:hAnsi="Arial"/>
          <w:rtl/>
        </w:rPr>
        <w:t>, וכן כי כשנכסה לדירה ביקשה ממנו את מכשיר הטלפון ו</w:t>
      </w:r>
      <w:r w:rsidR="00574FAC">
        <w:rPr>
          <w:rFonts w:hint="cs" w:ascii="Arial" w:hAnsi="Arial"/>
          <w:rtl/>
        </w:rPr>
        <w:t xml:space="preserve">שיצטרף </w:t>
      </w:r>
      <w:r w:rsidR="00F54AFB">
        <w:rPr>
          <w:rFonts w:hint="cs" w:ascii="Arial" w:hAnsi="Arial"/>
          <w:rtl/>
        </w:rPr>
        <w:t>אליה</w:t>
      </w:r>
      <w:r w:rsidR="00FA58A4">
        <w:rPr>
          <w:rFonts w:hint="cs" w:ascii="Arial" w:hAnsi="Arial"/>
          <w:rtl/>
        </w:rPr>
        <w:t xml:space="preserve"> (עמ' 28 ש- 16-17 לפרוט'). </w:t>
      </w:r>
      <w:r w:rsidR="00F54AFB">
        <w:rPr>
          <w:rFonts w:hint="cs" w:ascii="Arial" w:hAnsi="Arial"/>
          <w:rtl/>
        </w:rPr>
        <w:t xml:space="preserve">לפיכך, </w:t>
      </w:r>
      <w:r w:rsidR="002C37C4">
        <w:rPr>
          <w:rFonts w:hint="cs" w:ascii="Arial" w:hAnsi="Arial"/>
          <w:rtl/>
        </w:rPr>
        <w:t>לא ניתן לראות ב</w:t>
      </w:r>
      <w:r w:rsidR="00F54AFB">
        <w:rPr>
          <w:rFonts w:hint="cs" w:ascii="Arial" w:hAnsi="Arial"/>
          <w:rtl/>
        </w:rPr>
        <w:t xml:space="preserve">מעשיה של הנאשמת </w:t>
      </w:r>
      <w:r w:rsidR="002C37C4">
        <w:rPr>
          <w:rFonts w:hint="cs" w:ascii="Arial" w:hAnsi="Arial"/>
          <w:rtl/>
        </w:rPr>
        <w:t xml:space="preserve">עבירת הסגת גבול, כאשר </w:t>
      </w:r>
      <w:r w:rsidR="00F54AFB">
        <w:rPr>
          <w:rFonts w:hint="cs" w:ascii="Arial" w:hAnsi="Arial"/>
          <w:rtl/>
        </w:rPr>
        <w:t>אינם מקימים את מטרת הכניסה לדירה לשם הפחדה, העלבה, הקנטה או ביצוע עבירה</w:t>
      </w:r>
      <w:r w:rsidR="002C37C4">
        <w:rPr>
          <w:rFonts w:hint="cs" w:ascii="Arial" w:hAnsi="Arial"/>
          <w:rtl/>
        </w:rPr>
        <w:t>.</w:t>
      </w:r>
      <w:r w:rsidR="00F54AFB">
        <w:rPr>
          <w:rFonts w:hint="cs" w:ascii="Arial" w:hAnsi="Arial"/>
          <w:rtl/>
        </w:rPr>
        <w:t xml:space="preserve"> אף הישארות הנאשמת במקום בהמשך, אינה עולה בגדר הישארות שלא כדין, במיוחד נוכח משך האירוע</w:t>
      </w:r>
      <w:r w:rsidR="00574FAC">
        <w:rPr>
          <w:rFonts w:hint="cs" w:ascii="Arial" w:hAnsi="Arial"/>
          <w:rtl/>
        </w:rPr>
        <w:t xml:space="preserve"> הקצר</w:t>
      </w:r>
      <w:r w:rsidR="00F54AFB">
        <w:rPr>
          <w:rFonts w:hint="cs" w:ascii="Arial" w:hAnsi="Arial"/>
          <w:rtl/>
        </w:rPr>
        <w:t>, כפי שהעיד ה</w:t>
      </w:r>
      <w:r w:rsidR="002C37C4">
        <w:rPr>
          <w:rFonts w:hint="cs" w:ascii="Arial" w:hAnsi="Arial"/>
          <w:rtl/>
        </w:rPr>
        <w:t>מתלונן "</w:t>
      </w:r>
      <w:r w:rsidR="002C37C4">
        <w:rPr>
          <w:rFonts w:hint="cs" w:ascii="Arial" w:hAnsi="Arial"/>
          <w:b/>
          <w:bCs/>
          <w:rtl/>
        </w:rPr>
        <w:t>מאותו הרגע שראיתי את אוראל וכל האירוע איכשהו התגלגל... היה שתיים שלוש דקות מהרגע שהיא הופיעה אצלי בדלת ועד שהיא הייתה מחוץ לדירה</w:t>
      </w:r>
      <w:r w:rsidR="002C37C4">
        <w:rPr>
          <w:rFonts w:hint="cs" w:ascii="Arial" w:hAnsi="Arial"/>
          <w:rtl/>
        </w:rPr>
        <w:t xml:space="preserve">" (עמ' 28 ש- 11-13 לפרוט'). </w:t>
      </w:r>
    </w:p>
    <w:p w:rsidR="002C37C4" w:rsidP="00C32FA4" w:rsidRDefault="002C37C4">
      <w:pPr>
        <w:spacing w:line="360" w:lineRule="auto"/>
        <w:ind w:left="720" w:hanging="720"/>
        <w:jc w:val="both"/>
        <w:rPr>
          <w:rFonts w:ascii="Arial" w:hAnsi="Arial"/>
          <w:rtl/>
        </w:rPr>
      </w:pPr>
      <w:r>
        <w:rPr>
          <w:rFonts w:ascii="Arial" w:hAnsi="Arial"/>
          <w:rtl/>
        </w:rPr>
        <w:tab/>
      </w:r>
      <w:r>
        <w:rPr>
          <w:rFonts w:hint="cs" w:ascii="Arial" w:hAnsi="Arial"/>
          <w:rtl/>
        </w:rPr>
        <w:t xml:space="preserve">לפיכך, לא הוכחו יסודות עבירת הסגת הגבול ברף הפלילי הנדרש. </w:t>
      </w:r>
    </w:p>
    <w:p w:rsidR="0071239B" w:rsidP="00C32FA4" w:rsidRDefault="0071239B">
      <w:pPr>
        <w:spacing w:line="360" w:lineRule="auto"/>
        <w:ind w:left="720" w:hanging="720"/>
        <w:jc w:val="both"/>
        <w:rPr>
          <w:rFonts w:ascii="Arial" w:hAnsi="Arial"/>
          <w:rtl/>
        </w:rPr>
      </w:pPr>
      <w:r>
        <w:rPr>
          <w:rFonts w:ascii="Arial" w:hAnsi="Arial"/>
          <w:rtl/>
        </w:rPr>
        <w:tab/>
      </w:r>
    </w:p>
    <w:p w:rsidR="0071239B" w:rsidP="00C32FA4" w:rsidRDefault="0071239B">
      <w:pPr>
        <w:spacing w:line="360" w:lineRule="auto"/>
        <w:ind w:left="720" w:hanging="720"/>
        <w:jc w:val="both"/>
        <w:rPr>
          <w:rFonts w:ascii="Arial" w:hAnsi="Arial"/>
          <w:rtl/>
        </w:rPr>
      </w:pPr>
      <w:r>
        <w:rPr>
          <w:rFonts w:hint="cs" w:ascii="Arial" w:hAnsi="Arial"/>
          <w:rtl/>
        </w:rPr>
        <w:t>נוכח כל האמור לעיל, אני מורה על זי</w:t>
      </w:r>
      <w:r w:rsidR="002F6603">
        <w:rPr>
          <w:rFonts w:hint="cs" w:ascii="Arial" w:hAnsi="Arial"/>
          <w:rtl/>
        </w:rPr>
        <w:t>כוי הנאשמת מהמיוחס לה</w:t>
      </w:r>
      <w:r w:rsidR="006C6552">
        <w:rPr>
          <w:rFonts w:hint="cs" w:ascii="Arial" w:hAnsi="Arial"/>
          <w:rtl/>
        </w:rPr>
        <w:t xml:space="preserve"> בכתב אישום זה</w:t>
      </w:r>
      <w:r w:rsidR="002F6603">
        <w:rPr>
          <w:rFonts w:hint="cs" w:ascii="Arial" w:hAnsi="Arial"/>
          <w:rtl/>
        </w:rPr>
        <w:t xml:space="preserve">. </w:t>
      </w:r>
    </w:p>
    <w:p w:rsidR="002C37C4" w:rsidP="00C32FA4" w:rsidRDefault="002C37C4">
      <w:pPr>
        <w:spacing w:line="360" w:lineRule="auto"/>
        <w:jc w:val="both"/>
        <w:rPr>
          <w:rFonts w:ascii="Arial" w:hAnsi="Arial"/>
          <w:rtl/>
        </w:rPr>
      </w:pPr>
    </w:p>
    <w:p w:rsidRPr="0071239B" w:rsidR="002C37C4" w:rsidP="00C32FA4" w:rsidRDefault="0071239B">
      <w:pPr>
        <w:spacing w:line="360" w:lineRule="auto"/>
        <w:ind w:left="720" w:hanging="720"/>
        <w:jc w:val="both"/>
        <w:rPr>
          <w:rFonts w:ascii="Arial" w:hAnsi="Arial"/>
          <w:b/>
          <w:bCs/>
          <w:rtl/>
        </w:rPr>
      </w:pPr>
      <w:r w:rsidRPr="0071239B">
        <w:rPr>
          <w:rFonts w:hint="cs" w:ascii="Arial" w:hAnsi="Arial"/>
          <w:b/>
          <w:bCs/>
          <w:rtl/>
        </w:rPr>
        <w:t>זכות ערעור לבית המשפט המחוזי תוך 45 יום</w:t>
      </w:r>
      <w:r>
        <w:rPr>
          <w:rFonts w:hint="cs" w:ascii="Arial" w:hAnsi="Arial"/>
          <w:b/>
          <w:bCs/>
          <w:rtl/>
        </w:rPr>
        <w:t>.</w:t>
      </w:r>
    </w:p>
    <w:p w:rsidR="00574FAC" w:rsidP="00C32FA4" w:rsidRDefault="00574FAC">
      <w:pPr>
        <w:jc w:val="both"/>
        <w:rPr>
          <w:rFonts w:ascii="Arial" w:hAnsi="Arial"/>
          <w:b/>
          <w:bCs/>
          <w:rtl/>
        </w:rPr>
      </w:pPr>
    </w:p>
    <w:p w:rsidRPr="0071239B" w:rsidR="00AE60C8" w:rsidP="00574FAC" w:rsidRDefault="0051562C">
      <w:pPr>
        <w:jc w:val="both"/>
        <w:rPr>
          <w:rFonts w:ascii="Arial" w:hAnsi="Arial"/>
          <w:b/>
          <w:bCs/>
          <w:rtl/>
        </w:rPr>
      </w:pPr>
      <w:r w:rsidRPr="00B316DC">
        <w:rPr>
          <w:rFonts w:ascii="Arial" w:hAnsi="Arial"/>
          <w:b/>
          <w:bCs/>
          <w:rtl/>
        </w:rPr>
        <w:t xml:space="preserve">ניתנה </w:t>
      </w:r>
      <w:r w:rsidRPr="00B316DC" w:rsidR="0020644E">
        <w:rPr>
          <w:rFonts w:hint="cs" w:ascii="Arial" w:hAnsi="Arial"/>
          <w:b/>
          <w:bCs/>
          <w:rtl/>
        </w:rPr>
        <w:t xml:space="preserve">היום, </w:t>
      </w:r>
      <w:sdt>
        <w:sdtPr>
          <w:rPr>
            <w:b/>
            <w:bCs/>
            <w:rtl/>
          </w:rPr>
          <w:alias w:val="1455"/>
          <w:tag w:val="1455"/>
          <w:id w:val="-1984149291"/>
          <w:text w:multiLine="1"/>
        </w:sdtPr>
        <w:sdtEndPr/>
        <w:sdtContent>
          <w:r>
            <w:rPr>
              <w:rFonts w:hint="cs" w:ascii="Arial" w:hAnsi="Arial"/>
              <w:b/>
              <w:bCs/>
              <w:rtl/>
            </w:rPr>
            <w:t>כ"ד ניסן תשע"ח</w:t>
          </w:r>
        </w:sdtContent>
      </w:sdt>
      <w:r w:rsidRPr="00B316DC">
        <w:rPr>
          <w:rFonts w:ascii="Arial" w:hAnsi="Arial"/>
          <w:b/>
          <w:bCs/>
          <w:rtl/>
        </w:rPr>
        <w:t xml:space="preserve">, </w:t>
      </w:r>
      <w:sdt>
        <w:sdtPr>
          <w:rPr>
            <w:b/>
            <w:bCs/>
            <w:rtl/>
          </w:rPr>
          <w:alias w:val="1456"/>
          <w:tag w:val="1456"/>
          <w:id w:val="1681311558"/>
          <w:text w:multiLine="1"/>
        </w:sdtPr>
        <w:sdtEndPr/>
        <w:sdtContent>
          <w:r>
            <w:rPr>
              <w:rFonts w:hint="cs" w:ascii="Arial" w:hAnsi="Arial"/>
              <w:b/>
              <w:bCs/>
              <w:rtl/>
            </w:rPr>
            <w:t>09 אפריל 2018</w:t>
          </w:r>
        </w:sdtContent>
      </w:sdt>
      <w:r w:rsidRPr="00B316DC">
        <w:rPr>
          <w:rFonts w:ascii="Arial" w:hAnsi="Arial"/>
          <w:b/>
          <w:bCs/>
          <w:rtl/>
        </w:rPr>
        <w:t>, במעמד הצדדים</w:t>
      </w:r>
    </w:p>
    <w:sdt>
      <w:sdtPr>
        <w:rPr>
          <w:rFonts w:hint="cs"/>
          <w:b/>
          <w:bCs/>
          <w:rtl/>
        </w:rPr>
        <w:alias w:val="2045"/>
        <w:tag w:val="2045"/>
        <w:id w:val="-1890333271"/>
        <w:placeholder>
          <w:docPart w:val="5A947A4CD3794C1787DFBDB7708A0078"/>
        </w:placeholder>
        <w:showingPlcHdr/>
        <w:text w:multiLine="1"/>
      </w:sdtPr>
      <w:sdtEndPr/>
      <w:sdtContent>
        <w:p w:rsidRPr="00B316DC" w:rsidR="00AE60C8" w:rsidP="00C32FA4" w:rsidRDefault="00AE60C8">
          <w:pPr>
            <w:tabs>
              <w:tab w:val="left" w:pos="1625"/>
            </w:tabs>
            <w:jc w:val="both"/>
            <w:rPr>
              <w:b/>
              <w:bCs/>
            </w:rPr>
          </w:pPr>
          <w:r w:rsidRPr="00B316DC">
            <w:rPr>
              <w:rFonts w:hint="cs"/>
              <w:b/>
              <w:bCs/>
              <w:rtl/>
            </w:rPr>
            <w:t xml:space="preserve">    </w:t>
          </w:r>
        </w:p>
      </w:sdtContent>
    </w:sdt>
    <w:p w:rsidRPr="00B316DC" w:rsidR="00A5454F" w:rsidP="00C32FA4" w:rsidRDefault="00F718AF">
      <w:pPr>
        <w:tabs>
          <w:tab w:val="left" w:pos="2553"/>
        </w:tabs>
        <w:jc w:val="both"/>
        <w:rPr>
          <w:rFonts w:ascii="Arial" w:hAnsi="Arial"/>
          <w:b/>
          <w:bCs/>
        </w:rPr>
      </w:pPr>
      <w:r w:rsidRPr="00B316DC">
        <w:rPr>
          <w:rFonts w:hint="cs"/>
          <w:b/>
          <w:bCs/>
          <w:rtl/>
        </w:rPr>
        <w:t xml:space="preserve">                                                                </w:t>
      </w:r>
      <w:sdt>
        <w:sdtPr>
          <w:alias w:val="MergeField"/>
          <w:tag w:val="1237"/>
        </w:sdtPr>
        <w:sdtContent>
          <w:p>
            <w:r>
              <w:drawing>
                <wp:inline distT="0" distB="0" distL="0" distR="0" wp14:editId="50D07946">
                  <wp:extent cx="15621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e210c15718b47c3" cstate="print">
                            <a:extLst>
                              <a:ext uri="{28A0092B-C50C-407E-A947-70E740481C1C}"/>
                            </a:extLst>
                          </a:blip>
                          <a:stretch>
                            <a:fillRect/>
                          </a:stretch>
                        </pic:blipFill>
                        <pic:spPr>
                          <a:xfrm>
                            <a:off x="0" y="0"/>
                            <a:ext cx="1562100" cy="771525"/>
                          </a:xfrm>
                          <a:prstGeom prst="rect">
                            <a:avLst/>
                          </a:prstGeom>
                        </pic:spPr>
                      </pic:pic>
                    </a:graphicData>
                  </a:graphic>
                </wp:inline>
              </w:drawing>
            </w:r>
          </w:p>
        </w:sdtContent>
      </w:sdt>
    </w:p>
    <w:p w:rsidR="00A5454F" w:rsidP="00C32FA4" w:rsidRDefault="00A5454F">
      <w:pPr>
        <w:tabs>
          <w:tab w:val="left" w:pos="1625"/>
        </w:tabs>
        <w:jc w:val="both"/>
        <w:rPr>
          <w:rtl/>
        </w:rPr>
      </w:pPr>
    </w:p>
    <w:sectPr w:rsidR="00A5454F" w:rsidSect="00870F64">
      <w:headerReference w:type="default" r:id="rId10"/>
      <w:footerReference w:type="default" r:id="rId11"/>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pPr>
      <w:pStyle w:val="a4"/>
      <w:jc w:val="center"/>
    </w:pPr>
    <w:r>
      <w:fldChar w:fldCharType="begin"/>
    </w:r>
    <w:r w:rsidR="0051562C">
      <w:instrText xml:space="preserve"> PAGE </w:instrText>
    </w:r>
    <w:r>
      <w:fldChar w:fldCharType="separate"/>
    </w:r>
    <w:r w:rsidR="00A54B7F">
      <w:rPr>
        <w:noProof/>
        <w:rtl/>
      </w:rPr>
      <w:t>9</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A54B7F">
      <w:rPr>
        <w:noProof/>
        <w:rtl/>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A54B7F">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30FBC8CF" wp14:editId="465374C1">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870F64">
      <w:trPr>
        <w:trHeight w:val="418" w:hRule="exact"/>
        <w:jc w:val="center"/>
      </w:trPr>
      <w:sdt>
        <w:sdtPr>
          <w:rPr>
            <w:sz w:val="32"/>
            <w:szCs w:val="32"/>
            <w:rtl/>
          </w:rPr>
          <w:alias w:val="1174"/>
          <w:tag w:val="1174"/>
          <w:id w:val="1928299766"/>
          <w:text/>
        </w:sdtPr>
        <w:sdtEndPr/>
        <w:sdtContent>
          <w:tc>
            <w:tcPr>
              <w:tcW w:w="8721" w:type="dxa"/>
              <w:gridSpan w:val="2"/>
            </w:tcPr>
            <w:p w:rsidRPr="00D62EEE" w:rsidR="00870F64" w:rsidRDefault="0051562C">
              <w:pPr>
                <w:pStyle w:val="a3"/>
                <w:jc w:val="center"/>
                <w:rPr>
                  <w:rFonts w:ascii="Tahoma" w:hAnsi="Tahoma"/>
                  <w:color w:val="000080"/>
                  <w:sz w:val="32"/>
                  <w:szCs w:val="32"/>
                  <w:rtl/>
                </w:rPr>
              </w:pPr>
              <w:r w:rsidRPr="00D62EEE">
                <w:rPr>
                  <w:rFonts w:ascii="Tahoma" w:hAnsi="Tahoma"/>
                  <w:b/>
                  <w:bCs/>
                  <w:color w:val="000080"/>
                  <w:sz w:val="32"/>
                  <w:szCs w:val="32"/>
                  <w:rtl/>
                </w:rPr>
                <w:t>בית משפט השלום בתל אביב - יפו</w:t>
              </w:r>
            </w:p>
          </w:tc>
        </w:sdtContent>
      </w:sdt>
    </w:tr>
    <w:tr w:rsidR="00870F64">
      <w:trPr>
        <w:trHeight w:val="337"/>
        <w:jc w:val="center"/>
      </w:trPr>
      <w:tc>
        <w:tcPr>
          <w:tcW w:w="5047" w:type="dxa"/>
        </w:tcPr>
        <w:p w:rsidR="00870F64" w:rsidRDefault="00870F64">
          <w:pPr>
            <w:pStyle w:val="a3"/>
            <w:rPr>
              <w:rFonts w:cs="FrankRuehl"/>
              <w:sz w:val="28"/>
              <w:szCs w:val="28"/>
              <w:rtl/>
            </w:rPr>
          </w:pPr>
        </w:p>
      </w:tc>
      <w:tc>
        <w:tcPr>
          <w:tcW w:w="3674" w:type="dxa"/>
        </w:tcPr>
        <w:p w:rsidR="00870F64" w:rsidRDefault="00870F64">
          <w:pPr>
            <w:pStyle w:val="a3"/>
            <w:jc w:val="right"/>
            <w:rPr>
              <w:rFonts w:cs="FrankRuehl"/>
              <w:sz w:val="28"/>
              <w:szCs w:val="28"/>
              <w:rtl/>
            </w:rPr>
          </w:pPr>
        </w:p>
      </w:tc>
    </w:tr>
    <w:tr w:rsidR="00870F64">
      <w:trPr>
        <w:trHeight w:val="337"/>
        <w:jc w:val="center"/>
      </w:trPr>
      <w:tc>
        <w:tcPr>
          <w:tcW w:w="8721" w:type="dxa"/>
          <w:gridSpan w:val="2"/>
        </w:tcPr>
        <w:p w:rsidRPr="00641A6A" w:rsidR="00870F64" w:rsidP="00641A6A" w:rsidRDefault="00A54B7F">
          <w:pPr>
            <w:rPr>
              <w:sz w:val="26"/>
              <w:szCs w:val="26"/>
              <w:rtl/>
            </w:rPr>
          </w:pPr>
          <w:sdt>
            <w:sdtPr>
              <w:rPr>
                <w:sz w:val="26"/>
                <w:szCs w:val="26"/>
                <w:rtl/>
              </w:rPr>
              <w:alias w:val="1170"/>
              <w:tag w:val="1170"/>
              <w:id w:val="873580151"/>
              <w:text w:multiLine="1"/>
            </w:sdtPr>
            <w:sdtEndPr/>
            <w:sdtContent>
              <w:r w:rsidR="00641A6A">
                <w:rPr>
                  <w:sz w:val="26"/>
                  <w:szCs w:val="26"/>
                  <w:rtl/>
                </w:rPr>
                <w:t>ת"פ</w:t>
              </w:r>
            </w:sdtContent>
          </w:sdt>
          <w:r w:rsidRPr="00D62EEE" w:rsidR="0051562C">
            <w:rPr>
              <w:rFonts w:hint="cs"/>
              <w:sz w:val="26"/>
              <w:szCs w:val="26"/>
              <w:rtl/>
            </w:rPr>
            <w:t xml:space="preserve"> </w:t>
          </w:r>
          <w:sdt>
            <w:sdtPr>
              <w:rPr>
                <w:sz w:val="26"/>
                <w:szCs w:val="26"/>
                <w:rtl/>
              </w:rPr>
              <w:alias w:val="1171"/>
              <w:tag w:val="1171"/>
              <w:id w:val="910738904"/>
              <w:text w:multiLine="1"/>
            </w:sdtPr>
            <w:sdtEndPr/>
            <w:sdtContent>
              <w:r w:rsidR="00641A6A">
                <w:rPr>
                  <w:sz w:val="26"/>
                  <w:szCs w:val="26"/>
                  <w:rtl/>
                </w:rPr>
                <w:t>25852-07-16</w:t>
              </w:r>
            </w:sdtContent>
          </w:sdt>
          <w:r w:rsidRPr="00D62EEE" w:rsidR="0051562C">
            <w:rPr>
              <w:rFonts w:hint="cs"/>
              <w:sz w:val="26"/>
              <w:szCs w:val="26"/>
              <w:rtl/>
            </w:rPr>
            <w:t xml:space="preserve"> </w:t>
          </w:r>
          <w:sdt>
            <w:sdtPr>
              <w:rPr>
                <w:sz w:val="26"/>
                <w:szCs w:val="26"/>
                <w:rtl/>
              </w:rPr>
              <w:alias w:val="1172"/>
              <w:tag w:val="1172"/>
              <w:id w:val="1749923716"/>
              <w:text w:multiLine="1"/>
            </w:sdtPr>
            <w:sdtEndPr/>
            <w:sdtContent>
              <w:r w:rsidR="00641A6A">
                <w:rPr>
                  <w:sz w:val="26"/>
                  <w:szCs w:val="26"/>
                  <w:rtl/>
                </w:rPr>
                <w:t>מדינת ישראל נ' שירזי</w:t>
              </w:r>
            </w:sdtContent>
          </w:sdt>
        </w:p>
      </w:tc>
    </w:tr>
  </w:tbl>
  <w:p w:rsidR="00870F64" w:rsidRDefault="0051562C">
    <w:pPr>
      <w:pStyle w:val="a3"/>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C7865AB"/>
    <w:multiLevelType w:val="hybridMultilevel"/>
    <w:tmpl w:val="00B22D68"/>
    <w:lvl w:ilvl="0" w:tplc="FB5EF176">
      <w:start w:val="1"/>
      <w:numFmt w:val="decimal"/>
      <w:lvlText w:val="%1."/>
      <w:lvlJc w:val="left"/>
      <w:pPr>
        <w:ind w:left="720" w:hanging="360"/>
      </w:pPr>
    </w:lvl>
    <w:lvl w:ilvl="1" w:tplc="C02CF340">
      <w:start w:val="1"/>
      <w:numFmt w:val="lowerLetter"/>
      <w:lvlText w:val="%2."/>
      <w:lvlJc w:val="left"/>
      <w:pPr>
        <w:ind w:left="1440" w:hanging="360"/>
      </w:pPr>
    </w:lvl>
    <w:lvl w:ilvl="2" w:tplc="6A98DFEE">
      <w:start w:val="1"/>
      <w:numFmt w:val="lowerRoman"/>
      <w:lvlText w:val="%3."/>
      <w:lvlJc w:val="right"/>
      <w:pPr>
        <w:ind w:left="2160" w:hanging="180"/>
      </w:pPr>
    </w:lvl>
    <w:lvl w:ilvl="3" w:tplc="4782B284">
      <w:start w:val="1"/>
      <w:numFmt w:val="decimal"/>
      <w:lvlText w:val="%4."/>
      <w:lvlJc w:val="left"/>
      <w:pPr>
        <w:ind w:left="2880" w:hanging="360"/>
      </w:pPr>
    </w:lvl>
    <w:lvl w:ilvl="4" w:tplc="107EFBD0">
      <w:start w:val="1"/>
      <w:numFmt w:val="lowerLetter"/>
      <w:lvlText w:val="%5."/>
      <w:lvlJc w:val="left"/>
      <w:pPr>
        <w:ind w:left="3600" w:hanging="360"/>
      </w:pPr>
    </w:lvl>
    <w:lvl w:ilvl="5" w:tplc="EB7C7CFA">
      <w:start w:val="1"/>
      <w:numFmt w:val="lowerRoman"/>
      <w:lvlText w:val="%6."/>
      <w:lvlJc w:val="right"/>
      <w:pPr>
        <w:ind w:left="4320" w:hanging="180"/>
      </w:pPr>
    </w:lvl>
    <w:lvl w:ilvl="6" w:tplc="0032B4D6">
      <w:start w:val="1"/>
      <w:numFmt w:val="decimal"/>
      <w:lvlText w:val="%7."/>
      <w:lvlJc w:val="left"/>
      <w:pPr>
        <w:ind w:left="5040" w:hanging="360"/>
      </w:pPr>
    </w:lvl>
    <w:lvl w:ilvl="7" w:tplc="ECA4E810">
      <w:start w:val="1"/>
      <w:numFmt w:val="lowerLetter"/>
      <w:lvlText w:val="%8."/>
      <w:lvlJc w:val="left"/>
      <w:pPr>
        <w:ind w:left="5760" w:hanging="360"/>
      </w:pPr>
    </w:lvl>
    <w:lvl w:ilvl="8" w:tplc="47784C78">
      <w:start w:val="1"/>
      <w:numFmt w:val="lowerRoman"/>
      <w:lvlText w:val="%9."/>
      <w:lvlJc w:val="right"/>
      <w:pPr>
        <w:ind w:left="6480" w:hanging="180"/>
      </w:p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02"/>
    <o:shapelayout v:ext="edit">
      <o:idmap v:ext="edit" data="10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0102F"/>
    <w:rsid w:val="0001061F"/>
    <w:rsid w:val="00027030"/>
    <w:rsid w:val="00097BFF"/>
    <w:rsid w:val="000D676C"/>
    <w:rsid w:val="000E4FE2"/>
    <w:rsid w:val="000E5776"/>
    <w:rsid w:val="000F6BAE"/>
    <w:rsid w:val="001347D2"/>
    <w:rsid w:val="0015057B"/>
    <w:rsid w:val="0016006A"/>
    <w:rsid w:val="00186BCB"/>
    <w:rsid w:val="002039F6"/>
    <w:rsid w:val="0020644E"/>
    <w:rsid w:val="00231D25"/>
    <w:rsid w:val="00241BCD"/>
    <w:rsid w:val="00267F0D"/>
    <w:rsid w:val="002A0D46"/>
    <w:rsid w:val="002C37C4"/>
    <w:rsid w:val="002D68F5"/>
    <w:rsid w:val="002E62E4"/>
    <w:rsid w:val="002F1539"/>
    <w:rsid w:val="002F3BD2"/>
    <w:rsid w:val="002F6603"/>
    <w:rsid w:val="00301537"/>
    <w:rsid w:val="003271A2"/>
    <w:rsid w:val="00334A35"/>
    <w:rsid w:val="003361EA"/>
    <w:rsid w:val="003362D8"/>
    <w:rsid w:val="00337463"/>
    <w:rsid w:val="003452FE"/>
    <w:rsid w:val="00350C27"/>
    <w:rsid w:val="00390310"/>
    <w:rsid w:val="003A027F"/>
    <w:rsid w:val="003B1F3D"/>
    <w:rsid w:val="003C74D6"/>
    <w:rsid w:val="003D6272"/>
    <w:rsid w:val="003E521C"/>
    <w:rsid w:val="00426D57"/>
    <w:rsid w:val="0043099F"/>
    <w:rsid w:val="004334DF"/>
    <w:rsid w:val="004476AD"/>
    <w:rsid w:val="0046649B"/>
    <w:rsid w:val="0048392C"/>
    <w:rsid w:val="004950D3"/>
    <w:rsid w:val="004D09FB"/>
    <w:rsid w:val="004F2B64"/>
    <w:rsid w:val="0051562C"/>
    <w:rsid w:val="0052227C"/>
    <w:rsid w:val="0054512A"/>
    <w:rsid w:val="005540BA"/>
    <w:rsid w:val="00574FAC"/>
    <w:rsid w:val="00582062"/>
    <w:rsid w:val="00597875"/>
    <w:rsid w:val="005C3A98"/>
    <w:rsid w:val="005F5F4D"/>
    <w:rsid w:val="00641A6A"/>
    <w:rsid w:val="0064690D"/>
    <w:rsid w:val="00671713"/>
    <w:rsid w:val="006958A7"/>
    <w:rsid w:val="006B7BCE"/>
    <w:rsid w:val="006C6552"/>
    <w:rsid w:val="006F0E62"/>
    <w:rsid w:val="0071239B"/>
    <w:rsid w:val="00755381"/>
    <w:rsid w:val="00755A7F"/>
    <w:rsid w:val="00772F08"/>
    <w:rsid w:val="007975E1"/>
    <w:rsid w:val="007B34BE"/>
    <w:rsid w:val="007C095C"/>
    <w:rsid w:val="007C40F8"/>
    <w:rsid w:val="007C7991"/>
    <w:rsid w:val="007F2E63"/>
    <w:rsid w:val="00810372"/>
    <w:rsid w:val="008208AD"/>
    <w:rsid w:val="00834D17"/>
    <w:rsid w:val="00870F64"/>
    <w:rsid w:val="00874638"/>
    <w:rsid w:val="0089052F"/>
    <w:rsid w:val="008B0C5B"/>
    <w:rsid w:val="008B6E65"/>
    <w:rsid w:val="008D35B7"/>
    <w:rsid w:val="008D38B7"/>
    <w:rsid w:val="00906D9D"/>
    <w:rsid w:val="009074A1"/>
    <w:rsid w:val="009251A2"/>
    <w:rsid w:val="009379F1"/>
    <w:rsid w:val="00942F8C"/>
    <w:rsid w:val="009E0CE5"/>
    <w:rsid w:val="009E2452"/>
    <w:rsid w:val="00A27B94"/>
    <w:rsid w:val="00A5454F"/>
    <w:rsid w:val="00A54B7F"/>
    <w:rsid w:val="00AC248D"/>
    <w:rsid w:val="00AE60C8"/>
    <w:rsid w:val="00B20868"/>
    <w:rsid w:val="00B316DC"/>
    <w:rsid w:val="00B5444A"/>
    <w:rsid w:val="00B655E5"/>
    <w:rsid w:val="00B949CB"/>
    <w:rsid w:val="00BF0FEA"/>
    <w:rsid w:val="00C32FA4"/>
    <w:rsid w:val="00C657CF"/>
    <w:rsid w:val="00C842D3"/>
    <w:rsid w:val="00C863A8"/>
    <w:rsid w:val="00CC3C76"/>
    <w:rsid w:val="00CD070E"/>
    <w:rsid w:val="00CF1218"/>
    <w:rsid w:val="00D0145C"/>
    <w:rsid w:val="00D07D3D"/>
    <w:rsid w:val="00D62EEE"/>
    <w:rsid w:val="00D63841"/>
    <w:rsid w:val="00D950FD"/>
    <w:rsid w:val="00DC081D"/>
    <w:rsid w:val="00E20138"/>
    <w:rsid w:val="00E35BF1"/>
    <w:rsid w:val="00E92233"/>
    <w:rsid w:val="00EA352A"/>
    <w:rsid w:val="00EB19E0"/>
    <w:rsid w:val="00ED0626"/>
    <w:rsid w:val="00EE1AFA"/>
    <w:rsid w:val="00F0144C"/>
    <w:rsid w:val="00F4577C"/>
    <w:rsid w:val="00F470DB"/>
    <w:rsid w:val="00F54AFB"/>
    <w:rsid w:val="00F61193"/>
    <w:rsid w:val="00F675EC"/>
    <w:rsid w:val="00F718AF"/>
    <w:rsid w:val="00F80859"/>
    <w:rsid w:val="00F80FFE"/>
    <w:rsid w:val="00F85E49"/>
    <w:rsid w:val="00F94EE1"/>
    <w:rsid w:val="00FA58A4"/>
    <w:rsid w:val="00FB5D09"/>
    <w:rsid w:val="00FB62B3"/>
    <w:rsid w:val="00FC50AF"/>
    <w:rsid w:val="00FC661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02"/>
    <o:shapelayout v:ext="edit">
      <o:idmap v:ext="edit" data="1"/>
    </o:shapelayout>
  </w:shapeDefaults>
  <w:decimalSymbol w:val="."/>
  <w:listSeparator w:val=","/>
  <w14:docId w14:val="5BF29E1C"/>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semiHidden/>
    <w:rsid w:val="00577A51"/>
    <w:rPr>
      <w:rFonts w:cs="Times New Roman"/>
    </w:rPr>
  </w:style>
  <w:style w:type="paragraph" w:styleId="a8">
    <w:name w:val="Balloon Text"/>
    <w:basedOn w:val="a"/>
    <w:semiHidden/>
    <w:rsid w:val="00577A51"/>
    <w:rPr>
      <w:rFonts w:ascii="Tahoma" w:hAnsi="Tahoma" w:cs="Tahoma"/>
      <w:sz w:val="16"/>
      <w:szCs w:val="16"/>
    </w:rPr>
  </w:style>
  <w:style w:type="character" w:styleId="a9">
    <w:name w:val="Placeholder Text"/>
    <w:basedOn w:val="a0"/>
    <w:uiPriority w:val="99"/>
    <w:semiHidden/>
    <w:rsid w:val="00AE60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21389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ce210c15718b47c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012891" w:rsidRDefault="009E31F6" w:rsidP="009E31F6">
          <w:pPr>
            <w:pStyle w:val="5A947A4CD3794C1787DFBDB7708A0078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012891"/>
    <w:rsid w:val="001E4D9E"/>
    <w:rsid w:val="00303435"/>
    <w:rsid w:val="0041073D"/>
    <w:rsid w:val="006E0C75"/>
    <w:rsid w:val="00845549"/>
    <w:rsid w:val="009E31F6"/>
    <w:rsid w:val="00AC6BCB"/>
    <w:rsid w:val="00D221E2"/>
    <w:rsid w:val="00D60258"/>
    <w:rsid w:val="00EE5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E31F6"/>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012891"/>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6E0C75"/>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AC6BCB"/>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D221E2"/>
    <w:pPr>
      <w:bidi/>
      <w:spacing w:after="0" w:line="240" w:lineRule="auto"/>
    </w:pPr>
    <w:rPr>
      <w:rFonts w:ascii="Arial (W1)" w:eastAsia="Times New Roman" w:hAnsi="Arial (W1)" w:cs="David"/>
      <w:sz w:val="24"/>
      <w:szCs w:val="24"/>
    </w:rPr>
  </w:style>
  <w:style w:type="paragraph" w:customStyle="1" w:styleId="5A947A4CD3794C1787DFBDB7708A00785">
    <w:name w:val="5A947A4CD3794C1787DFBDB7708A00785"/>
    <w:rsid w:val="001E4D9E"/>
    <w:pPr>
      <w:bidi/>
      <w:spacing w:after="0" w:line="240" w:lineRule="auto"/>
    </w:pPr>
    <w:rPr>
      <w:rFonts w:ascii="Arial (W1)" w:eastAsia="Times New Roman" w:hAnsi="Arial (W1)" w:cs="David"/>
      <w:sz w:val="24"/>
      <w:szCs w:val="24"/>
    </w:rPr>
  </w:style>
  <w:style w:type="paragraph" w:customStyle="1" w:styleId="5A947A4CD3794C1787DFBDB7708A00786">
    <w:name w:val="5A947A4CD3794C1787DFBDB7708A00786"/>
    <w:rsid w:val="001E4D9E"/>
    <w:pPr>
      <w:bidi/>
      <w:spacing w:after="0" w:line="240" w:lineRule="auto"/>
    </w:pPr>
    <w:rPr>
      <w:rFonts w:ascii="Arial (W1)" w:eastAsia="Times New Roman" w:hAnsi="Arial (W1)" w:cs="David"/>
      <w:sz w:val="24"/>
      <w:szCs w:val="24"/>
    </w:rPr>
  </w:style>
  <w:style w:type="paragraph" w:customStyle="1" w:styleId="5A947A4CD3794C1787DFBDB7708A00787">
    <w:name w:val="5A947A4CD3794C1787DFBDB7708A00787"/>
    <w:rsid w:val="009E31F6"/>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9</Pages>
  <Words>3225</Words>
  <Characters>16129</Characters>
  <Application>Microsoft Office Word</Application>
  <DocSecurity>0</DocSecurity>
  <Lines>134</Lines>
  <Paragraphs>38</Paragraphs>
  <ScaleCrop>false</ScaleCrop>
  <Company>Microsoft Corporation</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איתן קורנהאוזר</cp:lastModifiedBy>
  <cp:revision>112</cp:revision>
  <dcterms:created xsi:type="dcterms:W3CDTF">2012-08-06T06:15:00Z</dcterms:created>
  <dcterms:modified xsi:type="dcterms:W3CDTF">2018-04-09T08:03:00Z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