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2E31E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10BC9" w:rsidRDefault="002E31EE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683FB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E31E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2E31E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683FB4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ראז חקלאות אחזקות ופיתוח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82DF4" w:rsidR="002E31EE" w:rsidP="00982DF4" w:rsidRDefault="002E31EE">
      <w:pPr>
        <w:spacing w:line="360" w:lineRule="auto"/>
        <w:ind w:left="-58"/>
        <w:jc w:val="both"/>
        <w:rPr>
          <w:rtl/>
          <w:lang w:eastAsia="he-IL"/>
        </w:rPr>
      </w:pPr>
      <w:bookmarkStart w:name="NGCSBookmark" w:id="1"/>
      <w:bookmarkEnd w:id="1"/>
      <w:r>
        <w:rPr>
          <w:rFonts w:hint="cs"/>
          <w:b/>
          <w:bCs/>
          <w:u w:val="single"/>
          <w:rtl/>
          <w:lang w:eastAsia="he-IL"/>
        </w:rPr>
        <w:t xml:space="preserve">אני קובע קדם משפט ליום 9.7.2018 </w:t>
      </w:r>
      <w:r w:rsidRPr="00982DF4">
        <w:rPr>
          <w:rFonts w:hint="cs"/>
          <w:b/>
          <w:bCs/>
          <w:u w:val="single"/>
          <w:rtl/>
          <w:lang w:eastAsia="he-IL"/>
        </w:rPr>
        <w:t>שעה</w:t>
      </w:r>
      <w:r>
        <w:rPr>
          <w:rFonts w:hint="cs"/>
          <w:b/>
          <w:bCs/>
          <w:u w:val="single"/>
          <w:rtl/>
          <w:lang w:eastAsia="he-IL"/>
        </w:rPr>
        <w:t xml:space="preserve"> 9:00.</w:t>
      </w:r>
    </w:p>
    <w:p w:rsidR="002E31EE" w:rsidP="00982DF4" w:rsidRDefault="002E31EE">
      <w:pPr>
        <w:spacing w:line="360" w:lineRule="auto"/>
        <w:ind w:left="-58"/>
        <w:jc w:val="both"/>
        <w:rPr>
          <w:rtl/>
          <w:lang w:eastAsia="he-IL"/>
        </w:rPr>
      </w:pPr>
    </w:p>
    <w:p w:rsidR="002E31EE" w:rsidP="00982DF4" w:rsidRDefault="002E31EE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התובע לא הגיש חוות דעת מטעמו וככל שברצונו לעשות כן יגישה תוך 30 ימים מהיום, אחרת אסיק כי הוא מוותר על הגשתה והתיק יתנהל על בסיס היעדר נכות. </w:t>
      </w:r>
    </w:p>
    <w:p w:rsidRPr="00982DF4" w:rsidR="002E31EE" w:rsidP="00982DF4" w:rsidRDefault="002E31EE">
      <w:pPr>
        <w:spacing w:line="360" w:lineRule="auto"/>
        <w:ind w:left="-58"/>
        <w:jc w:val="both"/>
        <w:rPr>
          <w:rtl/>
          <w:lang w:eastAsia="he-IL"/>
        </w:rPr>
      </w:pPr>
    </w:p>
    <w:p w:rsidR="002E31EE" w:rsidP="00245BA0" w:rsidRDefault="002E31EE">
      <w:pPr>
        <w:spacing w:line="360" w:lineRule="auto"/>
        <w:ind w:left="-58"/>
        <w:jc w:val="both"/>
        <w:rPr>
          <w:rtl/>
          <w:lang w:eastAsia="he-IL"/>
        </w:rPr>
      </w:pPr>
      <w:r w:rsidRPr="00982DF4">
        <w:rPr>
          <w:rFonts w:hint="cs"/>
          <w:rtl/>
          <w:lang w:eastAsia="he-IL"/>
        </w:rPr>
        <w:t>ניתן בז</w:t>
      </w:r>
      <w:r>
        <w:rPr>
          <w:rFonts w:hint="cs"/>
          <w:rtl/>
          <w:lang w:eastAsia="he-IL"/>
        </w:rPr>
        <w:t>ה</w:t>
      </w:r>
      <w:r w:rsidRPr="00982DF4">
        <w:rPr>
          <w:rFonts w:hint="cs"/>
          <w:rtl/>
          <w:lang w:eastAsia="he-IL"/>
        </w:rPr>
        <w:t xml:space="preserve"> צו הדדי לגילוי ועיון במסמכים וכן צו למתן תשובות לשאלונים (ככל שנשלחו שאלונים)</w:t>
      </w:r>
      <w:r>
        <w:rPr>
          <w:rFonts w:hint="cs"/>
          <w:rtl/>
          <w:lang w:eastAsia="he-IL"/>
        </w:rPr>
        <w:t xml:space="preserve">, זאת לביצוע </w:t>
      </w:r>
      <w:r w:rsidRPr="00982DF4">
        <w:rPr>
          <w:rFonts w:hint="cs"/>
          <w:rtl/>
          <w:lang w:eastAsia="he-IL"/>
        </w:rPr>
        <w:t xml:space="preserve">תוך 30 יום מהיום. </w:t>
      </w:r>
    </w:p>
    <w:p w:rsidRPr="00982DF4" w:rsidR="002E31EE" w:rsidP="00982DF4" w:rsidRDefault="002E31EE">
      <w:pPr>
        <w:spacing w:line="360" w:lineRule="auto"/>
        <w:ind w:left="-58"/>
        <w:jc w:val="both"/>
        <w:rPr>
          <w:rtl/>
          <w:lang w:eastAsia="he-IL"/>
        </w:rPr>
      </w:pPr>
    </w:p>
    <w:p w:rsidR="002E31EE" w:rsidP="00982DF4" w:rsidRDefault="002E31EE">
      <w:pPr>
        <w:spacing w:line="360" w:lineRule="auto"/>
        <w:ind w:left="-58"/>
        <w:jc w:val="both"/>
        <w:rPr>
          <w:rtl/>
          <w:lang w:eastAsia="he-IL"/>
        </w:rPr>
      </w:pPr>
      <w:r w:rsidRPr="00982DF4">
        <w:rPr>
          <w:rFonts w:hint="cs"/>
          <w:rtl/>
          <w:lang w:eastAsia="he-IL"/>
        </w:rPr>
        <w:t xml:space="preserve">צד אשר טרם שלח שאלון ומעוניין לעשות כן יעשה זאת תוך 15 יום מהיום, המקבל ישיב על השאלון תוך 30 יום מיום קבלתו. </w:t>
      </w:r>
    </w:p>
    <w:p w:rsidR="002E31EE" w:rsidP="00245BA0" w:rsidRDefault="002E31EE">
      <w:pPr>
        <w:spacing w:line="360" w:lineRule="auto"/>
        <w:ind w:left="-58"/>
        <w:jc w:val="both"/>
        <w:rPr>
          <w:rtl/>
          <w:lang w:eastAsia="he-IL"/>
        </w:rPr>
      </w:pPr>
    </w:p>
    <w:p w:rsidR="002E31EE" w:rsidP="00245BA0" w:rsidRDefault="002E31EE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>התובע ימציא כתב ויתור על סודיות רפואית לידי הנתבעת תוך 15 ימים מהיום.</w:t>
      </w:r>
    </w:p>
    <w:p w:rsidR="002E31EE" w:rsidP="00982DF4" w:rsidRDefault="002E31EE">
      <w:pPr>
        <w:spacing w:line="360" w:lineRule="auto"/>
        <w:ind w:left="-58"/>
        <w:jc w:val="both"/>
        <w:rPr>
          <w:rtl/>
          <w:lang w:eastAsia="he-IL"/>
        </w:rPr>
      </w:pPr>
    </w:p>
    <w:p w:rsidR="002E31EE" w:rsidP="00982DF4" w:rsidRDefault="002E31EE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בקשה לבית המשפט בעניינים הנ"ל או כל בקשה מקדמית אחרת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להגיש מיד לאחר שנוצרה העילה להגשתה, ואין להמתין לישיבת קדם המשפט.</w:t>
      </w:r>
    </w:p>
    <w:p w:rsidR="002E31EE" w:rsidP="00982DF4" w:rsidRDefault="002E31EE">
      <w:pPr>
        <w:spacing w:line="360" w:lineRule="auto"/>
        <w:ind w:left="-58"/>
        <w:jc w:val="both"/>
        <w:rPr>
          <w:rtl/>
          <w:lang w:eastAsia="he-IL"/>
        </w:rPr>
      </w:pPr>
    </w:p>
    <w:p w:rsidRPr="00982DF4" w:rsidR="002E31EE" w:rsidP="00982DF4" w:rsidRDefault="002E31EE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למען הסר ספק, ימי פגרה יבואו במניין לביצוע האמור בהחלטה זו. </w:t>
      </w:r>
    </w:p>
    <w:p w:rsidR="002E31EE" w:rsidP="00982DF4" w:rsidRDefault="002E31EE">
      <w:pPr>
        <w:spacing w:line="360" w:lineRule="auto"/>
        <w:ind w:left="-58"/>
        <w:jc w:val="both"/>
        <w:rPr>
          <w:rtl/>
          <w:lang w:eastAsia="he-IL"/>
        </w:rPr>
      </w:pPr>
    </w:p>
    <w:p w:rsidRPr="00982DF4" w:rsidR="002E31EE" w:rsidP="00982DF4" w:rsidRDefault="002E31EE">
      <w:pPr>
        <w:spacing w:line="360" w:lineRule="auto"/>
        <w:ind w:left="-58"/>
        <w:jc w:val="both"/>
        <w:rPr>
          <w:b/>
          <w:bCs/>
          <w:u w:val="single"/>
          <w:rtl/>
          <w:lang w:eastAsia="he-IL"/>
        </w:rPr>
      </w:pPr>
      <w:r w:rsidRPr="00982DF4">
        <w:rPr>
          <w:rFonts w:hint="cs"/>
          <w:b/>
          <w:bCs/>
          <w:u w:val="single"/>
          <w:rtl/>
          <w:lang w:eastAsia="he-IL"/>
        </w:rPr>
        <w:t>המזכירות תשלח החלטה זו לצדדים</w:t>
      </w:r>
      <w:r>
        <w:rPr>
          <w:rFonts w:hint="cs"/>
          <w:b/>
          <w:bCs/>
          <w:u w:val="single"/>
          <w:rtl/>
          <w:lang w:eastAsia="he-IL"/>
        </w:rPr>
        <w:t xml:space="preserve">, תזמנם לדיון ותקבע את התיק ביומני.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83FB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6f849d4e0cf480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83FB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83FB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83FB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683FB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24124-10-17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31E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3FB4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10BC9"/>
    <w:rsid w:val="00E25884"/>
    <w:rsid w:val="00E31C2B"/>
    <w:rsid w:val="00E473CD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d6f849d4e0cf480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77308" w:rsidP="00177308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177308" w:rsidP="00177308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77308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730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17730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17730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156</Words>
  <Characters>785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103</cp:revision>
  <dcterms:created xsi:type="dcterms:W3CDTF">2012-08-06T05:16:00Z</dcterms:created>
  <dcterms:modified xsi:type="dcterms:W3CDTF">2018-04-11T17:24:00Z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