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Pr="00FA4EAF"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Pr="00FA4EAF"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13</w:t>
                </w:r>
              </w:sdtContent>
            </w:sdt>
          </w:p>
        </w:tc>
      </w:tr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נפתלי שילה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B496B" w:rsidRDefault="007D3E00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7D3E00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נכסים רשמי תל אביב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4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7D3E0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7D3E00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ילנה גוליקוב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4"/>
          </w:tcPr>
          <w:p w:rsidR="009B496B" w:rsidRDefault="009B496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19510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לאחר עיון בטענות הצדדים, אני מאמץ את עמדת המנהל המיוחד והכנ"ר וקוצב מזונות בסך של 1,100 ₪ לחודש לבן הקטין בלבד מנימוקים אלו:</w:t>
      </w:r>
    </w:p>
    <w:p w:rsidR="00195102" w:rsidRDefault="00195102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1. האם עותרת למזונות אף עבור הבת האמצעית שהיא בת 20. מדובר בבגירה ולכן אין לפסוק עבורה מזונות מדין צדקה, שעה שהאב בהליך פש"ר והאם משתכרת </w:t>
      </w:r>
      <w:r w:rsidR="00A7613B">
        <w:rPr>
          <w:rFonts w:hint="cs" w:ascii="Arial" w:hAnsi="Arial"/>
          <w:noProof w:val="0"/>
          <w:rtl/>
        </w:rPr>
        <w:t xml:space="preserve">לטענתה </w:t>
      </w:r>
      <w:r>
        <w:rPr>
          <w:rFonts w:hint="cs" w:ascii="Arial" w:hAnsi="Arial"/>
          <w:noProof w:val="0"/>
          <w:rtl/>
        </w:rPr>
        <w:t>סך של 9,000 ₪ בחודש.</w:t>
      </w:r>
    </w:p>
    <w:p w:rsidR="00195102" w:rsidP="00195102" w:rsidRDefault="0019510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2. האם לא צירפה תלושי שכר  ופירוט אודות רכושה. </w:t>
      </w:r>
      <w:r w:rsidR="00A7613B">
        <w:rPr>
          <w:rFonts w:hint="cs" w:ascii="Arial" w:hAnsi="Arial"/>
          <w:noProof w:val="0"/>
          <w:rtl/>
        </w:rPr>
        <w:t xml:space="preserve">הדבר פועל לחובתה. כמו כן, </w:t>
      </w:r>
      <w:r>
        <w:rPr>
          <w:rFonts w:hint="cs" w:ascii="Arial" w:hAnsi="Arial"/>
          <w:noProof w:val="0"/>
          <w:rtl/>
        </w:rPr>
        <w:t>מתצהירה עולה כי היא בעלת דירה</w:t>
      </w:r>
      <w:r w:rsidR="00A7613B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מאחר שהיא משלמת משכנתא.</w:t>
      </w:r>
    </w:p>
    <w:p w:rsidR="00195102" w:rsidP="00195102" w:rsidRDefault="0019510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3. הקטין בן מעל </w:t>
      </w:r>
      <w:r w:rsidR="00A7613B">
        <w:rPr>
          <w:rFonts w:hint="cs" w:ascii="Arial" w:hAnsi="Arial"/>
          <w:noProof w:val="0"/>
          <w:rtl/>
        </w:rPr>
        <w:t xml:space="preserve">גיל </w:t>
      </w:r>
      <w:r>
        <w:rPr>
          <w:rFonts w:hint="cs" w:ascii="Arial" w:hAnsi="Arial"/>
          <w:noProof w:val="0"/>
          <w:rtl/>
        </w:rPr>
        <w:t>שש ולכן חלה חובת המזונות על שני ההורים מדין צדקה  בהתאם להכנסותיהם הפנויות</w:t>
      </w:r>
      <w:r w:rsidR="00A7613B">
        <w:rPr>
          <w:rFonts w:hint="cs" w:ascii="Arial" w:hAnsi="Arial"/>
          <w:noProof w:val="0"/>
          <w:rtl/>
        </w:rPr>
        <w:t xml:space="preserve"> (בע"מ 919/15)</w:t>
      </w:r>
      <w:r>
        <w:rPr>
          <w:rFonts w:hint="cs" w:ascii="Arial" w:hAnsi="Arial"/>
          <w:noProof w:val="0"/>
          <w:rtl/>
        </w:rPr>
        <w:t>.</w:t>
      </w:r>
    </w:p>
    <w:p w:rsidR="00195102" w:rsidP="00195102" w:rsidRDefault="0019510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4. האב משתכר סך של 5,700 ₪ לחודש מעבודתו כשומר, יש לו חובות כבדים ויש לשמור אף על אינטרס הנושים.</w:t>
      </w:r>
    </w:p>
    <w:p w:rsidR="00195102" w:rsidP="00A7613B" w:rsidRDefault="0019510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5. לאור העובדה שהכנסת האם גבוהה מהכנסת האב, עליה לשאת בחלק </w:t>
      </w:r>
      <w:bookmarkStart w:name="_GoBack" w:id="1"/>
      <w:bookmarkEnd w:id="1"/>
      <w:r>
        <w:rPr>
          <w:rFonts w:hint="cs" w:ascii="Arial" w:hAnsi="Arial"/>
          <w:noProof w:val="0"/>
          <w:rtl/>
        </w:rPr>
        <w:t>משמעותי יותר מהוצאותיו.</w:t>
      </w:r>
    </w:p>
    <w:p w:rsidR="00195102" w:rsidP="00195102" w:rsidRDefault="0019510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6. ככל שהחייב לא ישלם את קציבת המזונות מידי חודש בחודשו, עלול ההליך להתבטל.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D3E0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9eedbbcb61a417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102" w:rsidRDefault="0019510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D3E0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D3E00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102" w:rsidRDefault="001951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102" w:rsidRDefault="0019510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9510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7D3E0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52894-11-16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גולינקוב ואח' נ' כונס נכסים רשמי תל אביב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102" w:rsidRDefault="001951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9510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3E00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B496B"/>
    <w:rsid w:val="009D1A48"/>
    <w:rsid w:val="009E1CE7"/>
    <w:rsid w:val="009E4EA5"/>
    <w:rsid w:val="009F164B"/>
    <w:rsid w:val="009F323C"/>
    <w:rsid w:val="00A3392B"/>
    <w:rsid w:val="00A7613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7D745A3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9eedbbcb61a417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173</Words>
  <Characters>870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נפתלי שילה</cp:lastModifiedBy>
  <cp:revision>121</cp:revision>
  <dcterms:created xsi:type="dcterms:W3CDTF">2012-08-06T05:16:00Z</dcterms:created>
  <dcterms:modified xsi:type="dcterms:W3CDTF">2018-04-12T05:16:00Z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