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0B4FF1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0B4FF1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-832137671"/>
              <w:text w:multiLine="1"/>
            </w:sdtPr>
            <w:sdtEndPr/>
            <w:sdtContent>
              <w:p w:rsidRPr="000B4FF1" w:rsidR="00890E7F" w:rsidP="000B4FF1" w:rsidRDefault="00ED7480">
                <w:pPr>
                  <w:bidi w:val="0"/>
                  <w:jc w:val="right"/>
                  <w:rPr>
                    <w:rFonts w:ascii="Arial" w:hAnsi="Arial"/>
                    <w:b/>
                    <w:bCs/>
                    <w:rtl/>
                  </w:rPr>
                </w:pPr>
                <w:r w:rsidRPr="000B4FF1">
                  <w:rPr>
                    <w:rFonts w:ascii="Arial" w:hAnsi="Arial"/>
                    <w:b/>
                    <w:bCs/>
                    <w:rtl/>
                  </w:rPr>
                  <w:t>מבקש</w:t>
                </w:r>
                <w:r w:rsidRPr="000B4FF1" w:rsidR="000B4FF1">
                  <w:rPr>
                    <w:rFonts w:hint="cs" w:ascii="Arial" w:hAnsi="Arial"/>
                    <w:b/>
                    <w:bCs/>
                    <w:rtl/>
                  </w:rPr>
                  <w:t>/נתבע</w:t>
                </w:r>
              </w:p>
            </w:sdtContent>
          </w:sdt>
        </w:tc>
        <w:tc>
          <w:tcPr>
            <w:tcW w:w="5571" w:type="dxa"/>
            <w:gridSpan w:val="2"/>
          </w:tcPr>
          <w:p w:rsidRPr="000B4FF1" w:rsidR="00694556" w:rsidRDefault="00694556">
            <w:pPr>
              <w:rPr>
                <w:rFonts w:ascii="Arial" w:hAnsi="Arial"/>
                <w:b/>
                <w:bCs/>
                <w:rtl/>
              </w:rPr>
            </w:pPr>
          </w:p>
          <w:p w:rsidRPr="000B4FF1" w:rsidR="007723D2" w:rsidP="000B4FF1" w:rsidRDefault="00ED7480">
            <w:pPr>
              <w:rPr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Pr="000B4FF1" w:rsidR="00732F87">
                  <w:rPr>
                    <w:rFonts w:ascii="Arial" w:hAnsi="Arial"/>
                    <w:b/>
                    <w:bCs/>
                    <w:rtl/>
                  </w:rPr>
                  <w:t>יחיא חאלד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0B4FF1" w:rsidR="00694556" w:rsidRDefault="00694556">
            <w:pPr>
              <w:rPr>
                <w:rFonts w:ascii="Arial" w:hAnsi="Arial"/>
                <w:b/>
                <w:bCs/>
                <w:rtl/>
              </w:rPr>
            </w:pPr>
          </w:p>
          <w:p w:rsidRPr="000B4FF1" w:rsidR="00694556" w:rsidRDefault="00005C8B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0B4FF1">
              <w:rPr>
                <w:rFonts w:ascii="Arial" w:hAnsi="Arial"/>
                <w:b/>
                <w:bCs/>
                <w:rtl/>
              </w:rPr>
              <w:t>נגד</w:t>
            </w:r>
          </w:p>
          <w:p w:rsidRPr="000B4FF1" w:rsidR="00694556" w:rsidRDefault="00694556">
            <w:pPr>
              <w:rPr>
                <w:rFonts w:ascii="Arial" w:hAnsi="Arial"/>
                <w:b/>
                <w:bCs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0B4FF1" w:rsidR="00694556" w:rsidRDefault="00ED7480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Pr="000B4FF1" w:rsidR="00732F87">
                  <w:rPr>
                    <w:rFonts w:ascii="Arial" w:hAnsi="Arial"/>
                    <w:b/>
                    <w:bCs/>
                    <w:rtl/>
                  </w:rPr>
                  <w:t>משיב</w:t>
                </w:r>
                <w:r w:rsidRPr="000B4FF1" w:rsidR="000B4FF1">
                  <w:rPr>
                    <w:rFonts w:hint="cs" w:ascii="Arial" w:hAnsi="Arial"/>
                    <w:b/>
                    <w:bCs/>
                    <w:rtl/>
                  </w:rPr>
                  <w:t>ה/תובעת</w:t>
                </w:r>
                <w:r w:rsidRPr="000B4FF1" w:rsidR="00732F87">
                  <w:rPr>
                    <w:rFonts w:ascii="Arial" w:hAnsi="Arial"/>
                    <w:b/>
                    <w:bCs/>
                    <w:rtl/>
                  </w:rPr>
                  <w:t>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0B4FF1" w:rsidR="00694556" w:rsidP="000B4FF1" w:rsidRDefault="00ED7480">
            <w:pPr>
              <w:rPr>
                <w:b/>
                <w:bCs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Pr="000B4FF1" w:rsidR="00732F87">
                  <w:rPr>
                    <w:rFonts w:hint="cs" w:ascii="Arial" w:hAnsi="Arial"/>
                    <w:b/>
                    <w:bCs/>
                    <w:rtl/>
                  </w:rPr>
                  <w:t>כלל פנסיה וגמל בע"מ</w:t>
                </w:r>
                <w:r w:rsidR="000B4FF1">
                  <w:rPr>
                    <w:rFonts w:hint="cs" w:ascii="Arial" w:hAnsi="Arial"/>
                    <w:b/>
                    <w:bCs/>
                    <w:rtl/>
                  </w:rPr>
                  <w:t xml:space="preserve"> </w:t>
                </w:r>
                <w:r w:rsidRPr="000B4FF1" w:rsidR="00732F87">
                  <w:rPr>
                    <w:rFonts w:hint="cs" w:ascii="Arial" w:hAnsi="Arial"/>
                    <w:b/>
                    <w:bCs/>
                    <w:rtl/>
                  </w:rPr>
                  <w:t>(גמל)</w:t>
                </w:r>
              </w:sdtContent>
            </w:sdt>
            <w:r w:rsidRPr="000B4FF1" w:rsidR="000B4FF1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2317"/>
                <w:tag w:val="2317"/>
                <w:id w:val="976800974"/>
                <w:text w:multiLine="1"/>
              </w:sdtPr>
              <w:sdtEndPr/>
              <w:sdtContent>
                <w:r w:rsidRPr="000B4FF1" w:rsidR="00732F87">
                  <w:rPr>
                    <w:rFonts w:hint="cs"/>
                    <w:b/>
                    <w:bCs/>
                    <w:rtl/>
                  </w:rPr>
                  <w:t>ח</w:t>
                </w:r>
                <w:r w:rsidRPr="000B4FF1" w:rsidR="000B4FF1">
                  <w:rPr>
                    <w:rFonts w:hint="cs"/>
                    <w:b/>
                    <w:bCs/>
                    <w:rtl/>
                  </w:rPr>
                  <w:t xml:space="preserve">"פ </w:t>
                </w:r>
              </w:sdtContent>
            </w:sdt>
            <w:r w:rsidRPr="000B4FF1" w:rsidR="0020625A">
              <w:rPr>
                <w:rFonts w:hint="cs"/>
                <w:b/>
                <w:bCs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Pr="000B4FF1" w:rsidR="000B4FF1">
                  <w:rPr>
                    <w:rFonts w:hint="cs"/>
                    <w:b/>
                    <w:bCs/>
                    <w:rtl/>
                  </w:rPr>
                  <w:t>512244146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D3DAF" w:rsidR="000B4FF1" w:rsidP="007D3DAF" w:rsidRDefault="000B4FF1">
      <w:pPr>
        <w:pStyle w:val="normal-p"/>
        <w:bidi/>
        <w:spacing w:line="360" w:lineRule="auto"/>
        <w:jc w:val="both"/>
        <w:rPr>
          <w:rFonts w:cs="David"/>
          <w:b/>
          <w:bCs/>
          <w:rtl/>
        </w:rPr>
      </w:pPr>
      <w:r w:rsidRPr="007D3DAF">
        <w:rPr>
          <w:rStyle w:val="normal-h"/>
          <w:rFonts w:hint="cs" w:cs="David"/>
          <w:b/>
          <w:bCs/>
          <w:rtl/>
        </w:rPr>
        <w:t xml:space="preserve">בקשת הרשות להתגונן תידון בפני ביום </w:t>
      </w:r>
      <w:r>
        <w:rPr>
          <w:rStyle w:val="normal-h"/>
          <w:rFonts w:hint="cs" w:cs="David"/>
          <w:b/>
          <w:bCs/>
          <w:rtl/>
        </w:rPr>
        <w:t>חמישי, 05/07/2018 בשעה 11:30</w:t>
      </w:r>
      <w:r w:rsidRPr="007D3DAF">
        <w:rPr>
          <w:rStyle w:val="normal-h"/>
          <w:rFonts w:hint="cs" w:cs="David"/>
          <w:b/>
          <w:bCs/>
          <w:rtl/>
        </w:rPr>
        <w:t>.</w:t>
      </w:r>
    </w:p>
    <w:p w:rsidRPr="00AC1E8D" w:rsidR="000B4FF1" w:rsidP="000B4FF1" w:rsidRDefault="000B4FF1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 xml:space="preserve">אם מוותרת המשיבה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0B4FF1" w:rsidP="007D3DAF" w:rsidRDefault="000B4FF1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0B4FF1" w:rsidP="007D3DAF" w:rsidRDefault="000B4FF1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0B4FF1" w:rsidP="007D3DAF" w:rsidRDefault="000B4FF1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0B4FF1" w:rsidP="00AC1E8D" w:rsidRDefault="000B4FF1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0B4FF1" w:rsidP="00AC1E8D" w:rsidRDefault="000B4FF1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ED7480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25465d8140845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F1" w:rsidRDefault="000B4FF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D748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D748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F1" w:rsidRDefault="000B4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F1" w:rsidRDefault="000B4FF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B4FF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E8506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0B4FF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0B4FF1">
      <w:trPr>
        <w:trHeight w:val="337"/>
        <w:jc w:val="center"/>
      </w:trPr>
      <w:tc>
        <w:tcPr>
          <w:tcW w:w="8505" w:type="dxa"/>
        </w:tcPr>
        <w:p w:rsidRPr="000B4FF1" w:rsidR="008D10B2" w:rsidP="000B4FF1" w:rsidRDefault="00ED748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73552-01-18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כלל פנסיה וגמל בע"מ(גמל) נ' יחיא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F1" w:rsidRDefault="000B4F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60EC9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EE60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4E4D2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C81F3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6417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F632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FC07B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A0F57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A62C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5A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B4FF1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0E7F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ED7480"/>
    <w:rsid w:val="00F13623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2A1C6472"/>
  <w15:docId w15:val="{DC2D7669-DBE6-4587-86A7-990E94C8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B4F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B4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B4F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B4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B4F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B4F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B4F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B4F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0B4FF1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0B4FF1"/>
    <w:rPr>
      <w:noProof w:val="0"/>
    </w:rPr>
  </w:style>
  <w:style w:type="paragraph" w:styleId="af">
    <w:name w:val="footnote text"/>
    <w:basedOn w:val="a1"/>
    <w:link w:val="af0"/>
    <w:semiHidden/>
    <w:unhideWhenUsed/>
    <w:rsid w:val="000B4FF1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0B4FF1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0B4FF1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0B4FF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B4FF1"/>
    <w:rPr>
      <w:i/>
      <w:iCs/>
      <w:noProof w:val="0"/>
    </w:rPr>
  </w:style>
  <w:style w:type="character" w:styleId="HTMLCode">
    <w:name w:val="HTML Code"/>
    <w:basedOn w:val="a2"/>
    <w:semiHidden/>
    <w:unhideWhenUsed/>
    <w:rsid w:val="000B4FF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B4FF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B4FF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B4FF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B4FF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B4FF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B4FF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B4FF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B4FF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B4FF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B4FF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B4FF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B4FF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B4FF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B4FF1"/>
    <w:pPr>
      <w:ind w:left="2160" w:hanging="240"/>
    </w:pPr>
  </w:style>
  <w:style w:type="paragraph" w:styleId="NormalWeb">
    <w:name w:val="Normal (Web)"/>
    <w:basedOn w:val="a1"/>
    <w:semiHidden/>
    <w:unhideWhenUsed/>
    <w:rsid w:val="000B4FF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B4FF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B4FF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B4FF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B4FF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B4FF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B4FF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B4FF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B4FF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B4FF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B4FF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B4FF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B4FF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0B4FF1"/>
  </w:style>
  <w:style w:type="paragraph" w:styleId="af3">
    <w:name w:val="Salutation"/>
    <w:basedOn w:val="a1"/>
    <w:next w:val="a1"/>
    <w:link w:val="af4"/>
    <w:rsid w:val="000B4FF1"/>
  </w:style>
  <w:style w:type="character" w:customStyle="1" w:styleId="af4">
    <w:name w:val="ברכה תו"/>
    <w:basedOn w:val="a2"/>
    <w:link w:val="af3"/>
    <w:rsid w:val="000B4FF1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0B4FF1"/>
    <w:pPr>
      <w:spacing w:after="120"/>
    </w:pPr>
  </w:style>
  <w:style w:type="character" w:customStyle="1" w:styleId="af6">
    <w:name w:val="גוף טקסט תו"/>
    <w:basedOn w:val="a2"/>
    <w:link w:val="af5"/>
    <w:semiHidden/>
    <w:rsid w:val="000B4FF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B4FF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B4FF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B4FF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B4FF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B4FF1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0B4FF1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0B4FF1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0B4FF1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0B4FF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B4FF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B4FF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B4FF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B4FF1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0B4FF1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0B4FF1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0B4FF1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0B4FF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B4FF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B4FF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B4FF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B4FF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B4FF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B4FF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B4F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B4F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B4FF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0B4FF1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0B4FF1"/>
    <w:pPr>
      <w:ind w:left="4252"/>
    </w:pPr>
  </w:style>
  <w:style w:type="character" w:customStyle="1" w:styleId="aff2">
    <w:name w:val="חתימה תו"/>
    <w:basedOn w:val="a2"/>
    <w:link w:val="aff1"/>
    <w:semiHidden/>
    <w:rsid w:val="000B4FF1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0B4FF1"/>
  </w:style>
  <w:style w:type="character" w:customStyle="1" w:styleId="aff4">
    <w:name w:val="חתימת דואר אלקטרוני תו"/>
    <w:basedOn w:val="a2"/>
    <w:link w:val="aff3"/>
    <w:semiHidden/>
    <w:rsid w:val="000B4FF1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0B4FF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0B4F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B4FF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B4FF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0B4FF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B4FF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B4FF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B4F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B4FF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B4FF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B4FF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B4F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B4FF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B4FF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B4FF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B4F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B4FF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B4F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B4F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B4FF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B4FF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B4FF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B4FF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B4FF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B4FF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B4FF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B4FF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B4FF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B4FF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B4FF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B4FF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B4F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B4FF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B4FF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B4FF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B4FF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B4FF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B4FF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B4F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B4F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B4F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B4F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B4F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B4F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B4F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B4FF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B4FF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B4F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B4F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B4F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B4F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B4F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B4F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B4FF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B4FF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B4FF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B4FF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B4FF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B4FF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B4FF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B4F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B4FF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B4FF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B4FF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B4FF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B4FF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B4FF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B4FF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B4FF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B4FF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B4FF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B4FF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B4FF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B4FF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B4F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B4F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B4F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B4F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B4F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B4F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B4F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B4F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B4F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B4FF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B4FF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B4FF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B4FF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B4FF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B4F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B4F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B4F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B4F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B4F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B4F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B4F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B4F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B4FF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B4FF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B4FF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B4FF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B4FF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B4FF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B4FF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0B4FF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0B4FF1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0B4FF1"/>
    <w:rPr>
      <w:rFonts w:cs="David"/>
      <w:noProof w:val="0"/>
    </w:rPr>
  </w:style>
  <w:style w:type="paragraph" w:styleId="affb">
    <w:name w:val="macro"/>
    <w:link w:val="affc"/>
    <w:semiHidden/>
    <w:unhideWhenUsed/>
    <w:rsid w:val="000B4F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B4FF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B4FF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B4FF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B4FF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B4FF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B4FF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B4FF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B4F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B4FF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B4FF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B4FF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B4FF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B4FF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B4FF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B4FF1"/>
  </w:style>
  <w:style w:type="character" w:customStyle="1" w:styleId="afff3">
    <w:name w:val="כותרת הערות תו"/>
    <w:basedOn w:val="a2"/>
    <w:link w:val="afff2"/>
    <w:semiHidden/>
    <w:rsid w:val="000B4FF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B4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B4FF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B4F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B4FF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B4F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B4FF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B4FF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B4FF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B4FF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B4FF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B4FF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B4FF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B4FF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B4FF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B4FF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B4FF1"/>
    <w:pPr>
      <w:ind w:left="720"/>
    </w:pPr>
  </w:style>
  <w:style w:type="paragraph" w:styleId="affff0">
    <w:name w:val="Body Text First Indent"/>
    <w:basedOn w:val="af5"/>
    <w:link w:val="affff1"/>
    <w:rsid w:val="000B4FF1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0B4FF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B4FF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B4FF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B4FF1"/>
    <w:rPr>
      <w:i/>
      <w:iCs/>
    </w:rPr>
  </w:style>
  <w:style w:type="character" w:customStyle="1" w:styleId="HTML3">
    <w:name w:val="כתובת HTML תו"/>
    <w:basedOn w:val="a2"/>
    <w:link w:val="HTML2"/>
    <w:semiHidden/>
    <w:rsid w:val="000B4FF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B4FF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B4FF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B4FF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B4FF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B4FF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B4FF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B4FF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B4FF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B4FF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B4FF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B4FF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B4FF1"/>
    <w:pPr>
      <w:ind w:left="4252"/>
    </w:pPr>
  </w:style>
  <w:style w:type="character" w:customStyle="1" w:styleId="affffb">
    <w:name w:val="סיום תו"/>
    <w:basedOn w:val="a2"/>
    <w:link w:val="affffa"/>
    <w:semiHidden/>
    <w:rsid w:val="000B4FF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B4FF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B4FF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B4FF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B4FF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B4FF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B4FF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B4F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B4FF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B4F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B4FF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B4FF1"/>
    <w:rPr>
      <w:noProof w:val="0"/>
    </w:rPr>
  </w:style>
  <w:style w:type="paragraph" w:styleId="afffff1">
    <w:name w:val="List"/>
    <w:basedOn w:val="a1"/>
    <w:semiHidden/>
    <w:unhideWhenUsed/>
    <w:rsid w:val="000B4FF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B4FF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B4FF1"/>
    <w:pPr>
      <w:ind w:left="849" w:hanging="283"/>
      <w:contextualSpacing/>
    </w:pPr>
  </w:style>
  <w:style w:type="paragraph" w:styleId="48">
    <w:name w:val="List 4"/>
    <w:basedOn w:val="a1"/>
    <w:rsid w:val="000B4FF1"/>
    <w:pPr>
      <w:ind w:left="1132" w:hanging="283"/>
      <w:contextualSpacing/>
    </w:pPr>
  </w:style>
  <w:style w:type="paragraph" w:styleId="58">
    <w:name w:val="List 5"/>
    <w:basedOn w:val="a1"/>
    <w:rsid w:val="000B4FF1"/>
    <w:pPr>
      <w:ind w:left="1415" w:hanging="283"/>
      <w:contextualSpacing/>
    </w:pPr>
  </w:style>
  <w:style w:type="table" w:styleId="afffff2">
    <w:name w:val="Light List"/>
    <w:basedOn w:val="a3"/>
    <w:uiPriority w:val="61"/>
    <w:rsid w:val="000B4F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B4F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B4FF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B4FF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B4FF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B4F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B4F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B4F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B4FF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B4FF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B4FF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B4FF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B4FF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B4FF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B4FF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B4FF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B4FF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B4FF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B4FF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B4FF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B4FF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B4FF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B4FF1"/>
  </w:style>
  <w:style w:type="paragraph" w:styleId="afffff6">
    <w:name w:val="table of authorities"/>
    <w:basedOn w:val="a1"/>
    <w:next w:val="a1"/>
    <w:semiHidden/>
    <w:unhideWhenUsed/>
    <w:rsid w:val="000B4FF1"/>
    <w:pPr>
      <w:ind w:left="240" w:hanging="240"/>
    </w:pPr>
  </w:style>
  <w:style w:type="table" w:styleId="afffff7">
    <w:name w:val="Light Grid"/>
    <w:basedOn w:val="a3"/>
    <w:uiPriority w:val="62"/>
    <w:rsid w:val="000B4F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B4FF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B4FF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B4F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B4FF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B4FF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B4FF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B4FF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B4FF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B4F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B4FF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B4FF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B4FF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B4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B4FF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B4FF1"/>
  </w:style>
  <w:style w:type="character" w:customStyle="1" w:styleId="afffffb">
    <w:name w:val="תאריך תו"/>
    <w:basedOn w:val="a2"/>
    <w:link w:val="afffffa"/>
    <w:rsid w:val="000B4FF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25465d8140845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659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6</cp:revision>
  <dcterms:created xsi:type="dcterms:W3CDTF">2012-08-05T22:40:00Z</dcterms:created>
  <dcterms:modified xsi:type="dcterms:W3CDTF">2018-04-09T10:46:00Z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