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442FF7" w:rsidRDefault="00005C8B">
            <w:pPr>
              <w:jc w:val="right"/>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5995135"/>
                <w:text w:multiLine="1"/>
              </w:sdtPr>
              <w:sdtEndPr/>
              <w:sdtContent>
                <w:r>
                  <w:rPr>
                    <w:rFonts w:ascii="Arial" w:hAnsi="Arial"/>
                    <w:b/>
                    <w:bCs/>
                    <w:noProof w:val="0"/>
                    <w:sz w:val="32"/>
                    <w:szCs w:val="32"/>
                    <w:rtl/>
                  </w:rPr>
                  <w:t>3</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442FF7" w:rsidR="00694556" w:rsidP="00732F87" w:rsidRDefault="00A37E4F">
            <w:pPr>
              <w:rPr>
                <w:rFonts w:ascii="Arial" w:hAnsi="Arial"/>
                <w:b/>
                <w:bCs/>
                <w:highlight w:val="yellow"/>
              </w:rPr>
            </w:pPr>
            <w:r w:rsidRPr="00442FF7">
              <w:rPr>
                <w:rFonts w:hint="cs" w:ascii="Arial" w:hAnsi="Arial"/>
                <w:b/>
                <w:bCs/>
                <w:rtl/>
              </w:rPr>
              <w:t xml:space="preserve">כב' </w:t>
            </w:r>
            <w:r w:rsidRPr="00442FF7" w:rsidR="00732F87">
              <w:rPr>
                <w:rFonts w:hint="cs" w:ascii="Arial" w:hAnsi="Arial"/>
                <w:b/>
                <w:bCs/>
                <w:rtl/>
              </w:rPr>
              <w:t>הרשם שמעון רומי</w:t>
            </w:r>
          </w:p>
        </w:tc>
      </w:tr>
      <w:tr w:rsidR="00694556">
        <w:trPr>
          <w:jc w:val="center"/>
        </w:trPr>
        <w:tc>
          <w:tcPr>
            <w:tcW w:w="3249" w:type="dxa"/>
            <w:gridSpan w:val="2"/>
          </w:tcPr>
          <w:p w:rsidRPr="00442FF7" w:rsidR="00694556" w:rsidRDefault="00694556">
            <w:pPr>
              <w:bidi w:val="0"/>
              <w:jc w:val="right"/>
              <w:rPr>
                <w:rFonts w:ascii="Arial" w:hAnsi="Arial"/>
                <w:b/>
                <w:bCs/>
                <w:noProof w:val="0"/>
                <w:sz w:val="26"/>
                <w:szCs w:val="26"/>
              </w:rPr>
            </w:pPr>
          </w:p>
          <w:sdt>
            <w:sdtPr>
              <w:rPr>
                <w:b/>
                <w:bCs/>
              </w:rPr>
              <w:alias w:val="1180"/>
              <w:tag w:val="1180"/>
              <w:id w:val="-832137671"/>
              <w:text w:multiLine="1"/>
            </w:sdtPr>
            <w:sdtEndPr/>
            <w:sdtContent>
              <w:p w:rsidRPr="00442FF7" w:rsidR="00EF2145" w:rsidRDefault="00442FF7">
                <w:pPr>
                  <w:bidi w:val="0"/>
                  <w:jc w:val="right"/>
                  <w:rPr>
                    <w:rFonts w:ascii="Arial" w:hAnsi="Arial"/>
                    <w:b/>
                    <w:bCs/>
                    <w:noProof w:val="0"/>
                    <w:sz w:val="26"/>
                    <w:szCs w:val="26"/>
                    <w:rtl/>
                  </w:rPr>
                </w:pPr>
                <w:r>
                  <w:rPr>
                    <w:rFonts w:hint="cs" w:ascii="Arial" w:hAnsi="Arial"/>
                    <w:b/>
                    <w:bCs/>
                    <w:noProof w:val="0"/>
                    <w:sz w:val="26"/>
                    <w:szCs w:val="26"/>
                    <w:rtl/>
                  </w:rPr>
                  <w:t>נתבע</w:t>
                </w:r>
                <w:r w:rsidRPr="00442FF7">
                  <w:rPr>
                    <w:rFonts w:hint="cs" w:ascii="Arial" w:hAnsi="Arial"/>
                    <w:b/>
                    <w:bCs/>
                    <w:noProof w:val="0"/>
                    <w:sz w:val="26"/>
                    <w:szCs w:val="26"/>
                    <w:rtl/>
                  </w:rPr>
                  <w:t xml:space="preserve"> </w:t>
                </w:r>
              </w:p>
            </w:sdtContent>
          </w:sdt>
        </w:tc>
        <w:tc>
          <w:tcPr>
            <w:tcW w:w="5571" w:type="dxa"/>
            <w:gridSpan w:val="2"/>
          </w:tcPr>
          <w:p w:rsidRPr="00442FF7" w:rsidR="00694556" w:rsidRDefault="00694556">
            <w:pPr>
              <w:rPr>
                <w:rFonts w:ascii="Arial" w:hAnsi="Arial"/>
                <w:b/>
                <w:bCs/>
                <w:noProof w:val="0"/>
                <w:sz w:val="26"/>
                <w:szCs w:val="26"/>
                <w:rtl/>
              </w:rPr>
            </w:pPr>
          </w:p>
          <w:p w:rsidRPr="00442FF7" w:rsidR="00694556" w:rsidRDefault="005409D8">
            <w:pPr>
              <w:rPr>
                <w:b/>
                <w:bCs/>
                <w:noProof w:val="0"/>
                <w:sz w:val="26"/>
                <w:szCs w:val="26"/>
                <w:rtl/>
              </w:rPr>
            </w:pPr>
            <w:sdt>
              <w:sdtPr>
                <w:rPr>
                  <w:b/>
                  <w:bCs/>
                  <w:rtl/>
                </w:rPr>
                <w:alias w:val="1478"/>
                <w:tag w:val="1478"/>
                <w:id w:val="-828824386"/>
                <w:text w:multiLine="1"/>
              </w:sdtPr>
              <w:sdtEndPr/>
              <w:sdtContent>
                <w:r w:rsidRPr="00442FF7" w:rsidR="00732F87">
                  <w:rPr>
                    <w:rFonts w:ascii="Arial" w:hAnsi="Arial"/>
                    <w:b/>
                    <w:bCs/>
                    <w:noProof w:val="0"/>
                    <w:sz w:val="26"/>
                    <w:szCs w:val="26"/>
                    <w:rtl/>
                  </w:rPr>
                  <w:t>יוסף שעאר</w:t>
                </w:r>
              </w:sdtContent>
            </w:sdt>
          </w:p>
          <w:p w:rsidRPr="00442FF7" w:rsidR="007723D2" w:rsidP="00442FF7" w:rsidRDefault="007723D2">
            <w:pPr>
              <w:rPr>
                <w:b/>
                <w:bCs/>
                <w:noProof w:val="0"/>
                <w:sz w:val="26"/>
                <w:szCs w:val="26"/>
              </w:rPr>
            </w:pPr>
          </w:p>
        </w:tc>
      </w:tr>
      <w:tr w:rsidR="00694556">
        <w:trPr>
          <w:jc w:val="center"/>
        </w:trPr>
        <w:tc>
          <w:tcPr>
            <w:tcW w:w="8820" w:type="dxa"/>
            <w:gridSpan w:val="4"/>
          </w:tcPr>
          <w:p w:rsidRPr="00442FF7" w:rsidR="00694556" w:rsidRDefault="00694556">
            <w:pPr>
              <w:rPr>
                <w:rFonts w:ascii="Arial" w:hAnsi="Arial"/>
                <w:b/>
                <w:bCs/>
                <w:noProof w:val="0"/>
                <w:sz w:val="26"/>
                <w:szCs w:val="26"/>
                <w:rtl/>
              </w:rPr>
            </w:pPr>
          </w:p>
          <w:p w:rsidRPr="00442FF7" w:rsidR="00694556" w:rsidRDefault="00005C8B">
            <w:pPr>
              <w:jc w:val="center"/>
              <w:rPr>
                <w:rFonts w:ascii="Arial" w:hAnsi="Arial"/>
                <w:b/>
                <w:bCs/>
                <w:noProof w:val="0"/>
                <w:sz w:val="26"/>
                <w:szCs w:val="26"/>
                <w:rtl/>
              </w:rPr>
            </w:pPr>
            <w:r w:rsidRPr="00442FF7">
              <w:rPr>
                <w:rFonts w:ascii="Arial" w:hAnsi="Arial"/>
                <w:b/>
                <w:bCs/>
                <w:noProof w:val="0"/>
                <w:sz w:val="26"/>
                <w:szCs w:val="26"/>
                <w:rtl/>
              </w:rPr>
              <w:t>נגד</w:t>
            </w:r>
          </w:p>
          <w:p w:rsidRPr="00442FF7" w:rsidR="00694556" w:rsidRDefault="00694556">
            <w:pPr>
              <w:rPr>
                <w:rFonts w:ascii="Arial" w:hAnsi="Arial"/>
                <w:b/>
                <w:bCs/>
                <w:noProof w:val="0"/>
                <w:sz w:val="26"/>
                <w:szCs w:val="26"/>
              </w:rPr>
            </w:pPr>
          </w:p>
        </w:tc>
      </w:tr>
      <w:tr w:rsidR="00694556">
        <w:trPr>
          <w:jc w:val="center"/>
        </w:trPr>
        <w:tc>
          <w:tcPr>
            <w:tcW w:w="3249" w:type="dxa"/>
            <w:gridSpan w:val="2"/>
          </w:tcPr>
          <w:p w:rsidRPr="00442FF7" w:rsidR="00694556" w:rsidP="00442FF7" w:rsidRDefault="005409D8">
            <w:pPr>
              <w:rPr>
                <w:rFonts w:ascii="Arial" w:hAnsi="Arial"/>
                <w:b/>
                <w:bCs/>
                <w:noProof w:val="0"/>
                <w:sz w:val="26"/>
                <w:szCs w:val="26"/>
              </w:rPr>
            </w:pPr>
            <w:sdt>
              <w:sdtPr>
                <w:rPr>
                  <w:b/>
                  <w:bCs/>
                  <w:rtl/>
                </w:rPr>
                <w:alias w:val="1184"/>
                <w:tag w:val="1184"/>
                <w:id w:val="-74132974"/>
                <w:text w:multiLine="1"/>
              </w:sdtPr>
              <w:sdtEndPr/>
              <w:sdtContent>
                <w:r w:rsidR="00442FF7">
                  <w:rPr>
                    <w:rFonts w:hint="cs" w:ascii="Arial" w:hAnsi="Arial"/>
                    <w:b/>
                    <w:bCs/>
                    <w:noProof w:val="0"/>
                    <w:sz w:val="26"/>
                    <w:szCs w:val="26"/>
                    <w:rtl/>
                  </w:rPr>
                  <w:t>תובעת</w:t>
                </w:r>
              </w:sdtContent>
            </w:sdt>
          </w:p>
        </w:tc>
        <w:tc>
          <w:tcPr>
            <w:tcW w:w="5571" w:type="dxa"/>
            <w:gridSpan w:val="2"/>
          </w:tcPr>
          <w:p w:rsidRPr="00442FF7" w:rsidR="00694556" w:rsidP="00442FF7" w:rsidRDefault="005409D8">
            <w:pPr>
              <w:rPr>
                <w:b/>
                <w:bCs/>
                <w:rtl/>
              </w:rPr>
            </w:pPr>
            <w:sdt>
              <w:sdtPr>
                <w:rPr>
                  <w:b/>
                  <w:bCs/>
                  <w:rtl/>
                </w:rPr>
                <w:alias w:val="1486"/>
                <w:tag w:val="1486"/>
                <w:id w:val="646555918"/>
                <w:text w:multiLine="1"/>
              </w:sdtPr>
              <w:sdtEndPr/>
              <w:sdtContent>
                <w:r w:rsidRPr="00442FF7" w:rsidR="00732F87">
                  <w:rPr>
                    <w:rFonts w:hint="cs" w:ascii="Arial" w:hAnsi="Arial"/>
                    <w:b/>
                    <w:bCs/>
                    <w:noProof w:val="0"/>
                    <w:sz w:val="26"/>
                    <w:szCs w:val="26"/>
                    <w:rtl/>
                  </w:rPr>
                  <w:t>סלקום ישראל בע"מ</w:t>
                </w:r>
              </w:sdtContent>
            </w:sdt>
            <w:r w:rsidRPr="00442FF7" w:rsidR="00442FF7">
              <w:rPr>
                <w:rFonts w:hint="cs"/>
                <w:b/>
                <w:bCs/>
                <w:rtl/>
              </w:rPr>
              <w:t xml:space="preserve"> </w:t>
            </w:r>
            <w:r w:rsidRPr="00442FF7" w:rsidR="00442FF7">
              <w:rPr>
                <w:b/>
                <w:bCs/>
                <w:rtl/>
              </w:rPr>
              <w:t>–</w:t>
            </w:r>
            <w:r w:rsidRPr="00442FF7" w:rsidR="00442FF7">
              <w:rPr>
                <w:rFonts w:hint="cs"/>
                <w:b/>
                <w:bCs/>
                <w:rtl/>
              </w:rPr>
              <w:t xml:space="preserve">  </w:t>
            </w:r>
            <w:sdt>
              <w:sdtPr>
                <w:rPr>
                  <w:b/>
                  <w:bCs/>
                  <w:rtl/>
                </w:rPr>
                <w:alias w:val="2317"/>
                <w:tag w:val="2317"/>
                <w:id w:val="976800974"/>
                <w:text w:multiLine="1"/>
              </w:sdtPr>
              <w:sdtEndPr/>
              <w:sdtContent>
                <w:r w:rsidRPr="00442FF7" w:rsidR="00732F87">
                  <w:rPr>
                    <w:rFonts w:hint="cs"/>
                    <w:b/>
                    <w:bCs/>
                    <w:noProof w:val="0"/>
                    <w:sz w:val="26"/>
                    <w:szCs w:val="26"/>
                    <w:rtl/>
                  </w:rPr>
                  <w:t>ח</w:t>
                </w:r>
                <w:r w:rsidRPr="00442FF7" w:rsidR="00442FF7">
                  <w:rPr>
                    <w:rFonts w:hint="cs"/>
                    <w:b/>
                    <w:bCs/>
                    <w:rtl/>
                  </w:rPr>
                  <w:t>"פ</w:t>
                </w:r>
              </w:sdtContent>
            </w:sdt>
            <w:r w:rsidRPr="00442FF7" w:rsidR="0020625A">
              <w:rPr>
                <w:rFonts w:hint="cs"/>
                <w:b/>
                <w:bCs/>
                <w:noProof w:val="0"/>
                <w:sz w:val="26"/>
                <w:szCs w:val="26"/>
                <w:rtl/>
              </w:rPr>
              <w:t xml:space="preserve"> </w:t>
            </w:r>
            <w:sdt>
              <w:sdtPr>
                <w:rPr>
                  <w:b/>
                  <w:bCs/>
                  <w:rtl/>
                </w:rPr>
                <w:alias w:val="2318"/>
                <w:tag w:val="2318"/>
                <w:id w:val="1823164329"/>
                <w:text w:multiLine="1"/>
              </w:sdtPr>
              <w:sdtEndPr/>
              <w:sdtContent>
                <w:r w:rsidRPr="00442FF7" w:rsidR="00732F87">
                  <w:rPr>
                    <w:rFonts w:hint="cs"/>
                    <w:b/>
                    <w:bCs/>
                    <w:noProof w:val="0"/>
                    <w:sz w:val="26"/>
                    <w:szCs w:val="26"/>
                    <w:rtl/>
                  </w:rPr>
                  <w:t>511930125</w:t>
                </w:r>
                <w:r w:rsidRPr="00442FF7" w:rsidR="00442FF7">
                  <w:rPr>
                    <w:b/>
                    <w:bCs/>
                    <w:noProof w:val="0"/>
                    <w:sz w:val="26"/>
                    <w:szCs w:val="26"/>
                    <w:rtl/>
                  </w:rPr>
                  <w:br/>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42FF7">
      <w:pPr>
        <w:spacing w:line="360" w:lineRule="auto"/>
        <w:jc w:val="both"/>
        <w:rPr>
          <w:rFonts w:ascii="Arial" w:hAnsi="Arial"/>
          <w:noProof w:val="0"/>
          <w:rtl/>
        </w:rPr>
      </w:pPr>
      <w:r>
        <w:rPr>
          <w:rFonts w:hint="cs" w:ascii="Arial" w:hAnsi="Arial"/>
          <w:noProof w:val="0"/>
          <w:rtl/>
        </w:rPr>
        <w:t>ביום 17/7/2017 באין הגנה מעם הנתבע ניתן פסק דין כעתירת כתב התביעה שהגישה התובעת.</w:t>
      </w:r>
    </w:p>
    <w:p w:rsidR="00442FF7" w:rsidRDefault="00442FF7">
      <w:pPr>
        <w:spacing w:line="360" w:lineRule="auto"/>
        <w:jc w:val="both"/>
        <w:rPr>
          <w:rFonts w:ascii="Arial" w:hAnsi="Arial"/>
          <w:noProof w:val="0"/>
          <w:rtl/>
        </w:rPr>
      </w:pPr>
    </w:p>
    <w:p w:rsidR="00442FF7" w:rsidP="00442FF7" w:rsidRDefault="00442FF7">
      <w:pPr>
        <w:spacing w:line="360" w:lineRule="auto"/>
        <w:jc w:val="both"/>
        <w:rPr>
          <w:rFonts w:ascii="Arial" w:hAnsi="Arial"/>
          <w:noProof w:val="0"/>
          <w:rtl/>
        </w:rPr>
      </w:pPr>
      <w:r>
        <w:rPr>
          <w:rFonts w:hint="cs" w:ascii="Arial" w:hAnsi="Arial"/>
          <w:noProof w:val="0"/>
          <w:rtl/>
        </w:rPr>
        <w:t xml:space="preserve">ביום 8/3/2018 הוגשה ע"י הנתבע </w:t>
      </w:r>
      <w:r w:rsidRPr="00442FF7">
        <w:rPr>
          <w:rFonts w:hint="cs" w:ascii="Arial" w:hAnsi="Arial"/>
          <w:b/>
          <w:bCs/>
          <w:noProof w:val="0"/>
          <w:rtl/>
        </w:rPr>
        <w:t>"בקשה דחופה לביטול פסק דין שניתן בהעדר הגנה ומתן אורכה להגשת כתב הגנה והעברת התיק לבימ"ש השלום בעכו, וכן להורות על עיכוב ביטול כל הליכי ההוצל"פ המתנהלים כנגד המבקש".</w:t>
      </w:r>
    </w:p>
    <w:p w:rsidR="00442FF7" w:rsidRDefault="00442FF7">
      <w:pPr>
        <w:spacing w:line="360" w:lineRule="auto"/>
        <w:jc w:val="both"/>
        <w:rPr>
          <w:rFonts w:ascii="Arial" w:hAnsi="Arial"/>
          <w:noProof w:val="0"/>
          <w:rtl/>
        </w:rPr>
      </w:pPr>
    </w:p>
    <w:p w:rsidR="00442FF7" w:rsidRDefault="00442FF7">
      <w:pPr>
        <w:spacing w:line="360" w:lineRule="auto"/>
        <w:jc w:val="both"/>
        <w:rPr>
          <w:rFonts w:ascii="Arial" w:hAnsi="Arial"/>
          <w:noProof w:val="0"/>
          <w:rtl/>
        </w:rPr>
      </w:pPr>
      <w:r>
        <w:rPr>
          <w:rFonts w:hint="cs" w:ascii="Arial" w:hAnsi="Arial"/>
          <w:noProof w:val="0"/>
          <w:rtl/>
        </w:rPr>
        <w:t>הבקשה בת 8 העמודים נסמכת בתצהיר המבקש ובו מוצהרות העובדות הבאות:</w:t>
      </w:r>
    </w:p>
    <w:p w:rsidR="00442FF7" w:rsidRDefault="00442FF7">
      <w:pPr>
        <w:spacing w:line="360" w:lineRule="auto"/>
        <w:jc w:val="both"/>
        <w:rPr>
          <w:rFonts w:ascii="Arial" w:hAnsi="Arial"/>
          <w:noProof w:val="0"/>
          <w:rtl/>
        </w:rPr>
      </w:pPr>
    </w:p>
    <w:p w:rsidR="00442FF7" w:rsidRDefault="00442FF7">
      <w:pPr>
        <w:spacing w:line="360" w:lineRule="auto"/>
        <w:jc w:val="both"/>
        <w:rPr>
          <w:rFonts w:ascii="Arial" w:hAnsi="Arial"/>
          <w:noProof w:val="0"/>
          <w:rtl/>
        </w:rPr>
      </w:pPr>
      <w:r>
        <w:rPr>
          <w:rFonts w:hint="cs" w:ascii="Arial" w:hAnsi="Arial"/>
          <w:noProof w:val="0"/>
          <w:rtl/>
        </w:rPr>
        <w:t>הנתבע לא הגיש כתב הגנה כיון שלא ידע ולא יכול היה לדעת אודות התביעה.</w:t>
      </w:r>
    </w:p>
    <w:p w:rsidR="00442FF7" w:rsidRDefault="00442FF7">
      <w:pPr>
        <w:spacing w:line="360" w:lineRule="auto"/>
        <w:jc w:val="both"/>
        <w:rPr>
          <w:rFonts w:ascii="Arial" w:hAnsi="Arial"/>
          <w:noProof w:val="0"/>
          <w:rtl/>
        </w:rPr>
      </w:pPr>
      <w:r>
        <w:rPr>
          <w:rFonts w:hint="cs" w:ascii="Arial" w:hAnsi="Arial"/>
          <w:noProof w:val="0"/>
          <w:rtl/>
        </w:rPr>
        <w:t>לראשונה נודע לו ביום 17/1/2018 לאחר הטלת עיקול על חשבון הבנק שלו.</w:t>
      </w:r>
    </w:p>
    <w:p w:rsidR="00442FF7" w:rsidRDefault="00442FF7">
      <w:pPr>
        <w:spacing w:line="360" w:lineRule="auto"/>
        <w:jc w:val="both"/>
        <w:rPr>
          <w:rFonts w:ascii="Arial" w:hAnsi="Arial"/>
          <w:noProof w:val="0"/>
          <w:rtl/>
        </w:rPr>
      </w:pPr>
      <w:r>
        <w:rPr>
          <w:rFonts w:hint="cs" w:ascii="Arial" w:hAnsi="Arial"/>
          <w:noProof w:val="0"/>
          <w:rtl/>
        </w:rPr>
        <w:t>מעולם לא קיבל המצהיר עותק מכתב התביעה מאז נפתחה וגם לא את פסק הדין ואף לא אזהרה בתיק ההוצאה לפועל שנפתח לביצועו.</w:t>
      </w:r>
    </w:p>
    <w:p w:rsidR="00442FF7" w:rsidRDefault="00442FF7">
      <w:pPr>
        <w:spacing w:line="360" w:lineRule="auto"/>
        <w:jc w:val="both"/>
        <w:rPr>
          <w:rFonts w:ascii="Arial" w:hAnsi="Arial"/>
          <w:noProof w:val="0"/>
          <w:rtl/>
        </w:rPr>
      </w:pPr>
      <w:r>
        <w:rPr>
          <w:rFonts w:hint="cs" w:ascii="Arial" w:hAnsi="Arial"/>
          <w:noProof w:val="0"/>
          <w:rtl/>
        </w:rPr>
        <w:t>טענות המשיבה או מי מטעמה אודות מסירת כתב התביעה לאחיו היא טענה שקרית ומכל מקום, אחיו הוא קטין.</w:t>
      </w:r>
    </w:p>
    <w:p w:rsidR="00442FF7" w:rsidRDefault="00442FF7">
      <w:pPr>
        <w:spacing w:line="360" w:lineRule="auto"/>
        <w:jc w:val="both"/>
        <w:rPr>
          <w:rFonts w:ascii="Arial" w:hAnsi="Arial"/>
          <w:noProof w:val="0"/>
          <w:rtl/>
        </w:rPr>
      </w:pPr>
      <w:r>
        <w:rPr>
          <w:rFonts w:hint="cs" w:ascii="Arial" w:hAnsi="Arial"/>
          <w:noProof w:val="0"/>
          <w:rtl/>
        </w:rPr>
        <w:t>לפי המבקש הגנה מפני התביעה בדמות טענתו, כי מסמכי כתב התביעה אינם קשורים בו באופן כלשהו</w:t>
      </w:r>
      <w:r w:rsidR="001130B4">
        <w:rPr>
          <w:rFonts w:hint="cs" w:ascii="Arial" w:hAnsi="Arial"/>
          <w:noProof w:val="0"/>
          <w:rtl/>
        </w:rPr>
        <w:t>,</w:t>
      </w:r>
      <w:r>
        <w:rPr>
          <w:rFonts w:hint="cs" w:ascii="Arial" w:hAnsi="Arial"/>
          <w:noProof w:val="0"/>
          <w:rtl/>
        </w:rPr>
        <w:t xml:space="preserve"> מעולם לא חתם על הסכם כלשהו בעני</w:t>
      </w:r>
      <w:r w:rsidR="001130B4">
        <w:rPr>
          <w:rFonts w:hint="cs" w:ascii="Arial" w:hAnsi="Arial"/>
          <w:noProof w:val="0"/>
          <w:rtl/>
        </w:rPr>
        <w:t>י</w:t>
      </w:r>
      <w:r>
        <w:rPr>
          <w:rFonts w:hint="cs" w:ascii="Arial" w:hAnsi="Arial"/>
          <w:noProof w:val="0"/>
          <w:rtl/>
        </w:rPr>
        <w:t>ן רכישת ציוד וקבלת שירותים מן התובעת.</w:t>
      </w:r>
    </w:p>
    <w:p w:rsidR="00442FF7" w:rsidRDefault="001130B4">
      <w:pPr>
        <w:spacing w:line="360" w:lineRule="auto"/>
        <w:jc w:val="both"/>
        <w:rPr>
          <w:rFonts w:ascii="Arial" w:hAnsi="Arial"/>
          <w:noProof w:val="0"/>
          <w:rtl/>
        </w:rPr>
      </w:pPr>
      <w:r>
        <w:rPr>
          <w:rFonts w:hint="cs" w:ascii="Arial" w:hAnsi="Arial"/>
          <w:noProof w:val="0"/>
          <w:rtl/>
        </w:rPr>
        <w:t>בעבר הגיש תלונה במשטרה כשחש כי נפל קורבן והתלונה מיום 6/2/2017 צורפה כנספח א'.</w:t>
      </w:r>
    </w:p>
    <w:p w:rsidR="00442FF7" w:rsidP="001130B4" w:rsidRDefault="001130B4">
      <w:pPr>
        <w:spacing w:line="360" w:lineRule="auto"/>
        <w:jc w:val="both"/>
        <w:rPr>
          <w:rFonts w:ascii="Arial" w:hAnsi="Arial"/>
          <w:noProof w:val="0"/>
          <w:rtl/>
        </w:rPr>
      </w:pPr>
      <w:r>
        <w:rPr>
          <w:rFonts w:hint="cs" w:ascii="Arial" w:hAnsi="Arial"/>
          <w:noProof w:val="0"/>
          <w:rtl/>
        </w:rPr>
        <w:t>עוד מצהיר המבקש, כי נסתבר לו כי הוא חשף  לתביעות דומות מחברות תקשורת אחרות, זולת התובעת כאן וכל זאת בגין רכישת מכשירים בעשרות אלפי שקלים שמעולם לא ידע עליהם.</w:t>
      </w:r>
    </w:p>
    <w:p w:rsidR="001130B4" w:rsidRDefault="001130B4">
      <w:pPr>
        <w:spacing w:line="360" w:lineRule="auto"/>
        <w:jc w:val="both"/>
        <w:rPr>
          <w:rFonts w:ascii="Arial" w:hAnsi="Arial"/>
          <w:noProof w:val="0"/>
          <w:rtl/>
        </w:rPr>
      </w:pPr>
    </w:p>
    <w:p w:rsidR="00442FF7" w:rsidP="001130B4" w:rsidRDefault="001130B4">
      <w:pPr>
        <w:spacing w:line="360" w:lineRule="auto"/>
        <w:jc w:val="both"/>
        <w:rPr>
          <w:rFonts w:ascii="Arial" w:hAnsi="Arial"/>
          <w:noProof w:val="0"/>
          <w:rtl/>
        </w:rPr>
      </w:pPr>
      <w:r w:rsidRPr="001130B4">
        <w:rPr>
          <w:rFonts w:hint="cs" w:ascii="Arial" w:hAnsi="Arial"/>
          <w:noProof w:val="0"/>
          <w:u w:val="single"/>
          <w:rtl/>
        </w:rPr>
        <w:t>הערת בימ"ש</w:t>
      </w:r>
      <w:r>
        <w:rPr>
          <w:rFonts w:hint="cs" w:ascii="Arial" w:hAnsi="Arial"/>
          <w:noProof w:val="0"/>
          <w:rtl/>
        </w:rPr>
        <w:t>: עיון בבקשת התובעת למתן פסק דין בהעדר הגנה מלמד, כי כתב התביעה נמסר לנתבע באמצעות אחיו (עלי) שהוא בן משפחה הגר עמו ונראה למוסר שמלאו לו 18 שנים. עובדות אלו מעוגנות בתצהיר המוסר שאומת ביום 31/5/2017, הוא גם מועד המסירה.</w:t>
      </w:r>
    </w:p>
    <w:p w:rsidR="001130B4" w:rsidP="001130B4" w:rsidRDefault="001130B4">
      <w:pPr>
        <w:spacing w:line="360" w:lineRule="auto"/>
        <w:jc w:val="both"/>
        <w:rPr>
          <w:rFonts w:ascii="Arial" w:hAnsi="Arial"/>
          <w:noProof w:val="0"/>
          <w:rtl/>
        </w:rPr>
      </w:pPr>
    </w:p>
    <w:p w:rsidR="001130B4" w:rsidP="001130B4" w:rsidRDefault="001130B4">
      <w:pPr>
        <w:spacing w:line="360" w:lineRule="auto"/>
        <w:jc w:val="both"/>
        <w:rPr>
          <w:rFonts w:ascii="Arial" w:hAnsi="Arial"/>
          <w:noProof w:val="0"/>
          <w:rtl/>
        </w:rPr>
      </w:pPr>
      <w:r w:rsidRPr="001130B4">
        <w:rPr>
          <w:rFonts w:hint="cs" w:ascii="Arial" w:hAnsi="Arial"/>
          <w:b/>
          <w:bCs/>
          <w:noProof w:val="0"/>
          <w:rtl/>
        </w:rPr>
        <w:t>תגובת התובעת</w:t>
      </w:r>
      <w:r>
        <w:rPr>
          <w:rFonts w:hint="cs" w:ascii="Arial" w:hAnsi="Arial"/>
          <w:b/>
          <w:bCs/>
          <w:noProof w:val="0"/>
          <w:rtl/>
        </w:rPr>
        <w:t xml:space="preserve"> </w:t>
      </w:r>
      <w:r>
        <w:rPr>
          <w:rFonts w:hint="cs" w:ascii="Arial" w:hAnsi="Arial"/>
          <w:noProof w:val="0"/>
          <w:rtl/>
        </w:rPr>
        <w:t>הוגשה ביום 21/3/2018, זו מציינת את העובדות הבאות:</w:t>
      </w:r>
    </w:p>
    <w:p w:rsidR="001130B4" w:rsidP="001130B4" w:rsidRDefault="001130B4">
      <w:pPr>
        <w:spacing w:line="360" w:lineRule="auto"/>
        <w:jc w:val="both"/>
        <w:rPr>
          <w:rFonts w:ascii="Arial" w:hAnsi="Arial"/>
          <w:noProof w:val="0"/>
          <w:rtl/>
        </w:rPr>
      </w:pPr>
    </w:p>
    <w:p w:rsidR="001130B4" w:rsidP="001130B4" w:rsidRDefault="001130B4">
      <w:pPr>
        <w:spacing w:line="360" w:lineRule="auto"/>
        <w:jc w:val="both"/>
        <w:rPr>
          <w:rFonts w:ascii="Arial" w:hAnsi="Arial"/>
          <w:noProof w:val="0"/>
          <w:rtl/>
        </w:rPr>
      </w:pPr>
      <w:r>
        <w:rPr>
          <w:rFonts w:hint="cs" w:ascii="Arial" w:hAnsi="Arial"/>
          <w:noProof w:val="0"/>
          <w:rtl/>
        </w:rPr>
        <w:t>המבקש קיבל את כתב התביעה ביום 31/5/2017 באמצעות מסירה לידי אחיו בביתם, ביום 17/7/2017 ניתן פסק דין, ביום 25/8/2017 נמסר פסק הדין למבקש ולאחר מכן נמסרה לו האזהרה בתיק ההוצל"פ שנפתח לביצוע פסק הדין.</w:t>
      </w:r>
    </w:p>
    <w:p w:rsidR="001130B4" w:rsidP="001130B4" w:rsidRDefault="001130B4">
      <w:pPr>
        <w:spacing w:line="360" w:lineRule="auto"/>
        <w:jc w:val="both"/>
        <w:rPr>
          <w:rFonts w:ascii="Arial" w:hAnsi="Arial"/>
          <w:noProof w:val="0"/>
          <w:rtl/>
        </w:rPr>
      </w:pPr>
      <w:r>
        <w:rPr>
          <w:rFonts w:hint="cs" w:ascii="Arial" w:hAnsi="Arial"/>
          <w:noProof w:val="0"/>
          <w:rtl/>
        </w:rPr>
        <w:t>התובעת מציעה לזמן את המוסר לחקירה.</w:t>
      </w:r>
    </w:p>
    <w:p w:rsidR="001130B4" w:rsidP="001130B4" w:rsidRDefault="001130B4">
      <w:pPr>
        <w:spacing w:line="360" w:lineRule="auto"/>
        <w:jc w:val="both"/>
        <w:rPr>
          <w:rFonts w:ascii="Arial" w:hAnsi="Arial"/>
          <w:noProof w:val="0"/>
          <w:rtl/>
        </w:rPr>
      </w:pPr>
    </w:p>
    <w:p w:rsidR="001130B4" w:rsidP="001130B4" w:rsidRDefault="001130B4">
      <w:pPr>
        <w:spacing w:line="360" w:lineRule="auto"/>
        <w:jc w:val="both"/>
        <w:rPr>
          <w:rFonts w:ascii="Arial" w:hAnsi="Arial"/>
          <w:noProof w:val="0"/>
          <w:rtl/>
        </w:rPr>
      </w:pPr>
      <w:r>
        <w:rPr>
          <w:rFonts w:hint="cs" w:ascii="Arial" w:hAnsi="Arial"/>
          <w:b/>
          <w:bCs/>
          <w:noProof w:val="0"/>
          <w:rtl/>
        </w:rPr>
        <w:t>תשובת המבקש לתגובת המשיבה</w:t>
      </w:r>
      <w:r>
        <w:rPr>
          <w:rFonts w:hint="cs" w:ascii="Arial" w:hAnsi="Arial"/>
          <w:noProof w:val="0"/>
          <w:rtl/>
        </w:rPr>
        <w:t xml:space="preserve"> הוגשה ביום 27/3/2018 ובה שב המבקש על </w:t>
      </w:r>
      <w:r w:rsidR="003756A0">
        <w:rPr>
          <w:rFonts w:hint="cs" w:ascii="Arial" w:hAnsi="Arial"/>
          <w:noProof w:val="0"/>
          <w:rtl/>
        </w:rPr>
        <w:t>טיעוניו מהם עולה, כי מעולם לא קיבל לידיו את כתב התביעה, כמו גם את פסק הדין או אזהרה בתיק ההוצל"פ.</w:t>
      </w:r>
    </w:p>
    <w:p w:rsidR="003756A0" w:rsidP="003756A0" w:rsidRDefault="003756A0">
      <w:pPr>
        <w:spacing w:line="360" w:lineRule="auto"/>
        <w:jc w:val="both"/>
        <w:rPr>
          <w:rFonts w:ascii="Arial" w:hAnsi="Arial"/>
          <w:noProof w:val="0"/>
          <w:rtl/>
        </w:rPr>
      </w:pPr>
      <w:r>
        <w:rPr>
          <w:rFonts w:hint="cs" w:ascii="Arial" w:hAnsi="Arial"/>
          <w:noProof w:val="0"/>
          <w:rtl/>
        </w:rPr>
        <w:t>גם המבקש סבור, כי ראוי לזמן את המוסר/ים.</w:t>
      </w:r>
    </w:p>
    <w:p w:rsidR="003756A0" w:rsidP="003756A0" w:rsidRDefault="003756A0">
      <w:pPr>
        <w:spacing w:line="360" w:lineRule="auto"/>
        <w:jc w:val="both"/>
        <w:rPr>
          <w:rFonts w:ascii="Arial" w:hAnsi="Arial"/>
          <w:noProof w:val="0"/>
          <w:rtl/>
        </w:rPr>
      </w:pPr>
    </w:p>
    <w:p w:rsidR="003756A0" w:rsidP="003756A0" w:rsidRDefault="003756A0">
      <w:pPr>
        <w:spacing w:line="360" w:lineRule="auto"/>
        <w:jc w:val="both"/>
        <w:rPr>
          <w:rFonts w:ascii="Arial" w:hAnsi="Arial"/>
          <w:noProof w:val="0"/>
          <w:rtl/>
        </w:rPr>
      </w:pPr>
      <w:r>
        <w:rPr>
          <w:rFonts w:hint="cs" w:ascii="Arial" w:hAnsi="Arial"/>
          <w:noProof w:val="0"/>
          <w:rtl/>
        </w:rPr>
        <w:t>בחנתי את טענות שני הצדדים ודומני, כי שני הצדדים מתעלמים מכך שניתן לחסוך דיון במעמד המוסר/ים, אם אך היו מובאים סימוכין נאותים לגילו של אח עלי.</w:t>
      </w:r>
    </w:p>
    <w:p w:rsidR="001130B4" w:rsidP="001130B4" w:rsidRDefault="003756A0">
      <w:pPr>
        <w:spacing w:line="360" w:lineRule="auto"/>
        <w:jc w:val="both"/>
        <w:rPr>
          <w:rFonts w:ascii="Arial" w:hAnsi="Arial"/>
          <w:noProof w:val="0"/>
          <w:rtl/>
        </w:rPr>
      </w:pPr>
      <w:r>
        <w:rPr>
          <w:rFonts w:hint="cs" w:ascii="Arial" w:hAnsi="Arial"/>
          <w:noProof w:val="0"/>
          <w:rtl/>
        </w:rPr>
        <w:t>על פני הדברים איני רואה סתירה בין טענות המבקש המציין ומצהיר, כי לא קיבל את כתב התביעה, פסק הדין והאזהרה לחייב בתיק ההוצל"פ, לבין הסימוכין שהוגשו ע"י התובעת למסירת כתב התביעה והזמנה לדין לאחיו.</w:t>
      </w:r>
    </w:p>
    <w:p w:rsidR="003756A0" w:rsidP="001130B4" w:rsidRDefault="003756A0">
      <w:pPr>
        <w:spacing w:line="360" w:lineRule="auto"/>
        <w:jc w:val="both"/>
        <w:rPr>
          <w:rFonts w:ascii="Arial" w:hAnsi="Arial"/>
          <w:noProof w:val="0"/>
          <w:rtl/>
        </w:rPr>
      </w:pPr>
    </w:p>
    <w:p w:rsidR="003756A0" w:rsidP="001130B4" w:rsidRDefault="003756A0">
      <w:pPr>
        <w:spacing w:line="360" w:lineRule="auto"/>
        <w:jc w:val="both"/>
        <w:rPr>
          <w:rFonts w:ascii="Arial" w:hAnsi="Arial"/>
          <w:noProof w:val="0"/>
          <w:rtl/>
        </w:rPr>
      </w:pPr>
      <w:r>
        <w:rPr>
          <w:rFonts w:hint="cs" w:ascii="Arial" w:hAnsi="Arial"/>
          <w:noProof w:val="0"/>
          <w:rtl/>
        </w:rPr>
        <w:t>אין בפני סימוכין כלשהם להיות האח עלי קטין מחד, ומאידך היותו קטין אינו בסתירה להצהרת המוסר, כי נראה היה לו שהוא מעל לגיל 18.</w:t>
      </w:r>
    </w:p>
    <w:p w:rsidR="003756A0" w:rsidP="001130B4" w:rsidRDefault="003756A0">
      <w:pPr>
        <w:spacing w:line="360" w:lineRule="auto"/>
        <w:jc w:val="both"/>
        <w:rPr>
          <w:rFonts w:ascii="Arial" w:hAnsi="Arial"/>
          <w:noProof w:val="0"/>
          <w:rtl/>
        </w:rPr>
      </w:pPr>
    </w:p>
    <w:p w:rsidR="003756A0" w:rsidP="003756A0" w:rsidRDefault="003756A0">
      <w:pPr>
        <w:spacing w:line="360" w:lineRule="auto"/>
        <w:jc w:val="both"/>
        <w:rPr>
          <w:rFonts w:ascii="Arial" w:hAnsi="Arial"/>
          <w:noProof w:val="0"/>
          <w:rtl/>
        </w:rPr>
      </w:pPr>
      <w:r>
        <w:rPr>
          <w:rFonts w:hint="cs" w:ascii="Arial" w:hAnsi="Arial"/>
          <w:noProof w:val="0"/>
          <w:rtl/>
        </w:rPr>
        <w:t>בטרם תינתן החלטה נוספת, יוגשו ע"י המבקש סימוכין כדין בדמות ספח של תעודת זהות של מי מהוריו המעיד על היותו של עלי אחיו בכלל, ועל גילו בפרט. כל זאת בתוך 15 יום.</w:t>
      </w:r>
    </w:p>
    <w:p w:rsidR="003756A0" w:rsidP="003756A0" w:rsidRDefault="003756A0">
      <w:pPr>
        <w:spacing w:line="360" w:lineRule="auto"/>
        <w:jc w:val="both"/>
        <w:rPr>
          <w:rFonts w:ascii="Arial" w:hAnsi="Arial"/>
          <w:noProof w:val="0"/>
          <w:rtl/>
        </w:rPr>
      </w:pPr>
    </w:p>
    <w:p w:rsidR="003756A0" w:rsidP="003756A0" w:rsidRDefault="003756A0">
      <w:pPr>
        <w:spacing w:line="360" w:lineRule="auto"/>
        <w:jc w:val="both"/>
        <w:rPr>
          <w:rFonts w:ascii="Arial" w:hAnsi="Arial"/>
          <w:noProof w:val="0"/>
          <w:rtl/>
        </w:rPr>
      </w:pPr>
      <w:r>
        <w:rPr>
          <w:rFonts w:hint="cs" w:ascii="Arial" w:hAnsi="Arial"/>
          <w:noProof w:val="0"/>
          <w:rtl/>
        </w:rPr>
        <w:t>בפרק זמן זהה, תמציא התובעת סימוכין למסירת פסק הדין שביטולו מתבקש למבקש וכן את האזהרה לחייב לתיק ההוצל"פ, שניהם בלוית תצהיר מוסר ככל שהמסירה הייתה באמצעות שליח.</w:t>
      </w:r>
    </w:p>
    <w:p w:rsidR="003756A0" w:rsidP="003756A0" w:rsidRDefault="003756A0">
      <w:pPr>
        <w:spacing w:line="360" w:lineRule="auto"/>
        <w:jc w:val="both"/>
        <w:rPr>
          <w:rFonts w:ascii="Arial" w:hAnsi="Arial"/>
          <w:noProof w:val="0"/>
          <w:rtl/>
        </w:rPr>
      </w:pPr>
    </w:p>
    <w:p w:rsidR="001130B4" w:rsidP="001130B4" w:rsidRDefault="001130B4">
      <w:pPr>
        <w:spacing w:line="360" w:lineRule="auto"/>
        <w:jc w:val="both"/>
        <w:rPr>
          <w:rFonts w:ascii="Arial" w:hAnsi="Arial"/>
          <w:noProof w:val="0"/>
          <w:rtl/>
        </w:rPr>
      </w:pPr>
    </w:p>
    <w:p w:rsidR="003756A0" w:rsidP="001130B4" w:rsidRDefault="003756A0">
      <w:pPr>
        <w:spacing w:line="360" w:lineRule="auto"/>
        <w:jc w:val="both"/>
        <w:rPr>
          <w:rFonts w:ascii="Arial" w:hAnsi="Arial"/>
          <w:noProof w:val="0"/>
          <w:rtl/>
        </w:rPr>
      </w:pPr>
      <w:r>
        <w:rPr>
          <w:rFonts w:hint="cs" w:ascii="Arial" w:hAnsi="Arial"/>
          <w:noProof w:val="0"/>
          <w:rtl/>
        </w:rPr>
        <w:t>לאחר הגעת הסימוכין הנ"ל בתוך 15 יום, תינתן החלטה נוספת.</w:t>
      </w:r>
    </w:p>
    <w:p w:rsidR="001130B4" w:rsidP="001130B4" w:rsidRDefault="001130B4">
      <w:pPr>
        <w:spacing w:line="360" w:lineRule="auto"/>
        <w:jc w:val="both"/>
        <w:rPr>
          <w:rFonts w:ascii="Arial" w:hAnsi="Arial"/>
          <w:noProof w:val="0"/>
          <w:rtl/>
        </w:rPr>
      </w:pPr>
    </w:p>
    <w:p w:rsidRPr="00F14DA1" w:rsidR="001130B4" w:rsidP="001130B4" w:rsidRDefault="003756A0">
      <w:pPr>
        <w:spacing w:line="360" w:lineRule="auto"/>
        <w:jc w:val="both"/>
        <w:rPr>
          <w:rFonts w:ascii="Arial" w:hAnsi="Arial"/>
          <w:noProof w:val="0"/>
          <w:u w:val="single"/>
          <w:rtl/>
        </w:rPr>
      </w:pPr>
      <w:r w:rsidRPr="00F14DA1">
        <w:rPr>
          <w:rFonts w:hint="cs" w:ascii="Arial" w:hAnsi="Arial"/>
          <w:noProof w:val="0"/>
          <w:u w:val="single"/>
          <w:rtl/>
        </w:rPr>
        <w:t>לת.פ ליום 6/5/2018.</w:t>
      </w:r>
    </w:p>
    <w:p w:rsidRPr="00F14DA1" w:rsidR="003756A0" w:rsidP="001130B4" w:rsidRDefault="003756A0">
      <w:pPr>
        <w:spacing w:line="360" w:lineRule="auto"/>
        <w:jc w:val="both"/>
        <w:rPr>
          <w:rFonts w:ascii="Arial" w:hAnsi="Arial"/>
          <w:noProof w:val="0"/>
          <w:u w:val="single"/>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350834936"/>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485156672"/>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5409D8">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966af1a53294f4b"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409D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409D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409D8">
    <w:pPr>
      <w:pStyle w:val="a3"/>
      <w:jc w:val="center"/>
      <w:rPr>
        <w:rFonts w:cs="FrankRuehl"/>
        <w:noProof w:val="0"/>
        <w:sz w:val="28"/>
        <w:szCs w:val="28"/>
        <w:rtl/>
      </w:rPr>
    </w:pPr>
    <w:r>
      <w:rPr>
        <w:rFonts w:cs="FrankRuehl"/>
        <w:sz w:val="28"/>
        <w:szCs w:val="28"/>
        <w:rtl/>
      </w:rPr>
    </w:r>
    <w:r w:rsidR="00E8506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442FF7">
      <w:trPr>
        <w:trHeight w:val="704" w:hRule="exact"/>
        <w:jc w:val="center"/>
      </w:trPr>
      <w:sdt>
        <w:sdtPr>
          <w:rPr>
            <w:rtl/>
          </w:rPr>
          <w:alias w:val="1174"/>
          <w:tag w:val="1174"/>
          <w:id w:val="-1430114319"/>
          <w:text/>
        </w:sdtPr>
        <w:sdtEndPr/>
        <w:sdtContent>
          <w:tc>
            <w:tcPr>
              <w:tcW w:w="8505" w:type="dxa"/>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בחדרה</w:t>
              </w:r>
            </w:p>
            <w:p w:rsidR="00694556" w:rsidRDefault="00694556">
              <w:pPr>
                <w:pStyle w:val="a3"/>
                <w:jc w:val="center"/>
                <w:rPr>
                  <w:rFonts w:ascii="Tahoma" w:hAnsi="Tahoma" w:cs="Tahoma"/>
                  <w:noProof w:val="0"/>
                  <w:color w:val="000080"/>
                  <w:rtl/>
                </w:rPr>
              </w:pPr>
            </w:p>
          </w:tc>
        </w:sdtContent>
      </w:sdt>
    </w:tr>
    <w:tr w:rsidR="00694556" w:rsidTr="00442FF7">
      <w:trPr>
        <w:trHeight w:val="337"/>
        <w:jc w:val="center"/>
      </w:trPr>
      <w:tc>
        <w:tcPr>
          <w:tcW w:w="8505" w:type="dxa"/>
        </w:tcPr>
        <w:p w:rsidR="00694556" w:rsidRDefault="005409D8">
          <w:pPr>
            <w:rPr>
              <w:b/>
              <w:bCs/>
              <w:noProof w:val="0"/>
              <w:sz w:val="26"/>
              <w:szCs w:val="26"/>
              <w:rtl/>
            </w:rPr>
          </w:pPr>
          <w:sdt>
            <w:sdtPr>
              <w:rPr>
                <w:rtl/>
              </w:rPr>
              <w:alias w:val="1170"/>
              <w:tag w:val="1170"/>
              <w:id w:val="1991750826"/>
              <w:text w:multiLine="1"/>
            </w:sdtPr>
            <w:sdtEndPr/>
            <w:sdtContent>
              <w:r w:rsidR="00732F87">
                <w:rPr>
                  <w:b/>
                  <w:bCs/>
                  <w:noProof w:val="0"/>
                  <w:sz w:val="26"/>
                  <w:szCs w:val="26"/>
                  <w:rtl/>
                </w:rPr>
                <w:t>תא"מ</w:t>
              </w:r>
            </w:sdtContent>
          </w:sdt>
          <w:r w:rsidR="00005C8B">
            <w:rPr>
              <w:b/>
              <w:bCs/>
              <w:noProof w:val="0"/>
              <w:sz w:val="26"/>
              <w:szCs w:val="26"/>
              <w:rtl/>
            </w:rPr>
            <w:t xml:space="preserve"> </w:t>
          </w:r>
          <w:sdt>
            <w:sdtPr>
              <w:rPr>
                <w:rtl/>
              </w:rPr>
              <w:alias w:val="1171"/>
              <w:tag w:val="1171"/>
              <w:id w:val="873652972"/>
              <w:text w:multiLine="1"/>
            </w:sdtPr>
            <w:sdtEndPr/>
            <w:sdtContent>
              <w:r w:rsidR="00732F87">
                <w:rPr>
                  <w:b/>
                  <w:bCs/>
                  <w:noProof w:val="0"/>
                  <w:sz w:val="26"/>
                  <w:szCs w:val="26"/>
                  <w:rtl/>
                </w:rPr>
                <w:t>57711-05-17</w:t>
              </w:r>
            </w:sdtContent>
          </w:sdt>
          <w:r w:rsidR="00005C8B">
            <w:rPr>
              <w:b/>
              <w:bCs/>
              <w:noProof w:val="0"/>
              <w:sz w:val="26"/>
              <w:szCs w:val="26"/>
              <w:rtl/>
            </w:rPr>
            <w:t xml:space="preserve"> </w:t>
          </w:r>
          <w:sdt>
            <w:sdtPr>
              <w:rPr>
                <w:rtl/>
              </w:rPr>
              <w:alias w:val="1172"/>
              <w:tag w:val="1172"/>
              <w:id w:val="-467357546"/>
              <w:text w:multiLine="1"/>
            </w:sdtPr>
            <w:sdtEndPr/>
            <w:sdtContent>
              <w:r w:rsidR="00732F87">
                <w:rPr>
                  <w:b/>
                  <w:bCs/>
                  <w:noProof w:val="0"/>
                  <w:sz w:val="26"/>
                  <w:szCs w:val="26"/>
                  <w:rtl/>
                </w:rPr>
                <w:t>סלקום ישראל בע"מ נ' שעאר</w:t>
              </w:r>
            </w:sdtContent>
          </w:sdt>
        </w:p>
        <w:p w:rsidR="008D10B2" w:rsidRDefault="008D10B2">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F0BC8"/>
    <w:rsid w:val="000F4ECF"/>
    <w:rsid w:val="00107E6D"/>
    <w:rsid w:val="0011194C"/>
    <w:rsid w:val="001130B4"/>
    <w:rsid w:val="0011424C"/>
    <w:rsid w:val="001367BC"/>
    <w:rsid w:val="00144D2A"/>
    <w:rsid w:val="0014653E"/>
    <w:rsid w:val="00180519"/>
    <w:rsid w:val="00187F72"/>
    <w:rsid w:val="001C4003"/>
    <w:rsid w:val="001D4DBF"/>
    <w:rsid w:val="0020625A"/>
    <w:rsid w:val="002265FF"/>
    <w:rsid w:val="002C344E"/>
    <w:rsid w:val="00307A6A"/>
    <w:rsid w:val="00307C40"/>
    <w:rsid w:val="00320433"/>
    <w:rsid w:val="0033597A"/>
    <w:rsid w:val="003440C9"/>
    <w:rsid w:val="00362612"/>
    <w:rsid w:val="0036743F"/>
    <w:rsid w:val="003715DD"/>
    <w:rsid w:val="003756A0"/>
    <w:rsid w:val="003823E0"/>
    <w:rsid w:val="003A4521"/>
    <w:rsid w:val="0040096C"/>
    <w:rsid w:val="00414F1F"/>
    <w:rsid w:val="0043125D"/>
    <w:rsid w:val="0043502B"/>
    <w:rsid w:val="00442FF7"/>
    <w:rsid w:val="004C4BDF"/>
    <w:rsid w:val="004D1187"/>
    <w:rsid w:val="004E1987"/>
    <w:rsid w:val="004E6E3C"/>
    <w:rsid w:val="00520898"/>
    <w:rsid w:val="00524986"/>
    <w:rsid w:val="005268F6"/>
    <w:rsid w:val="005409D8"/>
    <w:rsid w:val="00547DB7"/>
    <w:rsid w:val="005611C0"/>
    <w:rsid w:val="00561E92"/>
    <w:rsid w:val="00604123"/>
    <w:rsid w:val="0060717C"/>
    <w:rsid w:val="0061431B"/>
    <w:rsid w:val="00622BAA"/>
    <w:rsid w:val="006306CF"/>
    <w:rsid w:val="00671BD5"/>
    <w:rsid w:val="006805C1"/>
    <w:rsid w:val="00686C21"/>
    <w:rsid w:val="00692580"/>
    <w:rsid w:val="006931C1"/>
    <w:rsid w:val="00694556"/>
    <w:rsid w:val="006D3B31"/>
    <w:rsid w:val="006E1A53"/>
    <w:rsid w:val="00704EDA"/>
    <w:rsid w:val="00732F87"/>
    <w:rsid w:val="00753019"/>
    <w:rsid w:val="007723D2"/>
    <w:rsid w:val="00795365"/>
    <w:rsid w:val="007E6115"/>
    <w:rsid w:val="007F4609"/>
    <w:rsid w:val="008176A1"/>
    <w:rsid w:val="00820005"/>
    <w:rsid w:val="00844318"/>
    <w:rsid w:val="00875D12"/>
    <w:rsid w:val="00896889"/>
    <w:rsid w:val="008C5714"/>
    <w:rsid w:val="008D10B2"/>
    <w:rsid w:val="00903896"/>
    <w:rsid w:val="00906F3D"/>
    <w:rsid w:val="0091252A"/>
    <w:rsid w:val="00967DFF"/>
    <w:rsid w:val="00994341"/>
    <w:rsid w:val="009F323C"/>
    <w:rsid w:val="00A3392B"/>
    <w:rsid w:val="00A37E4F"/>
    <w:rsid w:val="00A46014"/>
    <w:rsid w:val="00A94B64"/>
    <w:rsid w:val="00AA3229"/>
    <w:rsid w:val="00AA7596"/>
    <w:rsid w:val="00AC2FE8"/>
    <w:rsid w:val="00AC3B7B"/>
    <w:rsid w:val="00AC5209"/>
    <w:rsid w:val="00AE7752"/>
    <w:rsid w:val="00AF7FDA"/>
    <w:rsid w:val="00B80CBD"/>
    <w:rsid w:val="00B86096"/>
    <w:rsid w:val="00BA517C"/>
    <w:rsid w:val="00BB3D05"/>
    <w:rsid w:val="00BB73BE"/>
    <w:rsid w:val="00BB79C5"/>
    <w:rsid w:val="00BF1908"/>
    <w:rsid w:val="00C22D93"/>
    <w:rsid w:val="00C34482"/>
    <w:rsid w:val="00C4252E"/>
    <w:rsid w:val="00C50A9F"/>
    <w:rsid w:val="00C642FA"/>
    <w:rsid w:val="00CC7622"/>
    <w:rsid w:val="00D27982"/>
    <w:rsid w:val="00D33B86"/>
    <w:rsid w:val="00D53924"/>
    <w:rsid w:val="00D55D0C"/>
    <w:rsid w:val="00D96D8C"/>
    <w:rsid w:val="00DA6649"/>
    <w:rsid w:val="00DC2571"/>
    <w:rsid w:val="00DC487C"/>
    <w:rsid w:val="00E25884"/>
    <w:rsid w:val="00E40FD7"/>
    <w:rsid w:val="00E5426A"/>
    <w:rsid w:val="00E54642"/>
    <w:rsid w:val="00E85067"/>
    <w:rsid w:val="00EC37E9"/>
    <w:rsid w:val="00EF2145"/>
    <w:rsid w:val="00F13623"/>
    <w:rsid w:val="00F14DA1"/>
    <w:rsid w:val="00F84B6D"/>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5:docId w15:val="{B95473C7-D974-447F-98B8-C837D521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966af1a53294f4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480</Words>
  <Characters>2400</Characters>
  <Application>Microsoft Office Word</Application>
  <DocSecurity>0</DocSecurity>
  <Lines>20</Lines>
  <Paragraphs>5</Paragraphs>
  <ScaleCrop>false</ScaleCrop>
  <Company>Microsoft Corporation</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10</cp:revision>
  <dcterms:created xsi:type="dcterms:W3CDTF">2012-08-05T22:40:00Z</dcterms:created>
  <dcterms:modified xsi:type="dcterms:W3CDTF">2018-04-12T09:57:00Z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