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8"/>
          <w:szCs w:val="28"/>
          <w:rtl/>
        </w:rPr>
        <w:alias w:val="1456"/>
        <w:tag w:val="1456"/>
        <w:id w:val="708377731"/>
        <w:text w:multiLine="1"/>
      </w:sdtPr>
      <w:sdtEndPr/>
      <w:sdtContent>
        <w:p>
          <w:pPr>
            <w:spacing w:line="360" w:lineRule="auto"/>
            <w:jc w:val="right"/>
            <w:rPr>
              <w:sz w:val="28"/>
              <w:szCs w:val="28"/>
              <w:rtl/>
            </w:rPr>
          </w:pPr>
          <w:r>
            <w:rPr>
              <w:rFonts w:hint="cs"/>
              <w:b/>
              <w:bCs/>
              <w:sz w:val="28"/>
              <w:szCs w:val="28"/>
              <w:rtl/>
            </w:rPr>
            <w:t>11 אפריל 2018</w:t>
          </w:r>
        </w:p>
      </w:sdtContent>
    </w:sdt>
    <w:p w:rsidRPr="003C4168" w:rsidR="002C1C43" w:rsidP="002C1C43" w:rsidRDefault="002C1C43">
      <w:pPr>
        <w:spacing w:line="360" w:lineRule="auto"/>
        <w:rPr>
          <w:b/>
          <w:bCs/>
          <w:sz w:val="28"/>
          <w:szCs w:val="28"/>
          <w:rtl/>
        </w:rPr>
      </w:pPr>
      <w:r w:rsidRPr="003C4168">
        <w:rPr>
          <w:rFonts w:hint="cs"/>
          <w:b/>
          <w:bCs/>
          <w:sz w:val="28"/>
          <w:szCs w:val="28"/>
          <w:rtl/>
        </w:rPr>
        <w:t xml:space="preserve">לפני: </w:t>
      </w:r>
    </w:p>
    <w:p w:rsidRPr="003C4168" w:rsidR="00E8170A" w:rsidP="00E8170A" w:rsidRDefault="00C26D4E">
      <w:pPr>
        <w:spacing w:line="360" w:lineRule="auto"/>
        <w:rPr>
          <w:b/>
          <w:bCs/>
          <w:sz w:val="28"/>
          <w:szCs w:val="28"/>
          <w:rtl/>
        </w:rPr>
      </w:pPr>
      <w:r>
        <w:rPr>
          <w:rFonts w:hint="cs"/>
          <w:b/>
          <w:bCs/>
          <w:sz w:val="28"/>
          <w:szCs w:val="28"/>
          <w:rtl/>
        </w:rPr>
        <w:t xml:space="preserve">כב' </w:t>
      </w:r>
      <w:r w:rsidRPr="003C4168"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שופטת</w:t>
          </w:r>
        </w:sdtContent>
      </w:sdt>
      <w:r w:rsidRPr="003C4168"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יפית זלמנוביץ גיסין</w:t>
          </w:r>
        </w:sdtContent>
      </w:sdt>
      <w:r w:rsidRPr="003C4168" w:rsidR="00E8170A">
        <w:rPr>
          <w:b/>
          <w:bCs/>
          <w:sz w:val="28"/>
          <w:szCs w:val="28"/>
          <w:rtl/>
        </w:rPr>
        <w:t xml:space="preserve"> </w:t>
      </w:r>
    </w:p>
    <w:p w:rsidRPr="003C4168" w:rsidR="002C1C43" w:rsidP="000E13CD" w:rsidRDefault="002C1C43">
      <w:pPr>
        <w:spacing w:line="360" w:lineRule="auto"/>
        <w:rPr>
          <w:b/>
          <w:bCs/>
          <w:sz w:val="28"/>
          <w:szCs w:val="28"/>
          <w:rtl/>
        </w:rPr>
      </w:pP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Pr="003C4168" w:rsidR="002C1C43" w:rsidTr="00C71F5D">
        <w:trPr>
          <w:trHeight w:val="661"/>
        </w:trPr>
        <w:tc>
          <w:tcPr>
            <w:tcW w:w="3396" w:type="dxa"/>
            <w:tcMar>
              <w:top w:w="113" w:type="dxa"/>
              <w:left w:w="108" w:type="dxa"/>
              <w:bottom w:w="113" w:type="dxa"/>
              <w:right w:w="108" w:type="dxa"/>
            </w:tcMar>
          </w:tcPr>
          <w:p w:rsidRPr="003C4168" w:rsidR="002C1C43" w:rsidP="00C71F5D" w:rsidRDefault="002C1C43">
            <w:pPr>
              <w:spacing w:line="360" w:lineRule="auto"/>
              <w:jc w:val="both"/>
              <w:rPr>
                <w:rFonts w:ascii="David" w:hAnsi="David" w:eastAsia="David"/>
                <w:b/>
                <w:bCs/>
                <w:sz w:val="28"/>
                <w:szCs w:val="28"/>
              </w:rPr>
            </w:pPr>
            <w:r w:rsidRPr="003C4168">
              <w:rPr>
                <w:rFonts w:hint="cs"/>
                <w:b/>
                <w:bCs/>
                <w:sz w:val="28"/>
                <w:szCs w:val="28"/>
                <w:u w:val="single"/>
                <w:rtl/>
              </w:rPr>
              <w:t>ה</w:t>
            </w:r>
            <w:sdt>
              <w:sdtPr>
                <w:rPr>
                  <w:rFonts w:hint="cs" w:ascii="David" w:hAnsi="David" w:eastAsia="David"/>
                  <w:b/>
                  <w:bCs/>
                  <w:sz w:val="28"/>
                  <w:szCs w:val="28"/>
                  <w:u w:val="single"/>
                  <w:rtl/>
                </w:rPr>
                <w:alias w:val="1182"/>
                <w:tag w:val="1182"/>
                <w:id w:val="966700331"/>
                <w:placeholder>
                  <w:docPart w:val="2CFF24023F394676A6A1350FD0C92320"/>
                </w:placeholder>
                <w:text w:multiLine="1"/>
              </w:sdtPr>
              <w:sdtEndPr/>
              <w:sdtContent>
                <w:r>
                  <w:rPr>
                    <w:rStyle w:val="ac"/>
                    <w:b/>
                    <w:bCs/>
                    <w:color w:val="auto"/>
                    <w:sz w:val="28"/>
                    <w:szCs w:val="28"/>
                    <w:u w:val="single"/>
                    <w:rtl/>
                  </w:rPr>
                  <w:t>תובע</w:t>
                </w:r>
              </w:sdtContent>
            </w:sdt>
            <w:r w:rsidRPr="003C4168">
              <w:rPr>
                <w:rFonts w:hint="cs" w:ascii="David" w:hAnsi="David" w:eastAsia="David"/>
                <w:b/>
                <w:bCs/>
                <w:sz w:val="28"/>
                <w:szCs w:val="28"/>
                <w:rtl/>
              </w:rPr>
              <w:t xml:space="preserve">: </w:t>
            </w:r>
            <w:r w:rsidRPr="003C4168" w:rsidR="00C71F5D">
              <w:rPr>
                <w:rFonts w:ascii="David" w:hAnsi="David" w:eastAsia="David"/>
                <w:b/>
                <w:bCs/>
                <w:sz w:val="28"/>
                <w:szCs w:val="28"/>
                <w:rtl/>
              </w:rPr>
              <w:t xml:space="preserve"> </w:t>
            </w:r>
          </w:p>
        </w:tc>
        <w:tc>
          <w:tcPr>
            <w:tcW w:w="5406" w:type="dxa"/>
            <w:tcMar>
              <w:top w:w="113" w:type="dxa"/>
              <w:left w:w="108" w:type="dxa"/>
              <w:bottom w:w="113" w:type="dxa"/>
              <w:right w:w="108" w:type="dxa"/>
            </w:tcMar>
          </w:tcPr>
          <w:p w:rsidRPr="003C4168" w:rsidR="002C1C43" w:rsidP="00C71F5D" w:rsidRDefault="00505751">
            <w:pPr>
              <w:rPr>
                <w:rFonts w:ascii="David" w:hAnsi="David" w:eastAsia="David"/>
                <w:b/>
                <w:bCs/>
                <w:sz w:val="28"/>
                <w:szCs w:val="28"/>
                <w:rtl/>
              </w:rPr>
            </w:pPr>
            <w:r>
              <w:rPr>
                <w:rFonts w:hint="cs" w:ascii="David" w:hAnsi="David" w:eastAsia="David"/>
                <w:b/>
                <w:bCs/>
                <w:sz w:val="28"/>
                <w:szCs w:val="28"/>
                <w:rtl/>
              </w:rPr>
              <w:t xml:space="preserve">1. </w:t>
            </w: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sidR="00C71F5D">
                  <w:rPr>
                    <w:rStyle w:val="ac"/>
                    <w:b/>
                    <w:bCs/>
                    <w:color w:val="auto"/>
                    <w:sz w:val="28"/>
                    <w:szCs w:val="28"/>
                    <w:rtl/>
                  </w:rPr>
                  <w:t>עמית הלל</w:t>
                </w:r>
                <w:r>
                  <w:rPr>
                    <w:rStyle w:val="ac"/>
                    <w:b/>
                    <w:bCs/>
                    <w:color w:val="auto"/>
                    <w:sz w:val="28"/>
                    <w:szCs w:val="28"/>
                    <w:rtl/>
                  </w:rPr>
                  <w:br/>
                </w:r>
                <w:r>
                  <w:rPr>
                    <w:rFonts w:hint="cs" w:ascii="David" w:hAnsi="David" w:eastAsia="David"/>
                    <w:b/>
                    <w:bCs/>
                    <w:sz w:val="28"/>
                    <w:szCs w:val="28"/>
                    <w:rtl/>
                  </w:rPr>
                  <w:t>2. יונתן רימון</w:t>
                </w:r>
              </w:sdtContent>
            </w:sdt>
          </w:p>
          <w:p w:rsidRPr="003C4168" w:rsidR="00C71F5D" w:rsidP="00C71F5D" w:rsidRDefault="00C71F5D">
            <w:pPr>
              <w:rPr>
                <w:rFonts w:ascii="David" w:hAnsi="David" w:eastAsia="David"/>
                <w:b/>
                <w:bCs/>
                <w:sz w:val="28"/>
                <w:szCs w:val="28"/>
                <w:u w:val="single"/>
              </w:rPr>
            </w:pPr>
            <w:r w:rsidRPr="003C4168">
              <w:rPr>
                <w:rFonts w:hint="cs" w:ascii="David" w:hAnsi="David" w:eastAsia="David"/>
                <w:b/>
                <w:bCs/>
                <w:sz w:val="28"/>
                <w:szCs w:val="28"/>
                <w:rtl/>
              </w:rPr>
              <w:t>ע"י ב"כ: עו"</w:t>
            </w:r>
            <w:bookmarkStart w:name="_GoBack" w:id="0"/>
            <w:r w:rsidRPr="00CD32E7">
              <w:rPr>
                <w:rFonts w:hint="cs" w:ascii="David" w:hAnsi="David" w:eastAsia="David"/>
                <w:b/>
                <w:bCs/>
                <w:sz w:val="28"/>
                <w:szCs w:val="28"/>
                <w:rtl/>
              </w:rPr>
              <w:t>ד</w:t>
            </w:r>
            <w:r w:rsidRPr="00CD32E7" w:rsidR="00505751">
              <w:rPr>
                <w:rFonts w:hint="cs" w:ascii="David" w:hAnsi="David" w:eastAsia="David"/>
                <w:b/>
                <w:bCs/>
                <w:sz w:val="28"/>
                <w:szCs w:val="28"/>
                <w:rtl/>
              </w:rPr>
              <w:t xml:space="preserve"> שי אבני</w:t>
            </w:r>
            <w:bookmarkEnd w:id="0"/>
          </w:p>
        </w:tc>
      </w:tr>
      <w:tr w:rsidRPr="003C4168" w:rsidR="002C1C43" w:rsidTr="002C1C43">
        <w:tc>
          <w:tcPr>
            <w:tcW w:w="8802" w:type="dxa"/>
            <w:gridSpan w:val="2"/>
            <w:tcMar>
              <w:top w:w="113" w:type="dxa"/>
              <w:left w:w="108" w:type="dxa"/>
              <w:bottom w:w="113" w:type="dxa"/>
              <w:right w:w="108" w:type="dxa"/>
            </w:tcMar>
            <w:vAlign w:val="center"/>
          </w:tcPr>
          <w:p w:rsidRPr="003C4168" w:rsidR="002C1C43" w:rsidRDefault="008F32AB">
            <w:pPr>
              <w:rPr>
                <w:rFonts w:ascii="David" w:hAnsi="David" w:eastAsia="David"/>
                <w:b/>
                <w:bCs/>
                <w:sz w:val="28"/>
                <w:szCs w:val="28"/>
              </w:rPr>
            </w:pPr>
            <w:r w:rsidRPr="003C4168">
              <w:rPr>
                <w:rFonts w:hint="cs"/>
                <w:b/>
                <w:bCs/>
                <w:sz w:val="28"/>
                <w:szCs w:val="28"/>
                <w:rtl/>
              </w:rPr>
              <w:t xml:space="preserve">                                                        </w:t>
            </w:r>
            <w:r w:rsidRPr="003C4168" w:rsidR="002C1C43">
              <w:rPr>
                <w:rFonts w:hint="cs"/>
                <w:b/>
                <w:bCs/>
                <w:sz w:val="28"/>
                <w:szCs w:val="28"/>
                <w:rtl/>
              </w:rPr>
              <w:t>-</w:t>
            </w:r>
          </w:p>
        </w:tc>
      </w:tr>
      <w:tr w:rsidRPr="003C4168" w:rsidR="002C1C43" w:rsidTr="00C71F5D">
        <w:trPr>
          <w:trHeight w:val="692"/>
        </w:trPr>
        <w:tc>
          <w:tcPr>
            <w:tcW w:w="3396" w:type="dxa"/>
            <w:tcMar>
              <w:top w:w="113" w:type="dxa"/>
              <w:left w:w="108" w:type="dxa"/>
              <w:bottom w:w="113" w:type="dxa"/>
              <w:right w:w="108" w:type="dxa"/>
            </w:tcMar>
          </w:tcPr>
          <w:p w:rsidRPr="003C4168" w:rsidR="002C1C43" w:rsidP="00C71F5D" w:rsidRDefault="00C71F5D">
            <w:pPr>
              <w:rPr>
                <w:rFonts w:ascii="David" w:hAnsi="David" w:eastAsia="David"/>
                <w:sz w:val="28"/>
                <w:szCs w:val="28"/>
              </w:rPr>
            </w:pPr>
            <w:r w:rsidRPr="003C4168">
              <w:rPr>
                <w:rFonts w:hint="cs"/>
                <w:b/>
                <w:bCs/>
                <w:sz w:val="28"/>
                <w:szCs w:val="28"/>
                <w:u w:val="single"/>
                <w:rtl/>
              </w:rPr>
              <w:t>ה</w:t>
            </w:r>
            <w:sdt>
              <w:sdtPr>
                <w:rPr>
                  <w:rFonts w:hint="cs"/>
                  <w:b/>
                  <w:bCs/>
                  <w:sz w:val="28"/>
                  <w:szCs w:val="28"/>
                  <w:u w:val="single"/>
                  <w:rtl/>
                </w:rPr>
                <w:alias w:val="1509"/>
                <w:tag w:val="1509"/>
                <w:id w:val="1917132716"/>
                <w:placeholder>
                  <w:docPart w:val="80F31EDA0C674178A5DB0046F5ADD3E1"/>
                </w:placeholder>
                <w:text w:multiLine="1"/>
              </w:sdtPr>
              <w:sdtEndPr/>
              <w:sdtContent>
                <w:r>
                  <w:rPr>
                    <w:rStyle w:val="ac"/>
                    <w:b/>
                    <w:bCs/>
                    <w:color w:val="auto"/>
                    <w:sz w:val="28"/>
                    <w:szCs w:val="28"/>
                    <w:u w:val="single"/>
                    <w:rtl/>
                  </w:rPr>
                  <w:t>נתבע</w:t>
                </w:r>
                <w:r w:rsidR="00505751">
                  <w:rPr>
                    <w:rFonts w:hint="cs"/>
                    <w:b/>
                    <w:bCs/>
                    <w:sz w:val="28"/>
                    <w:szCs w:val="28"/>
                    <w:u w:val="single"/>
                    <w:rtl/>
                  </w:rPr>
                  <w:t>ת</w:t>
                </w:r>
              </w:sdtContent>
            </w:sdt>
            <w:r w:rsidRPr="003C4168" w:rsidR="002C1C43">
              <w:rPr>
                <w:rFonts w:hint="cs"/>
                <w:b/>
                <w:bCs/>
                <w:sz w:val="28"/>
                <w:szCs w:val="28"/>
                <w:rtl/>
              </w:rPr>
              <w:t xml:space="preserve">: </w:t>
            </w:r>
            <w:r w:rsidRPr="003C4168">
              <w:rPr>
                <w:b/>
                <w:bCs/>
                <w:sz w:val="28"/>
                <w:szCs w:val="28"/>
                <w:rtl/>
              </w:rPr>
              <w:t xml:space="preserve"> </w:t>
            </w:r>
          </w:p>
        </w:tc>
        <w:tc>
          <w:tcPr>
            <w:tcW w:w="5406" w:type="dxa"/>
            <w:tcMar>
              <w:top w:w="113" w:type="dxa"/>
              <w:left w:w="108" w:type="dxa"/>
              <w:bottom w:w="113" w:type="dxa"/>
              <w:right w:w="108" w:type="dxa"/>
            </w:tcMar>
          </w:tcPr>
          <w:p w:rsidRPr="003C4168" w:rsidR="002C1C43" w:rsidP="00505751" w:rsidRDefault="009C2354">
            <w:pPr>
              <w:rPr>
                <w:rFonts w:ascii="David" w:hAnsi="David" w:eastAsia="David"/>
                <w:b/>
                <w:bCs/>
                <w:sz w:val="28"/>
                <w:szCs w:val="28"/>
                <w:rtl/>
              </w:rPr>
            </w:pPr>
            <w:sdt>
              <w:sdtPr>
                <w:rPr>
                  <w:rFonts w:hint="cs" w:ascii="David" w:hAnsi="David" w:eastAsia="David"/>
                  <w:b/>
                  <w:bCs/>
                  <w:sz w:val="28"/>
                  <w:szCs w:val="28"/>
                  <w:rtl/>
                </w:rPr>
                <w:alias w:val="1486"/>
                <w:tag w:val="1486"/>
                <w:id w:val="-1982540255"/>
                <w:text w:multiLine="1"/>
              </w:sdtPr>
              <w:sdtEndPr/>
              <w:sdtContent>
                <w:r w:rsidR="000E13CD">
                  <w:rPr>
                    <w:rStyle w:val="ac"/>
                    <w:b/>
                    <w:bCs/>
                    <w:color w:val="auto"/>
                    <w:sz w:val="28"/>
                    <w:szCs w:val="28"/>
                    <w:rtl/>
                  </w:rPr>
                  <w:t xml:space="preserve">קופת חולים מאוחדת </w:t>
                </w:r>
              </w:sdtContent>
            </w:sdt>
            <w:r w:rsidRPr="003C4168" w:rsidR="00C71F5D">
              <w:rPr>
                <w:rFonts w:ascii="David" w:hAnsi="David" w:eastAsia="David"/>
                <w:b/>
                <w:bCs/>
                <w:sz w:val="28"/>
                <w:szCs w:val="28"/>
                <w:rtl/>
              </w:rPr>
              <w:t xml:space="preserve">  </w:t>
            </w:r>
          </w:p>
          <w:p w:rsidRPr="003C4168" w:rsidR="00C71F5D" w:rsidP="00C71F5D" w:rsidRDefault="00C71F5D">
            <w:pPr>
              <w:rPr>
                <w:rFonts w:ascii="David" w:hAnsi="David" w:eastAsia="David"/>
                <w:b/>
                <w:bCs/>
                <w:sz w:val="28"/>
                <w:szCs w:val="28"/>
              </w:rPr>
            </w:pPr>
            <w:r w:rsidRPr="003C4168">
              <w:rPr>
                <w:rFonts w:hint="cs" w:ascii="David" w:hAnsi="David" w:eastAsia="David"/>
                <w:b/>
                <w:bCs/>
                <w:sz w:val="28"/>
                <w:szCs w:val="28"/>
                <w:rtl/>
              </w:rPr>
              <w:t>ע"י ב"כ: עו"ד</w:t>
            </w:r>
            <w:r w:rsidR="00505751">
              <w:rPr>
                <w:rFonts w:hint="cs" w:ascii="David" w:hAnsi="David" w:eastAsia="David"/>
                <w:b/>
                <w:bCs/>
                <w:sz w:val="28"/>
                <w:szCs w:val="28"/>
                <w:rtl/>
              </w:rPr>
              <w:t xml:space="preserve"> רועי הראל</w:t>
            </w:r>
          </w:p>
        </w:tc>
      </w:tr>
    </w:tbl>
    <w:p w:rsidRPr="003C4168" w:rsidR="002C1C43" w:rsidP="00505751" w:rsidRDefault="002C1C43">
      <w:pPr>
        <w:jc w:val="center"/>
        <w:rPr>
          <w:b/>
          <w:bCs/>
          <w:sz w:val="28"/>
          <w:szCs w:val="28"/>
          <w:u w:val="single"/>
          <w:rtl/>
        </w:rPr>
      </w:pPr>
    </w:p>
    <w:p w:rsidRPr="003C4168" w:rsidR="002C1C43" w:rsidP="00C71F5D" w:rsidRDefault="00221FF9">
      <w:pPr>
        <w:spacing w:line="360" w:lineRule="auto"/>
        <w:jc w:val="center"/>
        <w:rPr>
          <w:b/>
          <w:bCs/>
          <w:sz w:val="28"/>
          <w:szCs w:val="28"/>
          <w:u w:val="single"/>
          <w:rtl/>
        </w:rPr>
      </w:pPr>
      <w:r w:rsidRPr="003C4168">
        <w:rPr>
          <w:rFonts w:hint="cs"/>
          <w:b/>
          <w:bCs/>
          <w:sz w:val="28"/>
          <w:szCs w:val="28"/>
          <w:u w:val="single"/>
          <w:rtl/>
        </w:rPr>
        <w:t>החלטה</w:t>
      </w:r>
    </w:p>
    <w:p w:rsidR="00505751" w:rsidP="00505751" w:rsidRDefault="00505751">
      <w:pPr>
        <w:spacing w:line="360" w:lineRule="auto"/>
        <w:jc w:val="center"/>
        <w:rPr>
          <w:rFonts w:hint="cs"/>
          <w:b/>
          <w:bCs/>
          <w:sz w:val="28"/>
          <w:szCs w:val="28"/>
          <w:u w:val="single"/>
          <w:rtl/>
        </w:rPr>
      </w:pPr>
    </w:p>
    <w:p w:rsidR="00505751" w:rsidP="00505751" w:rsidRDefault="00505751">
      <w:pPr>
        <w:spacing w:line="360" w:lineRule="auto"/>
        <w:jc w:val="both"/>
        <w:rPr>
          <w:rFonts w:hint="cs"/>
          <w:sz w:val="28"/>
          <w:szCs w:val="28"/>
          <w:rtl/>
        </w:rPr>
      </w:pPr>
      <w:r>
        <w:rPr>
          <w:rFonts w:hint="cs"/>
          <w:sz w:val="28"/>
          <w:szCs w:val="28"/>
          <w:rtl/>
        </w:rPr>
        <w:t>הנתבעת הגישה בקשה זו שלפני לצירוף הממונה על השכר באוצר כצד דרוש בהליך.</w:t>
      </w:r>
    </w:p>
    <w:p w:rsidR="00505751" w:rsidP="00505751" w:rsidRDefault="00505751">
      <w:pPr>
        <w:spacing w:line="360" w:lineRule="auto"/>
        <w:jc w:val="both"/>
        <w:rPr>
          <w:rFonts w:hint="cs"/>
          <w:bCs/>
          <w:sz w:val="28"/>
          <w:szCs w:val="28"/>
          <w:u w:val="single"/>
          <w:rtl/>
        </w:rPr>
      </w:pPr>
    </w:p>
    <w:p w:rsidR="00505751" w:rsidP="00505751" w:rsidRDefault="00505751">
      <w:pPr>
        <w:spacing w:line="360" w:lineRule="auto"/>
        <w:jc w:val="both"/>
        <w:rPr>
          <w:rFonts w:hint="cs"/>
          <w:bCs/>
          <w:sz w:val="28"/>
          <w:szCs w:val="28"/>
          <w:u w:val="single"/>
          <w:rtl/>
        </w:rPr>
      </w:pPr>
      <w:r>
        <w:rPr>
          <w:rFonts w:hint="cs"/>
          <w:bCs/>
          <w:sz w:val="28"/>
          <w:szCs w:val="28"/>
          <w:u w:val="single"/>
          <w:rtl/>
        </w:rPr>
        <w:t>הבקשה</w:t>
      </w:r>
    </w:p>
    <w:p w:rsidR="00505751" w:rsidP="00505751" w:rsidRDefault="00505751">
      <w:pPr>
        <w:spacing w:line="360" w:lineRule="auto"/>
        <w:jc w:val="center"/>
        <w:rPr>
          <w:rFonts w:hint="cs"/>
          <w:b/>
          <w:bCs/>
          <w:sz w:val="28"/>
          <w:szCs w:val="28"/>
          <w:u w:val="single"/>
          <w:rtl/>
        </w:rPr>
      </w:pPr>
    </w:p>
    <w:p w:rsidR="00505751" w:rsidP="00505751" w:rsidRDefault="00505751">
      <w:pPr>
        <w:spacing w:line="360" w:lineRule="auto"/>
        <w:jc w:val="both"/>
        <w:rPr>
          <w:rFonts w:hint="cs"/>
          <w:sz w:val="28"/>
          <w:szCs w:val="28"/>
          <w:rtl/>
        </w:rPr>
      </w:pPr>
      <w:r>
        <w:rPr>
          <w:rFonts w:hint="cs"/>
          <w:sz w:val="28"/>
          <w:szCs w:val="28"/>
          <w:rtl/>
        </w:rPr>
        <w:t>1.</w:t>
      </w:r>
      <w:r>
        <w:rPr>
          <w:rFonts w:hint="cs"/>
          <w:sz w:val="28"/>
          <w:szCs w:val="28"/>
          <w:rtl/>
        </w:rPr>
        <w:tab/>
        <w:t>הנתבעת, גוף מתוקצב על פי חוק יסודות התקציב, תשמ"ה-1985 (להלן – "חוק יסודות התקציב") כפופה להנחיות הממונה על השכר במשרד האוצר ובכלל זה מגבלה שענינה גובה שכר עובדיה.</w:t>
      </w:r>
    </w:p>
    <w:p w:rsidR="00505751" w:rsidP="00505751" w:rsidRDefault="00505751">
      <w:pPr>
        <w:spacing w:line="360" w:lineRule="auto"/>
        <w:jc w:val="both"/>
        <w:rPr>
          <w:rFonts w:hint="cs"/>
          <w:sz w:val="28"/>
          <w:szCs w:val="28"/>
          <w:rtl/>
        </w:rPr>
      </w:pPr>
    </w:p>
    <w:p w:rsidR="00505751" w:rsidP="00505751" w:rsidRDefault="00505751">
      <w:pPr>
        <w:spacing w:line="360" w:lineRule="auto"/>
        <w:jc w:val="both"/>
        <w:rPr>
          <w:rFonts w:hint="cs"/>
          <w:sz w:val="28"/>
          <w:szCs w:val="28"/>
          <w:rtl/>
        </w:rPr>
      </w:pPr>
      <w:r>
        <w:rPr>
          <w:rFonts w:hint="cs"/>
          <w:sz w:val="28"/>
          <w:szCs w:val="28"/>
          <w:rtl/>
        </w:rPr>
        <w:t>2.</w:t>
      </w:r>
      <w:r>
        <w:rPr>
          <w:rFonts w:hint="cs"/>
          <w:sz w:val="28"/>
          <w:szCs w:val="28"/>
          <w:rtl/>
        </w:rPr>
        <w:tab/>
        <w:t>התובעים נתנו שירותי מיחשוב לנתבעת, כנגד חשבונית מס. התמורה החודשית  הממוצעת של התובע מספר 1 עמדה על 14,000 ש"ח לחודש (ר' סעיף 5 לכתב התביעה) והתמורה החודשית הממוצעת של התובע מספר 2 עמדה על 15,625 ש"ח (ר' סעיף 5 לכתב התביעה).</w:t>
      </w:r>
    </w:p>
    <w:p w:rsidR="00505751" w:rsidP="00505751" w:rsidRDefault="00505751">
      <w:pPr>
        <w:spacing w:line="360" w:lineRule="auto"/>
        <w:jc w:val="both"/>
        <w:rPr>
          <w:rFonts w:hint="cs"/>
          <w:sz w:val="28"/>
          <w:szCs w:val="28"/>
          <w:rtl/>
        </w:rPr>
      </w:pPr>
    </w:p>
    <w:p w:rsidR="00505751" w:rsidP="00505751" w:rsidRDefault="00505751">
      <w:pPr>
        <w:spacing w:line="360" w:lineRule="auto"/>
        <w:jc w:val="both"/>
        <w:rPr>
          <w:rFonts w:hint="cs"/>
          <w:sz w:val="28"/>
          <w:szCs w:val="28"/>
          <w:rtl/>
        </w:rPr>
      </w:pPr>
      <w:r>
        <w:rPr>
          <w:rFonts w:hint="cs"/>
          <w:sz w:val="28"/>
          <w:szCs w:val="28"/>
          <w:rtl/>
        </w:rPr>
        <w:t>3.</w:t>
      </w:r>
      <w:r>
        <w:rPr>
          <w:rFonts w:hint="cs"/>
          <w:sz w:val="28"/>
          <w:szCs w:val="28"/>
          <w:rtl/>
        </w:rPr>
        <w:tab/>
        <w:t>התובעים מבקשים כי בית הדין יכיר בקיומם של יחסי עובד ומעביד בינם לבין הנתבעת ויחייבה לשלם להם דמי חגים, פדיון ימי חופשה, פיצוי פיטורים, דמי הבראה ועוד, זכויות המחושבות בהתאם ל"משכורת החודשית" הנזכרת.</w:t>
      </w:r>
    </w:p>
    <w:p w:rsidR="00505751" w:rsidP="00505751" w:rsidRDefault="00505751">
      <w:pPr>
        <w:spacing w:line="360" w:lineRule="auto"/>
        <w:jc w:val="both"/>
        <w:rPr>
          <w:rFonts w:hint="cs"/>
          <w:sz w:val="28"/>
          <w:szCs w:val="28"/>
          <w:rtl/>
        </w:rPr>
      </w:pPr>
    </w:p>
    <w:p w:rsidR="00505751" w:rsidP="00505751" w:rsidRDefault="00505751">
      <w:pPr>
        <w:spacing w:line="360" w:lineRule="auto"/>
        <w:jc w:val="both"/>
        <w:rPr>
          <w:rFonts w:hint="cs"/>
          <w:sz w:val="28"/>
          <w:szCs w:val="28"/>
          <w:rtl/>
        </w:rPr>
      </w:pPr>
      <w:r>
        <w:rPr>
          <w:rFonts w:hint="cs"/>
          <w:sz w:val="28"/>
          <w:szCs w:val="28"/>
          <w:rtl/>
        </w:rPr>
        <w:lastRenderedPageBreak/>
        <w:t>4.</w:t>
      </w:r>
      <w:r>
        <w:rPr>
          <w:rFonts w:hint="cs"/>
          <w:sz w:val="28"/>
          <w:szCs w:val="28"/>
          <w:rtl/>
        </w:rPr>
        <w:tab/>
        <w:t xml:space="preserve">הנתבעת טענה, כי "התמורה ששולמה בגין שירותיו של כל אחד מהתובעים הייתה </w:t>
      </w:r>
      <w:r>
        <w:rPr>
          <w:rFonts w:hint="cs"/>
          <w:b/>
          <w:bCs/>
          <w:sz w:val="28"/>
          <w:szCs w:val="28"/>
          <w:u w:val="single"/>
          <w:rtl/>
        </w:rPr>
        <w:t>גבוהה בהרבה</w:t>
      </w:r>
      <w:r>
        <w:rPr>
          <w:rFonts w:hint="cs"/>
          <w:sz w:val="28"/>
          <w:szCs w:val="28"/>
          <w:rtl/>
        </w:rPr>
        <w:t>", כך במקור, "מהשכר המשולם לעובד שכיר בתפקיד דומה. התובעים הודו מפורשות כי תנאי ההעסקה הניתנים לעובד שכיר נמוכים בהרבה מהתנאים ששולמו עבור שירותיהם כעצמאיים" (ר' סעיף 7 לבקשה).</w:t>
      </w:r>
    </w:p>
    <w:p w:rsidR="00505751" w:rsidP="00505751" w:rsidRDefault="00505751">
      <w:pPr>
        <w:spacing w:line="360" w:lineRule="auto"/>
        <w:jc w:val="both"/>
        <w:rPr>
          <w:rFonts w:hint="cs"/>
          <w:sz w:val="28"/>
          <w:szCs w:val="28"/>
          <w:rtl/>
        </w:rPr>
      </w:pPr>
    </w:p>
    <w:p w:rsidR="00505751" w:rsidP="00505751" w:rsidRDefault="00505751">
      <w:pPr>
        <w:spacing w:line="360" w:lineRule="auto"/>
        <w:jc w:val="both"/>
        <w:rPr>
          <w:rFonts w:hint="cs"/>
          <w:sz w:val="28"/>
          <w:szCs w:val="28"/>
          <w:rtl/>
        </w:rPr>
      </w:pPr>
      <w:r>
        <w:rPr>
          <w:rFonts w:hint="cs"/>
          <w:sz w:val="28"/>
          <w:szCs w:val="28"/>
          <w:rtl/>
        </w:rPr>
        <w:t>5.</w:t>
      </w:r>
      <w:r>
        <w:rPr>
          <w:rFonts w:hint="cs"/>
          <w:sz w:val="28"/>
          <w:szCs w:val="28"/>
          <w:rtl/>
        </w:rPr>
        <w:tab/>
        <w:t>לטענת הנתבעת, התמורה הגבוהה ששולמה לתובעים לא אושרה על ידי הממונה על השכר מאחר וההתקשרות עימם היתה במתכונת של יחסי קבלן – מזמין. טוענת הנתבעת, כי ככל שבית הדין יקבל את טענתם ויכיר בקיומם של יחסי עובד ומעביד ויקבע כי "משכורתם החודשית" עמדה על 14,000 ש"ח או 15,625 ש"ח, כטענתם, לא יהא מנוס מן הקביעה כי מדובר בחריגת שכר משמעותית.</w:t>
      </w:r>
    </w:p>
    <w:p w:rsidR="00505751" w:rsidP="00505751" w:rsidRDefault="00505751">
      <w:pPr>
        <w:spacing w:line="360" w:lineRule="auto"/>
        <w:jc w:val="both"/>
        <w:rPr>
          <w:sz w:val="28"/>
          <w:szCs w:val="28"/>
        </w:rPr>
      </w:pPr>
    </w:p>
    <w:p w:rsidR="00505751" w:rsidP="00505751" w:rsidRDefault="00505751">
      <w:pPr>
        <w:spacing w:line="360" w:lineRule="auto"/>
        <w:jc w:val="both"/>
        <w:rPr>
          <w:sz w:val="28"/>
          <w:szCs w:val="28"/>
        </w:rPr>
      </w:pPr>
      <w:r>
        <w:rPr>
          <w:rFonts w:hint="cs"/>
          <w:sz w:val="28"/>
          <w:szCs w:val="28"/>
          <w:rtl/>
        </w:rPr>
        <w:t>6.</w:t>
      </w:r>
      <w:r>
        <w:rPr>
          <w:rFonts w:hint="cs"/>
          <w:sz w:val="28"/>
          <w:szCs w:val="28"/>
          <w:rtl/>
        </w:rPr>
        <w:tab/>
        <w:t xml:space="preserve">עוד טוענת הנתבעת, כי בהתאם לתקנות בית הדין לעבודה (סדרי דין), תשנ"ב-1991 (להלן </w:t>
      </w:r>
      <w:r>
        <w:rPr>
          <w:sz w:val="28"/>
          <w:szCs w:val="28"/>
          <w:rtl/>
        </w:rPr>
        <w:t>–</w:t>
      </w:r>
      <w:r>
        <w:rPr>
          <w:rFonts w:hint="cs"/>
          <w:sz w:val="28"/>
          <w:szCs w:val="28"/>
          <w:rtl/>
        </w:rPr>
        <w:t xml:space="preserve"> "התקנות") רשאי בית הדין לצרף בכל עת תובע או נתבע או אדם שנוכחותו בבית הדין דרושה "כדי לאפשר לבית הדין לפסוק ולהכריע ביעילות ובשלמות בכל השאלות הכרוכות בתובענה".</w:t>
      </w:r>
    </w:p>
    <w:p w:rsidR="00505751" w:rsidP="00505751" w:rsidRDefault="00505751">
      <w:pPr>
        <w:spacing w:line="360" w:lineRule="auto"/>
        <w:jc w:val="both"/>
        <w:rPr>
          <w:rFonts w:hint="cs"/>
          <w:sz w:val="28"/>
          <w:szCs w:val="28"/>
          <w:rtl/>
        </w:rPr>
      </w:pPr>
    </w:p>
    <w:p w:rsidR="00505751" w:rsidP="00505751" w:rsidRDefault="00505751">
      <w:pPr>
        <w:spacing w:line="360" w:lineRule="auto"/>
        <w:jc w:val="both"/>
        <w:rPr>
          <w:rFonts w:hint="cs"/>
          <w:sz w:val="28"/>
          <w:szCs w:val="28"/>
          <w:rtl/>
        </w:rPr>
      </w:pPr>
      <w:r>
        <w:rPr>
          <w:rFonts w:hint="cs"/>
          <w:sz w:val="28"/>
          <w:szCs w:val="28"/>
          <w:rtl/>
        </w:rPr>
        <w:t>7.</w:t>
      </w:r>
      <w:r>
        <w:rPr>
          <w:rFonts w:hint="cs"/>
          <w:sz w:val="28"/>
          <w:szCs w:val="28"/>
          <w:rtl/>
        </w:rPr>
        <w:tab/>
        <w:t>התובעים טענו בתגובתם, כי התמורה ששולמה להם בגין עבודתם זהה לשכר המשולם לעמיתיהם, טכנאים, המועסקים כשכירים אצל הנתבעת.</w:t>
      </w:r>
    </w:p>
    <w:p w:rsidR="00505751" w:rsidP="00505751" w:rsidRDefault="00505751">
      <w:pPr>
        <w:spacing w:line="360" w:lineRule="auto"/>
        <w:jc w:val="both"/>
        <w:rPr>
          <w:rFonts w:hint="cs"/>
          <w:sz w:val="28"/>
          <w:szCs w:val="28"/>
          <w:rtl/>
        </w:rPr>
      </w:pPr>
    </w:p>
    <w:p w:rsidR="00505751" w:rsidP="00505751" w:rsidRDefault="00505751">
      <w:pPr>
        <w:spacing w:line="360" w:lineRule="auto"/>
        <w:jc w:val="both"/>
        <w:rPr>
          <w:rFonts w:hint="cs"/>
          <w:sz w:val="28"/>
          <w:szCs w:val="28"/>
          <w:rtl/>
        </w:rPr>
      </w:pPr>
      <w:r>
        <w:rPr>
          <w:rFonts w:hint="cs"/>
          <w:sz w:val="28"/>
          <w:szCs w:val="28"/>
          <w:rtl/>
        </w:rPr>
        <w:t>8.</w:t>
      </w:r>
      <w:r>
        <w:rPr>
          <w:rFonts w:hint="cs"/>
          <w:sz w:val="28"/>
          <w:szCs w:val="28"/>
          <w:rtl/>
        </w:rPr>
        <w:tab/>
        <w:t>לטענת התובעים, ובניגוד לעמדת הנתבעת, אין בדרישתם להכרה בקיומם של יחסי עובד ומעביד "כדי לשנות את מסגרת הסכמי השכר והתנאים המופיעים בהסכם הקיבוצי החל על הנתבעת ובצוי הרחבה הכללים במשק".</w:t>
      </w:r>
    </w:p>
    <w:p w:rsidR="00505751" w:rsidP="00505751" w:rsidRDefault="00505751">
      <w:pPr>
        <w:spacing w:line="360" w:lineRule="auto"/>
        <w:jc w:val="both"/>
        <w:rPr>
          <w:rFonts w:hint="cs"/>
          <w:sz w:val="28"/>
          <w:szCs w:val="28"/>
          <w:rtl/>
        </w:rPr>
      </w:pPr>
    </w:p>
    <w:p w:rsidR="00505751" w:rsidP="00505751" w:rsidRDefault="00505751">
      <w:pPr>
        <w:spacing w:line="360" w:lineRule="auto"/>
        <w:jc w:val="both"/>
        <w:rPr>
          <w:rFonts w:hint="cs"/>
          <w:sz w:val="28"/>
          <w:szCs w:val="28"/>
          <w:rtl/>
        </w:rPr>
      </w:pPr>
      <w:r>
        <w:rPr>
          <w:rFonts w:hint="cs"/>
          <w:sz w:val="28"/>
          <w:szCs w:val="28"/>
          <w:rtl/>
        </w:rPr>
        <w:t>9.</w:t>
      </w:r>
      <w:r>
        <w:rPr>
          <w:rFonts w:hint="cs"/>
          <w:sz w:val="28"/>
          <w:szCs w:val="28"/>
          <w:rtl/>
        </w:rPr>
        <w:tab/>
        <w:t>עוד ציינו התובעים, כי בהסכם ההתקשרות בינם לבין הנתבעת כלל לא צוין כי משולם להם תשלום עודף על הזכויות שהיו מגיעות להם אילו הועסקו כשכירים, תשלומים עודפים הניתנים לקיזוז ומכאן, שכלל אין מקום לצירוף הממונה על השכר.</w:t>
      </w:r>
    </w:p>
    <w:p w:rsidR="00505751" w:rsidP="00505751" w:rsidRDefault="00505751">
      <w:pPr>
        <w:spacing w:line="360" w:lineRule="auto"/>
        <w:jc w:val="both"/>
        <w:rPr>
          <w:rFonts w:hint="cs"/>
          <w:sz w:val="28"/>
          <w:szCs w:val="28"/>
          <w:rtl/>
        </w:rPr>
      </w:pPr>
    </w:p>
    <w:p w:rsidR="00505751" w:rsidP="00505751" w:rsidRDefault="00505751">
      <w:pPr>
        <w:spacing w:line="360" w:lineRule="auto"/>
        <w:jc w:val="both"/>
        <w:rPr>
          <w:rFonts w:hint="cs"/>
          <w:sz w:val="28"/>
          <w:szCs w:val="28"/>
          <w:rtl/>
        </w:rPr>
      </w:pPr>
      <w:r>
        <w:rPr>
          <w:rFonts w:hint="cs"/>
          <w:sz w:val="28"/>
          <w:szCs w:val="28"/>
          <w:rtl/>
        </w:rPr>
        <w:t>10.</w:t>
      </w:r>
      <w:r>
        <w:rPr>
          <w:rFonts w:hint="cs"/>
          <w:sz w:val="28"/>
          <w:szCs w:val="28"/>
          <w:rtl/>
        </w:rPr>
        <w:tab/>
        <w:t>בתשובתה הפנתה הנתבעת להסכם ההעסקה שצירף התובע 2 לתגובה, ממנה עולה כי שכרו החודשי ב"אגם מחשבים בע"מ" עמד בשנת 2003 על סך של 6,000 ש"ח למשרה מלאה, בעוד הנתבעת שילמה לתובע מספר 2 סך של 20,639 ש"ח עבור חודש עבודה בן 180 שעות "כ 355% יותר מהשכר ששולם לו עצמו כשכיר".</w:t>
      </w:r>
    </w:p>
    <w:p w:rsidR="00505751" w:rsidP="00505751" w:rsidRDefault="00505751">
      <w:pPr>
        <w:spacing w:line="360" w:lineRule="auto"/>
        <w:jc w:val="both"/>
        <w:rPr>
          <w:rFonts w:hint="cs"/>
          <w:sz w:val="28"/>
          <w:szCs w:val="28"/>
          <w:rtl/>
        </w:rPr>
      </w:pPr>
    </w:p>
    <w:p w:rsidR="00505751" w:rsidP="00505751" w:rsidRDefault="00505751">
      <w:pPr>
        <w:spacing w:line="360" w:lineRule="auto"/>
        <w:jc w:val="both"/>
        <w:rPr>
          <w:rFonts w:hint="cs"/>
          <w:sz w:val="28"/>
          <w:szCs w:val="28"/>
          <w:rtl/>
        </w:rPr>
      </w:pPr>
      <w:r>
        <w:rPr>
          <w:rFonts w:hint="cs"/>
          <w:sz w:val="28"/>
          <w:szCs w:val="28"/>
          <w:rtl/>
        </w:rPr>
        <w:t>11.</w:t>
      </w:r>
      <w:r>
        <w:rPr>
          <w:rFonts w:hint="cs"/>
          <w:sz w:val="28"/>
          <w:szCs w:val="28"/>
          <w:rtl/>
        </w:rPr>
        <w:tab/>
        <w:t>הנתבעת חזרה על טענתה, כי תנאי ההעסקה להם עותרים התובעים עולים על המקובל אצל הנתבעת וחריגים בכל קנה מידה מהמקובל בנתבעת.</w:t>
      </w:r>
    </w:p>
    <w:p w:rsidR="00505751" w:rsidP="00505751" w:rsidRDefault="00505751">
      <w:pPr>
        <w:spacing w:line="360" w:lineRule="auto"/>
        <w:jc w:val="both"/>
        <w:rPr>
          <w:rFonts w:hint="cs"/>
          <w:sz w:val="28"/>
          <w:szCs w:val="28"/>
          <w:rtl/>
        </w:rPr>
      </w:pPr>
    </w:p>
    <w:p w:rsidR="00505751" w:rsidP="00505751" w:rsidRDefault="00505751">
      <w:pPr>
        <w:spacing w:line="360" w:lineRule="auto"/>
        <w:jc w:val="both"/>
        <w:rPr>
          <w:rFonts w:hint="cs"/>
          <w:b/>
          <w:bCs/>
          <w:sz w:val="28"/>
          <w:szCs w:val="28"/>
          <w:u w:val="single"/>
          <w:rtl/>
        </w:rPr>
      </w:pPr>
      <w:r>
        <w:rPr>
          <w:rFonts w:hint="cs"/>
          <w:b/>
          <w:bCs/>
          <w:sz w:val="28"/>
          <w:szCs w:val="28"/>
          <w:u w:val="single"/>
          <w:rtl/>
        </w:rPr>
        <w:t>דיון והכרעה</w:t>
      </w:r>
    </w:p>
    <w:p w:rsidR="00505751" w:rsidP="00505751" w:rsidRDefault="00505751">
      <w:pPr>
        <w:spacing w:line="360" w:lineRule="auto"/>
        <w:jc w:val="both"/>
        <w:rPr>
          <w:rFonts w:hint="cs"/>
          <w:b/>
          <w:bCs/>
          <w:sz w:val="28"/>
          <w:szCs w:val="28"/>
          <w:u w:val="single"/>
          <w:rtl/>
        </w:rPr>
      </w:pPr>
    </w:p>
    <w:p w:rsidR="00505751" w:rsidP="00505751" w:rsidRDefault="00505751">
      <w:pPr>
        <w:spacing w:line="360" w:lineRule="auto"/>
        <w:jc w:val="both"/>
        <w:rPr>
          <w:rFonts w:hint="cs"/>
          <w:sz w:val="28"/>
          <w:szCs w:val="28"/>
          <w:rtl/>
        </w:rPr>
      </w:pPr>
      <w:r>
        <w:rPr>
          <w:rFonts w:hint="cs"/>
          <w:sz w:val="28"/>
          <w:szCs w:val="28"/>
          <w:rtl/>
        </w:rPr>
        <w:t>12.</w:t>
      </w:r>
      <w:r>
        <w:rPr>
          <w:rFonts w:hint="cs"/>
          <w:sz w:val="28"/>
          <w:szCs w:val="28"/>
          <w:rtl/>
        </w:rPr>
        <w:tab/>
        <w:t>אקדים אחרית לראשית ואומר, כי מצאתי שיש לקבל את בקשת הנתבעת ולהורות לממונה על השכר להגיש עמדתו בשאלות העומדות לפיתחו של תיק זה.</w:t>
      </w:r>
    </w:p>
    <w:p w:rsidR="00505751" w:rsidP="00505751" w:rsidRDefault="00505751">
      <w:pPr>
        <w:spacing w:line="360" w:lineRule="auto"/>
        <w:jc w:val="both"/>
        <w:rPr>
          <w:rFonts w:hint="cs"/>
          <w:sz w:val="28"/>
          <w:szCs w:val="28"/>
          <w:rtl/>
        </w:rPr>
      </w:pPr>
    </w:p>
    <w:p w:rsidR="00505751" w:rsidP="00505751" w:rsidRDefault="00505751">
      <w:pPr>
        <w:spacing w:line="360" w:lineRule="auto"/>
        <w:jc w:val="both"/>
        <w:rPr>
          <w:rFonts w:hint="cs"/>
          <w:sz w:val="28"/>
          <w:szCs w:val="28"/>
          <w:rtl/>
        </w:rPr>
      </w:pPr>
      <w:r>
        <w:rPr>
          <w:rFonts w:hint="cs"/>
          <w:sz w:val="28"/>
          <w:szCs w:val="28"/>
          <w:rtl/>
        </w:rPr>
        <w:t>13.</w:t>
      </w:r>
      <w:r>
        <w:rPr>
          <w:rFonts w:hint="cs"/>
          <w:sz w:val="28"/>
          <w:szCs w:val="28"/>
          <w:rtl/>
        </w:rPr>
        <w:tab/>
        <w:t>אין חולק, כי הנתבעת היא "גוף מתוקצב" ועל כן ככל שיקבע כי שררו יחסי עובד ומעביד בין התובעים או מי מהם לנתבעת, תדרש הנתבעת לביצועם של תשלומים שמשמעותם חורגת מגבולות הסכסוך הספיציפי ויש לה</w:t>
      </w:r>
      <w:r w:rsidR="00A33734">
        <w:rPr>
          <w:rFonts w:hint="cs"/>
          <w:sz w:val="28"/>
          <w:szCs w:val="28"/>
          <w:rtl/>
        </w:rPr>
        <w:t>ם</w:t>
      </w:r>
      <w:r>
        <w:rPr>
          <w:rFonts w:hint="cs"/>
          <w:sz w:val="28"/>
          <w:szCs w:val="28"/>
          <w:rtl/>
        </w:rPr>
        <w:t xml:space="preserve"> השלכות על הקופה הציבורית.</w:t>
      </w:r>
    </w:p>
    <w:p w:rsidR="00505751" w:rsidP="00505751" w:rsidRDefault="00505751">
      <w:pPr>
        <w:spacing w:line="360" w:lineRule="auto"/>
        <w:jc w:val="both"/>
        <w:rPr>
          <w:rFonts w:hint="cs"/>
          <w:sz w:val="28"/>
          <w:szCs w:val="28"/>
          <w:rtl/>
        </w:rPr>
      </w:pPr>
    </w:p>
    <w:p w:rsidR="00505751" w:rsidP="00505751" w:rsidRDefault="00505751">
      <w:pPr>
        <w:spacing w:line="360" w:lineRule="auto"/>
        <w:jc w:val="both"/>
        <w:rPr>
          <w:rFonts w:hint="cs"/>
          <w:sz w:val="28"/>
          <w:szCs w:val="28"/>
          <w:rtl/>
        </w:rPr>
      </w:pPr>
      <w:r>
        <w:rPr>
          <w:rFonts w:hint="cs"/>
          <w:sz w:val="28"/>
          <w:szCs w:val="28"/>
          <w:rtl/>
        </w:rPr>
        <w:t>14.</w:t>
      </w:r>
      <w:r>
        <w:rPr>
          <w:rFonts w:hint="cs"/>
          <w:sz w:val="28"/>
          <w:szCs w:val="28"/>
          <w:rtl/>
        </w:rPr>
        <w:tab/>
        <w:t xml:space="preserve">ככל שיקבע כי שררו בין הצדדים יחסי עובד ומעביד ידרש בית הדין לשאלת גובה שכר של כל אחד מהתובעים והאם יש להעמידו על הסכומים הנטענים על ידי התובעים או על שכר של עובד מקביל/עובד חלופי בותק דומה ובהקף משרה זהה. אף מטעם זה יש לאפשר לממונה על השכר, כמי שמפקח על </w:t>
      </w:r>
      <w:r w:rsidR="00A33734">
        <w:rPr>
          <w:rFonts w:hint="cs"/>
          <w:sz w:val="28"/>
          <w:szCs w:val="28"/>
          <w:rtl/>
        </w:rPr>
        <w:t>ה</w:t>
      </w:r>
      <w:r>
        <w:rPr>
          <w:rFonts w:hint="cs"/>
          <w:sz w:val="28"/>
          <w:szCs w:val="28"/>
          <w:rtl/>
        </w:rPr>
        <w:t>שכר המשולם לעובדי הנתבעת, לומר את דברו ולהציג, ככל שיחפוץ בכך, נתונים בדבר גובה השכר אותו רשאית היתה נתבעת לשלם לתובעים על פי מדיניותו.</w:t>
      </w:r>
    </w:p>
    <w:p w:rsidR="00505751" w:rsidP="00505751" w:rsidRDefault="00505751">
      <w:pPr>
        <w:spacing w:line="360" w:lineRule="auto"/>
        <w:jc w:val="both"/>
        <w:rPr>
          <w:rFonts w:hint="cs"/>
          <w:sz w:val="28"/>
          <w:szCs w:val="28"/>
          <w:rtl/>
        </w:rPr>
      </w:pPr>
    </w:p>
    <w:p w:rsidR="00505751" w:rsidP="00A33734" w:rsidRDefault="00505751">
      <w:pPr>
        <w:spacing w:line="360" w:lineRule="auto"/>
        <w:jc w:val="both"/>
        <w:rPr>
          <w:rFonts w:hint="cs"/>
          <w:sz w:val="28"/>
          <w:szCs w:val="28"/>
          <w:rtl/>
        </w:rPr>
      </w:pPr>
      <w:r>
        <w:rPr>
          <w:rFonts w:hint="cs"/>
          <w:sz w:val="28"/>
          <w:szCs w:val="28"/>
          <w:rtl/>
        </w:rPr>
        <w:t>15.</w:t>
      </w:r>
      <w:r>
        <w:rPr>
          <w:rFonts w:hint="cs"/>
          <w:sz w:val="28"/>
          <w:szCs w:val="28"/>
          <w:rtl/>
        </w:rPr>
        <w:tab/>
        <w:t>יתרה מכך. צירופו של הממונה על שכר יהיה בו כדי לייתר את הצורך בנקיטת הליכים נוספים בין הצדדים או מי מהם, ככל שתקבל תביעת התובעים והממונה על השכר יסבור, כי יש להורות לתובעים להשיב לקופה הציבורית כספים ששולמו</w:t>
      </w:r>
      <w:r w:rsidR="00A33734">
        <w:rPr>
          <w:rFonts w:hint="cs"/>
          <w:sz w:val="28"/>
          <w:szCs w:val="28"/>
          <w:rtl/>
        </w:rPr>
        <w:t xml:space="preserve"> או נפסקו לזכותם</w:t>
      </w:r>
      <w:r>
        <w:rPr>
          <w:rFonts w:hint="cs"/>
          <w:sz w:val="28"/>
          <w:szCs w:val="28"/>
          <w:rtl/>
        </w:rPr>
        <w:t xml:space="preserve"> ביתר.</w:t>
      </w:r>
    </w:p>
    <w:p w:rsidR="00505751" w:rsidP="00505751" w:rsidRDefault="00505751">
      <w:pPr>
        <w:spacing w:line="360" w:lineRule="auto"/>
        <w:jc w:val="both"/>
        <w:rPr>
          <w:rFonts w:hint="cs"/>
          <w:sz w:val="28"/>
          <w:szCs w:val="28"/>
          <w:rtl/>
        </w:rPr>
      </w:pPr>
    </w:p>
    <w:p w:rsidR="00505751" w:rsidP="00A33734" w:rsidRDefault="00505751">
      <w:pPr>
        <w:spacing w:line="360" w:lineRule="auto"/>
        <w:jc w:val="both"/>
        <w:rPr>
          <w:rFonts w:hint="cs"/>
          <w:sz w:val="28"/>
          <w:szCs w:val="28"/>
          <w:rtl/>
        </w:rPr>
      </w:pPr>
      <w:r>
        <w:rPr>
          <w:rFonts w:hint="cs"/>
          <w:sz w:val="28"/>
          <w:szCs w:val="28"/>
          <w:rtl/>
        </w:rPr>
        <w:t>16.</w:t>
      </w:r>
      <w:r>
        <w:rPr>
          <w:rFonts w:hint="cs"/>
          <w:sz w:val="28"/>
          <w:szCs w:val="28"/>
          <w:rtl/>
        </w:rPr>
        <w:tab/>
        <w:t xml:space="preserve">מקום בו ההליכים נמצאים בשלבים המקדמיים וודאי שאין מקום לטענה, כי הבקשה הוגשה מוקדם מדי. לא בכדי קובעות </w:t>
      </w:r>
      <w:r w:rsidR="00A33734">
        <w:rPr>
          <w:rFonts w:hint="cs"/>
          <w:sz w:val="28"/>
          <w:szCs w:val="28"/>
          <w:rtl/>
        </w:rPr>
        <w:t>ה</w:t>
      </w:r>
      <w:r>
        <w:rPr>
          <w:rFonts w:hint="cs"/>
          <w:sz w:val="28"/>
          <w:szCs w:val="28"/>
          <w:rtl/>
        </w:rPr>
        <w:t>תקנות, כי צירוף בעל דין להליך יכול ויעשה "בכל שלב".</w:t>
      </w:r>
    </w:p>
    <w:p w:rsidR="00505751" w:rsidP="00505751" w:rsidRDefault="00505751">
      <w:pPr>
        <w:spacing w:line="360" w:lineRule="auto"/>
        <w:jc w:val="both"/>
        <w:rPr>
          <w:sz w:val="28"/>
          <w:szCs w:val="28"/>
          <w:rtl/>
        </w:rPr>
      </w:pPr>
    </w:p>
    <w:p w:rsidR="00A33734" w:rsidP="00505751" w:rsidRDefault="00A33734">
      <w:pPr>
        <w:spacing w:line="360" w:lineRule="auto"/>
        <w:jc w:val="both"/>
        <w:rPr>
          <w:sz w:val="28"/>
          <w:szCs w:val="28"/>
          <w:rtl/>
        </w:rPr>
      </w:pPr>
    </w:p>
    <w:p w:rsidR="00A33734" w:rsidP="00505751" w:rsidRDefault="00A33734">
      <w:pPr>
        <w:spacing w:line="360" w:lineRule="auto"/>
        <w:jc w:val="both"/>
        <w:rPr>
          <w:rFonts w:hint="cs"/>
          <w:sz w:val="28"/>
          <w:szCs w:val="28"/>
          <w:rtl/>
        </w:rPr>
      </w:pPr>
    </w:p>
    <w:p w:rsidR="00505751" w:rsidP="00505751" w:rsidRDefault="00505751">
      <w:pPr>
        <w:spacing w:line="360" w:lineRule="auto"/>
        <w:jc w:val="both"/>
        <w:rPr>
          <w:sz w:val="28"/>
          <w:szCs w:val="28"/>
          <w:rtl/>
        </w:rPr>
      </w:pPr>
      <w:r>
        <w:rPr>
          <w:rFonts w:hint="cs"/>
          <w:sz w:val="28"/>
          <w:szCs w:val="28"/>
          <w:rtl/>
        </w:rPr>
        <w:t>17.</w:t>
      </w:r>
      <w:r>
        <w:rPr>
          <w:rFonts w:hint="cs"/>
          <w:sz w:val="28"/>
          <w:szCs w:val="28"/>
          <w:rtl/>
        </w:rPr>
        <w:tab/>
        <w:t>לא מצאתי מקום לחייב מי מהצדדים בהוצאות בקשה זו.</w:t>
      </w:r>
    </w:p>
    <w:p w:rsidR="00A33734" w:rsidP="00505751" w:rsidRDefault="00A33734">
      <w:pPr>
        <w:spacing w:line="360" w:lineRule="auto"/>
        <w:jc w:val="both"/>
        <w:rPr>
          <w:sz w:val="28"/>
          <w:szCs w:val="28"/>
          <w:rtl/>
        </w:rPr>
      </w:pPr>
    </w:p>
    <w:p w:rsidR="00A33734" w:rsidP="00505751" w:rsidRDefault="00A33734">
      <w:pPr>
        <w:spacing w:line="360" w:lineRule="auto"/>
        <w:jc w:val="both"/>
        <w:rPr>
          <w:rFonts w:hint="cs"/>
          <w:sz w:val="28"/>
          <w:szCs w:val="28"/>
          <w:rtl/>
        </w:rPr>
      </w:pPr>
      <w:r>
        <w:rPr>
          <w:rFonts w:hint="cs"/>
          <w:sz w:val="28"/>
          <w:szCs w:val="28"/>
          <w:rtl/>
        </w:rPr>
        <w:t>18.</w:t>
      </w:r>
      <w:r>
        <w:rPr>
          <w:rFonts w:hint="cs"/>
          <w:sz w:val="28"/>
          <w:szCs w:val="28"/>
          <w:rtl/>
        </w:rPr>
        <w:tab/>
        <w:t>הנתבעת תמציא לממונה על השכר במשרד האוצר העתק מכתבי הטענות בתיק זה לרבות החלטתי זו עד לא יאוחר מיום 22.4.2018.</w:t>
      </w:r>
    </w:p>
    <w:p w:rsidR="00A33734" w:rsidP="00505751" w:rsidRDefault="00A33734">
      <w:pPr>
        <w:spacing w:line="360" w:lineRule="auto"/>
        <w:jc w:val="both"/>
        <w:rPr>
          <w:sz w:val="28"/>
          <w:szCs w:val="28"/>
          <w:rtl/>
        </w:rPr>
      </w:pPr>
    </w:p>
    <w:p w:rsidRPr="00A33734" w:rsidR="002C1C43" w:rsidP="00A33734" w:rsidRDefault="00A33734">
      <w:pPr>
        <w:spacing w:line="360" w:lineRule="auto"/>
        <w:jc w:val="both"/>
        <w:rPr>
          <w:sz w:val="28"/>
          <w:szCs w:val="28"/>
          <w:rtl/>
        </w:rPr>
      </w:pPr>
      <w:r>
        <w:rPr>
          <w:rFonts w:hint="cs"/>
          <w:sz w:val="28"/>
          <w:szCs w:val="28"/>
          <w:rtl/>
        </w:rPr>
        <w:t>19.</w:t>
      </w:r>
      <w:r>
        <w:rPr>
          <w:rFonts w:hint="cs"/>
          <w:sz w:val="28"/>
          <w:szCs w:val="28"/>
          <w:rtl/>
        </w:rPr>
        <w:tab/>
        <w:t>הצדדים יודיעו עד ליום 22.4.2018 האם יש מקום לבטל את ישיבת קדם המשפט הקבועה ליום 15.5.2018 ולקיימה ביום 2.10.2018, כך שיהיה סיפק בידי הממונה להודיע עמדתו עד מועד ישיבת קדם המשפט.</w:t>
      </w:r>
      <w:r w:rsidRPr="00A33734">
        <w:rPr>
          <w:rFonts w:hint="cs"/>
          <w:sz w:val="28"/>
          <w:szCs w:val="28"/>
          <w:rtl/>
        </w:rPr>
        <w:t xml:space="preserve"> </w:t>
      </w:r>
    </w:p>
    <w:p w:rsidRPr="003C4168" w:rsidR="002C1C43" w:rsidP="00563391" w:rsidRDefault="002C1C43">
      <w:pPr>
        <w:spacing w:line="360" w:lineRule="auto"/>
        <w:jc w:val="both"/>
        <w:rPr>
          <w:b/>
          <w:bCs/>
          <w:sz w:val="28"/>
          <w:szCs w:val="28"/>
          <w:rtl/>
        </w:rPr>
      </w:pPr>
      <w:r w:rsidRPr="003C4168">
        <w:rPr>
          <w:rFonts w:hint="cs"/>
          <w:b/>
          <w:bCs/>
          <w:sz w:val="28"/>
          <w:szCs w:val="28"/>
          <w:rtl/>
        </w:rPr>
        <w:br/>
      </w:r>
    </w:p>
    <w:p w:rsidR="002C1C43" w:rsidP="00CD32E7" w:rsidRDefault="002C1C43">
      <w:pPr>
        <w:spacing w:line="360" w:lineRule="auto"/>
        <w:jc w:val="both"/>
        <w:rPr>
          <w:rFonts w:ascii="Arial" w:hAnsi="Arial"/>
          <w:b/>
          <w:bCs/>
          <w:noProof w:val="0"/>
          <w:sz w:val="28"/>
          <w:szCs w:val="28"/>
          <w:rtl/>
        </w:rPr>
      </w:pPr>
      <w:r w:rsidRPr="003C4168">
        <w:rPr>
          <w:rFonts w:hint="cs" w:ascii="Arial" w:hAnsi="Arial"/>
          <w:b/>
          <w:bCs/>
          <w:noProof w:val="0"/>
          <w:sz w:val="28"/>
          <w:szCs w:val="28"/>
          <w:rtl/>
        </w:rPr>
        <w:t>נית</w:t>
      </w:r>
      <w:r w:rsidRPr="003C4168" w:rsidR="00221FF9">
        <w:rPr>
          <w:rFonts w:hint="cs" w:ascii="Arial" w:hAnsi="Arial"/>
          <w:b/>
          <w:bCs/>
          <w:noProof w:val="0"/>
          <w:sz w:val="28"/>
          <w:szCs w:val="28"/>
          <w:rtl/>
        </w:rPr>
        <w:t>נה</w:t>
      </w:r>
      <w:r w:rsidRPr="003C4168">
        <w:rPr>
          <w:rFonts w:hint="cs" w:ascii="Arial" w:hAnsi="Arial"/>
          <w:b/>
          <w:bCs/>
          <w:noProof w:val="0"/>
          <w:sz w:val="28"/>
          <w:szCs w:val="28"/>
          <w:rtl/>
        </w:rPr>
        <w:t xml:space="preserve"> היום, </w:t>
      </w:r>
      <w:sdt>
        <w:sdtPr>
          <w:rPr>
            <w:sz w:val="28"/>
            <w:szCs w:val="28"/>
            <w:rtl/>
          </w:rPr>
          <w:alias w:val="1455"/>
          <w:tag w:val="1455"/>
          <w:id w:val="-604802009"/>
          <w:text w:multiLine="1"/>
        </w:sdtPr>
        <w:sdtEndPr/>
        <w:sdtContent>
          <w:r>
            <w:rPr>
              <w:rFonts w:hint="cs" w:ascii="Arial" w:hAnsi="Arial"/>
              <w:b/>
              <w:bCs/>
              <w:noProof w:val="0"/>
              <w:sz w:val="28"/>
              <w:szCs w:val="28"/>
              <w:rtl/>
            </w:rPr>
            <w:t>כ"ו ניסן תשע"ח</w:t>
          </w:r>
        </w:sdtContent>
      </w:sdt>
      <w:r w:rsidRPr="003C4168">
        <w:rPr>
          <w:rFonts w:hint="cs" w:ascii="Arial" w:hAnsi="Arial"/>
          <w:b/>
          <w:bCs/>
          <w:noProof w:val="0"/>
          <w:sz w:val="28"/>
          <w:szCs w:val="28"/>
          <w:rtl/>
        </w:rPr>
        <w:t xml:space="preserve">, </w:t>
      </w:r>
      <w:r w:rsidRPr="003C4168"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noProof w:val="0"/>
              <w:sz w:val="28"/>
              <w:szCs w:val="28"/>
              <w:rtl/>
            </w:rPr>
            <w:t>11 אפריל 2018</w:t>
          </w:r>
        </w:sdtContent>
      </w:sdt>
      <w:r w:rsidRPr="003C4168" w:rsidR="008F32AB">
        <w:rPr>
          <w:rFonts w:hint="cs" w:ascii="Arial" w:hAnsi="Arial"/>
          <w:b/>
          <w:bCs/>
          <w:noProof w:val="0"/>
          <w:sz w:val="28"/>
          <w:szCs w:val="28"/>
          <w:rtl/>
        </w:rPr>
        <w:t>)</w:t>
      </w:r>
      <w:r w:rsidRPr="003C4168">
        <w:rPr>
          <w:rFonts w:hint="cs" w:ascii="Arial" w:hAnsi="Arial"/>
          <w:b/>
          <w:bCs/>
          <w:noProof w:val="0"/>
          <w:sz w:val="28"/>
          <w:szCs w:val="28"/>
          <w:rtl/>
        </w:rPr>
        <w:t>, בהעדר הצדדים ותישלח אליהם.</w:t>
      </w:r>
    </w:p>
    <w:p w:rsidRPr="003C4168" w:rsidR="000B2DA4" w:rsidP="00221FF9" w:rsidRDefault="000B2DA4">
      <w:pPr>
        <w:spacing w:line="360" w:lineRule="auto"/>
        <w:jc w:val="both"/>
        <w:rPr>
          <w:rFonts w:ascii="Arial" w:hAnsi="Arial"/>
          <w:b/>
          <w:bCs/>
          <w:noProof w:val="0"/>
          <w:sz w:val="28"/>
          <w:szCs w:val="28"/>
          <w:rtl/>
        </w:rPr>
      </w:pPr>
    </w:p>
    <w:p w:rsidR="002C1C43" w:rsidP="000B2DA4" w:rsidRDefault="000B2DA4">
      <w:pPr>
        <w:spacing w:line="360" w:lineRule="auto"/>
        <w:jc w:val="both"/>
        <w:rPr>
          <w:rFonts w:ascii="Arial" w:hAnsi="Arial"/>
          <w:noProof w:val="0"/>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sdt>
        <w:sdtPr>
          <w:rPr>
            <w:rFonts w:hint="cs" w:ascii="Arial" w:hAnsi="Arial"/>
            <w:noProof w:val="0"/>
            <w:rtl/>
          </w:rPr>
          <w:alias w:val="2045"/>
          <w:tag w:val="2045"/>
          <w:id w:val="-1977827295"/>
          <w:showingPlcHdr/>
          <w:text w:multiLine="1"/>
        </w:sdtPr>
        <w:sdtEndPr/>
        <w:sdtContent>
          <w:r>
            <w:rPr>
              <w:rFonts w:hint="cs" w:ascii="Arial" w:hAnsi="Arial"/>
              <w:noProof w:val="0"/>
              <w:rtl/>
            </w:rPr>
            <w:t xml:space="preserve">      </w:t>
          </w:r>
        </w:sdtContent>
      </w:sdt>
      <w:r>
        <w:rPr>
          <w:rFonts w:ascii="Arial" w:hAnsi="Arial"/>
          <w:noProof w:val="0"/>
          <w:rtl/>
        </w:rPr>
        <w:t xml:space="preserve"> </w:t>
      </w:r>
    </w:p>
    <w:p w:rsidRPr="007748D4" w:rsidR="002605D5" w:rsidP="002605D5" w:rsidRDefault="009C2354">
      <w:pPr>
        <w:spacing w:line="360" w:lineRule="auto"/>
        <w:ind w:left="3600" w:firstLine="720"/>
        <w:jc w:val="center"/>
        <w:rPr>
          <w:rFonts w:ascii="Arial" w:hAnsi="Arial"/>
          <w:noProof w:val="0"/>
        </w:rPr>
      </w:pPr>
      <w:sdt>
        <w:sdtPr>
          <w:alias w:val="MergeField"/>
          <w:tag w:val="1237"/>
        </w:sdtPr>
        <w:sdtContent>
          <w:p>
            <w:r>
              <w:drawing>
                <wp:inline distT="0" distB="0" distL="0" distR="0" wp14:editId="50D07946">
                  <wp:extent cx="1638300" cy="638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d38200a70694aad" cstate="print">
                            <a:extLst>
                              <a:ext uri="{28A0092B-C50C-407E-A947-70E740481C1C}"/>
                            </a:extLst>
                          </a:blip>
                          <a:stretch>
                            <a:fillRect/>
                          </a:stretch>
                        </pic:blipFill>
                        <pic:spPr>
                          <a:xfrm>
                            <a:off x="0" y="0"/>
                            <a:ext cx="1638300" cy="638175"/>
                          </a:xfrm>
                          <a:prstGeom prst="rect">
                            <a:avLst/>
                          </a:prstGeom>
                        </pic:spPr>
                      </pic:pic>
                    </a:graphicData>
                  </a:graphic>
                </wp:inline>
              </w:drawing>
            </w:r>
          </w:p>
        </w:sdtContent>
      </w:sdt>
    </w:p>
    <w:p w:rsidRPr="00913F69" w:rsidR="002C1C43" w:rsidP="002C1C43" w:rsidRDefault="002C1C43">
      <w:pPr>
        <w:rPr>
          <w:sz w:val="28"/>
          <w:szCs w:val="28"/>
          <w:rtl/>
        </w:rPr>
      </w:pPr>
    </w:p>
    <w:p w:rsidR="00913F69" w:rsidP="002C1C43"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00913F69" w:rsidP="00913F69" w:rsidRDefault="00913F69">
      <w:pPr>
        <w:jc w:val="center"/>
        <w:rPr>
          <w:sz w:val="28"/>
          <w:szCs w:val="28"/>
          <w:rtl/>
        </w:rPr>
      </w:pPr>
    </w:p>
    <w:p w:rsidRPr="00913F69" w:rsidR="00694556" w:rsidP="00913F69" w:rsidRDefault="00694556">
      <w:pPr>
        <w:jc w:val="center"/>
        <w:rPr>
          <w:sz w:val="28"/>
          <w:szCs w:val="28"/>
          <w:rtl/>
        </w:rPr>
      </w:pPr>
    </w:p>
    <w:sectPr w:rsidRPr="00913F69"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751" w:rsidRDefault="00505751">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C2354">
      <w:rPr>
        <w:rStyle w:val="ab"/>
        <w:rFonts w:cs="Times New Roman"/>
        <w:rtl/>
      </w:rPr>
      <w:t>1</w:t>
    </w:r>
    <w:r w:rsidRPr="004E6E3C">
      <w:rPr>
        <w:rStyle w:val="ab"/>
        <w:rFonts w:cs="Times New Roman"/>
      </w:rPr>
      <w:fldChar w:fldCharType="end"/>
    </w:r>
    <w:r w:rsidRPr="004E6E3C" w:rsidR="00005C8B">
      <w:rPr>
        <w:rStyle w:val="ab"/>
        <w:rFonts w:hint="cs"/>
        <w:rtl/>
      </w:rPr>
      <w:t xml:space="preserve"> </w:t>
    </w:r>
    <w:r w:rsidRPr="00913F69" w:rsidR="00005C8B">
      <w:rPr>
        <w:rStyle w:val="ab"/>
        <w:rFonts w:hint="cs"/>
        <w:sz w:val="28"/>
        <w:szCs w:val="28"/>
        <w:rtl/>
      </w:rPr>
      <w:t>מתוך</w:t>
    </w:r>
    <w:r w:rsidRPr="004E6E3C" w:rsidR="00005C8B">
      <w:rPr>
        <w:rStyle w:val="ab"/>
        <w:rFonts w:hint="cs"/>
        <w:rtl/>
      </w:rPr>
      <w:t xml:space="preserve">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C2354">
      <w:rPr>
        <w:rStyle w:val="ab"/>
        <w:rtl/>
      </w:rPr>
      <w:t>4</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751" w:rsidRDefault="0050575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751" w:rsidRDefault="00505751">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05751">
    <w:pPr>
      <w:pStyle w:val="a3"/>
      <w:jc w:val="center"/>
      <w:rPr>
        <w:rFonts w:cs="FrankRuehl"/>
        <w:noProof w:val="0"/>
        <w:sz w:val="28"/>
        <w:szCs w:val="28"/>
        <w:rtl/>
      </w:rPr>
    </w:pPr>
    <w:r>
      <w:rPr>
        <w:rFonts w:cs="FrankRuehl"/>
        <w:sz w:val="28"/>
        <w:szCs w:val="28"/>
      </w:rPr>
    </w:r>
    <w:r w:rsidR="00BE5A52">
      <w:rPr>
        <w:rFonts w:cs="FrankRuehl"/>
        <w:sz w:val="28"/>
        <w:szCs w:val="28"/>
      </w:rPr>
      <w:drawing>
        <wp:inline distT="0" distB="0" distL="0" distR="0" wp14:anchorId="575D31B3" wp14:editId="2D4880C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noProof w:val="0"/>
            <w:color w:val="000080"/>
            <w:rtl/>
          </w:rPr>
          <w:alias w:val="1174"/>
          <w:tag w:val="1174"/>
          <w:id w:val="932017876"/>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בתל אביב - יפו</w:t>
              </w:r>
            </w:p>
          </w:tc>
        </w:sdtContent>
      </w:sdt>
    </w:tr>
    <w:tr w:rsidRPr="00060915"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Pr="00C26D4E" w:rsidR="008F32AB" w:rsidP="00C26D4E" w:rsidRDefault="009C2354">
          <w:pPr>
            <w:jc w:val="right"/>
            <w:rPr>
              <w:rtl/>
            </w:rPr>
          </w:pPr>
          <w:sdt>
            <w:sdtPr>
              <w:rPr>
                <w:sz w:val="28"/>
                <w:szCs w:val="28"/>
                <w:rtl/>
              </w:rPr>
              <w:alias w:val="1170"/>
              <w:tag w:val="1170"/>
              <w:id w:val="270825555"/>
              <w:text w:multiLine="1"/>
            </w:sdtPr>
            <w:sdtEndPr/>
            <w:sdtContent>
              <w:r w:rsidR="000E13CD">
                <w:rPr>
                  <w:b/>
                  <w:bCs/>
                  <w:noProof w:val="0"/>
                  <w:sz w:val="28"/>
                  <w:szCs w:val="28"/>
                  <w:rtl/>
                </w:rPr>
                <w:t>סע"ש</w:t>
              </w:r>
            </w:sdtContent>
          </w:sdt>
          <w:r w:rsidRPr="00060915" w:rsidR="00913E52">
            <w:rPr>
              <w:b/>
              <w:bCs/>
              <w:noProof w:val="0"/>
              <w:rtl/>
            </w:rPr>
            <w:t xml:space="preserve"> </w:t>
          </w:r>
          <w:sdt>
            <w:sdtPr>
              <w:rPr>
                <w:sz w:val="28"/>
                <w:szCs w:val="28"/>
                <w:rtl/>
              </w:rPr>
              <w:alias w:val="1171"/>
              <w:tag w:val="1171"/>
              <w:id w:val="1611697751"/>
              <w:text w:multiLine="1"/>
            </w:sdtPr>
            <w:sdtEndPr/>
            <w:sdtContent>
              <w:r w:rsidR="000E13CD">
                <w:rPr>
                  <w:b/>
                  <w:bCs/>
                  <w:noProof w:val="0"/>
                  <w:sz w:val="28"/>
                  <w:szCs w:val="28"/>
                  <w:rtl/>
                </w:rPr>
                <w:t>16702-11-17</w:t>
              </w:r>
            </w:sdtContent>
          </w:sdt>
          <w:r w:rsidRPr="00060915" w:rsidR="00913E52">
            <w:rPr>
              <w:b/>
              <w:bCs/>
              <w:noProof w:val="0"/>
              <w:rtl/>
            </w:rPr>
            <w:t xml:space="preserve"> </w:t>
          </w:r>
        </w:p>
        <w:p w:rsidRPr="00C26D4E" w:rsidR="008F32AB" w:rsidP="00C26D4E" w:rsidRDefault="009C2354">
          <w:pPr>
            <w:jc w:val="right"/>
            <w:rPr>
              <w:rtl/>
            </w:rPr>
          </w:pPr>
          <w:sdt>
            <w:sdtPr>
              <w:rPr>
                <w:sz w:val="28"/>
                <w:szCs w:val="28"/>
                <w:rtl/>
              </w:rPr>
              <w:alias w:val="1170"/>
              <w:tag w:val="1170"/>
              <w:id w:val="2037151002"/>
              <w:text w:multiLine="1"/>
            </w:sdtPr>
            <w:sdtEndPr/>
            <w:sdtContent>
              <w:r w:rsidR="000E13CD">
                <w:rPr>
                  <w:b/>
                  <w:bCs/>
                  <w:noProof w:val="0"/>
                  <w:sz w:val="28"/>
                  <w:szCs w:val="28"/>
                  <w:rtl/>
                </w:rPr>
                <w:t>סע"ש</w:t>
              </w:r>
            </w:sdtContent>
          </w:sdt>
          <w:r w:rsidRPr="00060915" w:rsidR="00913E52">
            <w:rPr>
              <w:b/>
              <w:bCs/>
              <w:noProof w:val="0"/>
              <w:rtl/>
            </w:rPr>
            <w:t xml:space="preserve"> </w:t>
          </w:r>
          <w:sdt>
            <w:sdtPr>
              <w:rPr>
                <w:sz w:val="28"/>
                <w:szCs w:val="28"/>
                <w:rtl/>
              </w:rPr>
              <w:alias w:val="1171"/>
              <w:tag w:val="1171"/>
              <w:id w:val="-812318636"/>
              <w:text w:multiLine="1"/>
            </w:sdtPr>
            <w:sdtEndPr/>
            <w:sdtContent>
              <w:r w:rsidR="000E13CD">
                <w:rPr>
                  <w:b/>
                  <w:bCs/>
                  <w:noProof w:val="0"/>
                  <w:sz w:val="28"/>
                  <w:szCs w:val="28"/>
                  <w:rtl/>
                </w:rPr>
                <w:t>26880-11-17</w:t>
              </w:r>
            </w:sdtContent>
          </w:sdt>
          <w:r w:rsidRPr="00060915" w:rsidR="00913E52">
            <w:rPr>
              <w:b/>
              <w:bCs/>
              <w:noProof w:val="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751" w:rsidRDefault="0050575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82"/>
    <o:shapelayout v:ext="edit">
      <o:idmap v:ext="edit" data="12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0915"/>
    <w:rsid w:val="000A574D"/>
    <w:rsid w:val="000A7553"/>
    <w:rsid w:val="000B2DA4"/>
    <w:rsid w:val="000E13CD"/>
    <w:rsid w:val="0014234E"/>
    <w:rsid w:val="00191B85"/>
    <w:rsid w:val="001C4003"/>
    <w:rsid w:val="00221FF9"/>
    <w:rsid w:val="002605D5"/>
    <w:rsid w:val="002B1499"/>
    <w:rsid w:val="002B6C85"/>
    <w:rsid w:val="002C1C43"/>
    <w:rsid w:val="002D0DA3"/>
    <w:rsid w:val="00350CAC"/>
    <w:rsid w:val="00352325"/>
    <w:rsid w:val="003C4168"/>
    <w:rsid w:val="003E742D"/>
    <w:rsid w:val="004642C0"/>
    <w:rsid w:val="004B6079"/>
    <w:rsid w:val="004E6E3C"/>
    <w:rsid w:val="00505751"/>
    <w:rsid w:val="00511543"/>
    <w:rsid w:val="00515C3A"/>
    <w:rsid w:val="00547DB7"/>
    <w:rsid w:val="00563391"/>
    <w:rsid w:val="00592DD1"/>
    <w:rsid w:val="005C0FDD"/>
    <w:rsid w:val="005E0B17"/>
    <w:rsid w:val="00604392"/>
    <w:rsid w:val="00622BAA"/>
    <w:rsid w:val="00625C89"/>
    <w:rsid w:val="00671BD5"/>
    <w:rsid w:val="006805C1"/>
    <w:rsid w:val="00694556"/>
    <w:rsid w:val="006E1A53"/>
    <w:rsid w:val="007054D3"/>
    <w:rsid w:val="007056AA"/>
    <w:rsid w:val="00715102"/>
    <w:rsid w:val="00774526"/>
    <w:rsid w:val="007748D4"/>
    <w:rsid w:val="007A24FE"/>
    <w:rsid w:val="00820005"/>
    <w:rsid w:val="00826670"/>
    <w:rsid w:val="00846D27"/>
    <w:rsid w:val="008541AE"/>
    <w:rsid w:val="008A7F5D"/>
    <w:rsid w:val="008C0B96"/>
    <w:rsid w:val="008F2B32"/>
    <w:rsid w:val="008F32AB"/>
    <w:rsid w:val="00903896"/>
    <w:rsid w:val="00913E52"/>
    <w:rsid w:val="00913F69"/>
    <w:rsid w:val="009A7666"/>
    <w:rsid w:val="009C2354"/>
    <w:rsid w:val="009D357D"/>
    <w:rsid w:val="009E0263"/>
    <w:rsid w:val="00A11C09"/>
    <w:rsid w:val="00A33734"/>
    <w:rsid w:val="00A4277D"/>
    <w:rsid w:val="00A61A78"/>
    <w:rsid w:val="00A91413"/>
    <w:rsid w:val="00AE598D"/>
    <w:rsid w:val="00AF1ED6"/>
    <w:rsid w:val="00B80CBD"/>
    <w:rsid w:val="00BC3369"/>
    <w:rsid w:val="00BC7C5B"/>
    <w:rsid w:val="00BD06DF"/>
    <w:rsid w:val="00BE5A52"/>
    <w:rsid w:val="00BE6116"/>
    <w:rsid w:val="00BF4AC8"/>
    <w:rsid w:val="00BF7C4C"/>
    <w:rsid w:val="00C26D4E"/>
    <w:rsid w:val="00C43F49"/>
    <w:rsid w:val="00C51656"/>
    <w:rsid w:val="00C71F5D"/>
    <w:rsid w:val="00C91CBA"/>
    <w:rsid w:val="00CD32E7"/>
    <w:rsid w:val="00D53924"/>
    <w:rsid w:val="00D901AC"/>
    <w:rsid w:val="00D96D8C"/>
    <w:rsid w:val="00DA783C"/>
    <w:rsid w:val="00DB68AC"/>
    <w:rsid w:val="00DD253C"/>
    <w:rsid w:val="00DE3B9C"/>
    <w:rsid w:val="00E54642"/>
    <w:rsid w:val="00E8170A"/>
    <w:rsid w:val="00E97908"/>
    <w:rsid w:val="00EF62A3"/>
    <w:rsid w:val="00F9387D"/>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14:docId w14:val="342B865D"/>
  <w15:docId w15:val="{F29951B6-0DCD-409D-83D7-A933B2021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209061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1d38200a70694aad"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2CFF24023F394676A6A1350FD0C92320"/>
        <w:category>
          <w:name w:val="כללי"/>
          <w:gallery w:val="placeholder"/>
        </w:category>
        <w:types>
          <w:type w:val="bbPlcHdr"/>
        </w:types>
        <w:behaviors>
          <w:behavior w:val="content"/>
        </w:behaviors>
        <w:guid w:val="{7075914C-A2A3-4082-A688-EA3DD651AB16}"/>
      </w:docPartPr>
      <w:docPartBody>
        <w:p w:rsidR="00460004" w:rsidRDefault="00176389" w:rsidP="00176389">
          <w:pPr>
            <w:pStyle w:val="2CFF24023F394676A6A1350FD0C923206"/>
          </w:pPr>
          <w:r w:rsidRPr="003C4168">
            <w:rPr>
              <w:rStyle w:val="a3"/>
              <w:b/>
              <w:bCs/>
              <w:sz w:val="28"/>
              <w:szCs w:val="28"/>
              <w:u w:val="single"/>
              <w:rtl/>
            </w:rPr>
            <w:t>מעמד/כינוי צד א</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176389" w:rsidP="00176389">
          <w:pPr>
            <w:pStyle w:val="CD28D077A80B447C9485B3026659CE8D6"/>
          </w:pPr>
          <w:r w:rsidRPr="003C4168">
            <w:rPr>
              <w:rStyle w:val="a3"/>
              <w:b/>
              <w:bCs/>
              <w:sz w:val="28"/>
              <w:szCs w:val="28"/>
              <w:rtl/>
            </w:rPr>
            <w:t>שם צד א</w:t>
          </w:r>
        </w:p>
      </w:docPartBody>
    </w:docPart>
    <w:docPart>
      <w:docPartPr>
        <w:name w:val="80F31EDA0C674178A5DB0046F5ADD3E1"/>
        <w:category>
          <w:name w:val="כללי"/>
          <w:gallery w:val="placeholder"/>
        </w:category>
        <w:types>
          <w:type w:val="bbPlcHdr"/>
        </w:types>
        <w:behaviors>
          <w:behavior w:val="content"/>
        </w:behaviors>
        <w:guid w:val="{34A9C36E-5B4B-4DB4-9563-16C86209EEFC}"/>
      </w:docPartPr>
      <w:docPartBody>
        <w:p w:rsidR="00460004" w:rsidRDefault="00176389" w:rsidP="00176389">
          <w:pPr>
            <w:pStyle w:val="80F31EDA0C674178A5DB0046F5ADD3E16"/>
          </w:pPr>
          <w:r w:rsidRPr="003C4168">
            <w:rPr>
              <w:rStyle w:val="a3"/>
              <w:b/>
              <w:bCs/>
              <w:sz w:val="28"/>
              <w:szCs w:val="28"/>
              <w:u w:val="single"/>
              <w:rtl/>
            </w:rPr>
            <w:t>מעמד/כינוי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B59B7"/>
    <w:rsid w:val="00176389"/>
    <w:rsid w:val="001F75B9"/>
    <w:rsid w:val="002138C9"/>
    <w:rsid w:val="00263B88"/>
    <w:rsid w:val="00460004"/>
    <w:rsid w:val="00592AEB"/>
    <w:rsid w:val="00A544EF"/>
    <w:rsid w:val="00DD71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6389"/>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DD719A"/>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DD719A"/>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DD719A"/>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DD719A"/>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DD719A"/>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DD719A"/>
    <w:pPr>
      <w:bidi/>
      <w:spacing w:after="0" w:line="240" w:lineRule="auto"/>
    </w:pPr>
    <w:rPr>
      <w:rFonts w:ascii="Times New Roman" w:eastAsia="Times New Roman" w:hAnsi="Times New Roman" w:cs="David"/>
      <w:noProof/>
      <w:sz w:val="24"/>
      <w:szCs w:val="24"/>
    </w:rPr>
  </w:style>
  <w:style w:type="paragraph" w:customStyle="1" w:styleId="520C3EA9DC1A4DDD8A2C1A783CA3B051">
    <w:name w:val="520C3EA9DC1A4DDD8A2C1A783CA3B051"/>
    <w:rsid w:val="00DD719A"/>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544EF"/>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544EF"/>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544EF"/>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544EF"/>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544EF"/>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544EF"/>
    <w:pPr>
      <w:bidi/>
      <w:spacing w:after="0" w:line="240" w:lineRule="auto"/>
    </w:pPr>
    <w:rPr>
      <w:rFonts w:ascii="Times New Roman" w:eastAsia="Times New Roman" w:hAnsi="Times New Roman" w:cs="David"/>
      <w:noProof/>
      <w:sz w:val="24"/>
      <w:szCs w:val="24"/>
    </w:rPr>
  </w:style>
  <w:style w:type="paragraph" w:customStyle="1" w:styleId="2EB5B2A44A2643FA9EC0AA7F5A0F2AB7">
    <w:name w:val="2EB5B2A44A2643FA9EC0AA7F5A0F2AB7"/>
    <w:rsid w:val="00A544E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0B59B7"/>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0B59B7"/>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0B59B7"/>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0B59B7"/>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0B59B7"/>
    <w:pPr>
      <w:bidi/>
      <w:spacing w:after="0" w:line="240" w:lineRule="auto"/>
    </w:pPr>
    <w:rPr>
      <w:rFonts w:ascii="Times New Roman" w:eastAsia="Times New Roman" w:hAnsi="Times New Roman" w:cs="David"/>
      <w:noProof/>
      <w:sz w:val="24"/>
      <w:szCs w:val="24"/>
    </w:rPr>
  </w:style>
  <w:style w:type="paragraph" w:customStyle="1" w:styleId="45D1A49089C649E395748722B66FD4E93">
    <w:name w:val="45D1A49089C649E395748722B66FD4E93"/>
    <w:rsid w:val="000B59B7"/>
    <w:pPr>
      <w:bidi/>
      <w:spacing w:after="0" w:line="240" w:lineRule="auto"/>
    </w:pPr>
    <w:rPr>
      <w:rFonts w:ascii="Times New Roman" w:eastAsia="Times New Roman" w:hAnsi="Times New Roman" w:cs="David"/>
      <w:noProof/>
      <w:sz w:val="24"/>
      <w:szCs w:val="24"/>
    </w:rPr>
  </w:style>
  <w:style w:type="paragraph" w:customStyle="1" w:styleId="FEEBD2A7D59C48CBB19226120BB2FE6E">
    <w:name w:val="FEEBD2A7D59C48CBB19226120BB2FE6E"/>
    <w:rsid w:val="000B59B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592AEB"/>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592AEB"/>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592AEB"/>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592AEB"/>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592AEB"/>
    <w:pPr>
      <w:bidi/>
      <w:spacing w:after="0" w:line="240" w:lineRule="auto"/>
    </w:pPr>
    <w:rPr>
      <w:rFonts w:ascii="Times New Roman" w:eastAsia="Times New Roman" w:hAnsi="Times New Roman" w:cs="David"/>
      <w:noProof/>
      <w:sz w:val="24"/>
      <w:szCs w:val="24"/>
    </w:rPr>
  </w:style>
  <w:style w:type="paragraph" w:customStyle="1" w:styleId="BDEB4EBC03724150944C6FDC55201DDE">
    <w:name w:val="BDEB4EBC03724150944C6FDC55201DDE"/>
    <w:rsid w:val="00592AEB"/>
    <w:pPr>
      <w:bidi/>
      <w:spacing w:after="0" w:line="240" w:lineRule="auto"/>
    </w:pPr>
    <w:rPr>
      <w:rFonts w:ascii="Times New Roman" w:eastAsia="Times New Roman" w:hAnsi="Times New Roman" w:cs="David"/>
      <w:noProof/>
      <w:sz w:val="24"/>
      <w:szCs w:val="24"/>
    </w:rPr>
  </w:style>
  <w:style w:type="paragraph" w:customStyle="1" w:styleId="B7FC1849BC3A42808422605B0A40672B">
    <w:name w:val="B7FC1849BC3A42808422605B0A40672B"/>
    <w:rsid w:val="00592AEB"/>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176389"/>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176389"/>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176389"/>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176389"/>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176389"/>
    <w:pPr>
      <w:bidi/>
      <w:spacing w:after="0" w:line="240" w:lineRule="auto"/>
    </w:pPr>
    <w:rPr>
      <w:rFonts w:ascii="Times New Roman" w:eastAsia="Times New Roman" w:hAnsi="Times New Roman" w:cs="David"/>
      <w:noProof/>
      <w:sz w:val="24"/>
      <w:szCs w:val="24"/>
    </w:rPr>
  </w:style>
  <w:style w:type="paragraph" w:customStyle="1" w:styleId="BDEB4EBC03724150944C6FDC55201DDE1">
    <w:name w:val="BDEB4EBC03724150944C6FDC55201DDE1"/>
    <w:rsid w:val="00176389"/>
    <w:pPr>
      <w:bidi/>
      <w:spacing w:after="0" w:line="240" w:lineRule="auto"/>
    </w:pPr>
    <w:rPr>
      <w:rFonts w:ascii="Times New Roman" w:eastAsia="Times New Roman" w:hAnsi="Times New Roman" w:cs="David"/>
      <w:noProof/>
      <w:sz w:val="24"/>
      <w:szCs w:val="24"/>
    </w:rPr>
  </w:style>
  <w:style w:type="paragraph" w:customStyle="1" w:styleId="9C7905B26C324641B1D4016B92B680F1">
    <w:name w:val="9C7905B26C324641B1D4016B92B680F1"/>
    <w:rsid w:val="00176389"/>
    <w:pPr>
      <w:bidi/>
      <w:spacing w:after="0" w:line="240" w:lineRule="auto"/>
    </w:pPr>
    <w:rPr>
      <w:rFonts w:ascii="Times New Roman" w:eastAsia="Times New Roman" w:hAnsi="Times New Roman" w:cs="David"/>
      <w:noProof/>
      <w:sz w:val="24"/>
      <w:szCs w:val="24"/>
    </w:rPr>
  </w:style>
  <w:style w:type="paragraph" w:customStyle="1" w:styleId="4A5B844EACCC4EA797DBF7C8DCD7D008">
    <w:name w:val="4A5B844EACCC4EA797DBF7C8DCD7D008"/>
    <w:rsid w:val="00176389"/>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718</Words>
  <Characters>3591</Characters>
  <Application>Microsoft Office Word</Application>
  <DocSecurity>0</DocSecurity>
  <Lines>29</Lines>
  <Paragraphs>8</Paragraphs>
  <ScaleCrop>false</ScaleCrop>
  <Company>Microsoft Corporation</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יפית זלמנוביץ גיסין</cp:lastModifiedBy>
  <cp:revision>46</cp:revision>
  <dcterms:created xsi:type="dcterms:W3CDTF">2012-08-05T16:56:00Z</dcterms:created>
  <dcterms:modified xsi:type="dcterms:W3CDTF">2018-04-11T19:53:00Z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