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משה הולצמן</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3106EB" w:rsidRDefault="008108A4">
                <w:pPr>
                  <w:suppressLineNumbers/>
                  <w:rPr>
                    <w:rFonts w:ascii="Arial" w:hAnsi="Arial"/>
                    <w:b/>
                    <w:bCs/>
                    <w:noProof w:val="0"/>
                    <w:sz w:val="26"/>
                    <w:szCs w:val="26"/>
                    <w:rtl/>
                  </w:rPr>
                </w:pPr>
                <w:r>
                  <w:rPr>
                    <w:rFonts w:hint="cs" w:ascii="Arial" w:hAnsi="Arial"/>
                    <w:b/>
                    <w:bCs/>
                    <w:noProof w:val="0"/>
                    <w:sz w:val="26"/>
                    <w:szCs w:val="26"/>
                    <w:rtl/>
                  </w:rPr>
                  <w:t>ה</w:t>
                </w:r>
                <w:r w:rsidR="00B41358">
                  <w:rPr>
                    <w:rFonts w:ascii="Arial" w:hAnsi="Arial"/>
                    <w:b/>
                    <w:bCs/>
                    <w:noProof w:val="0"/>
                    <w:sz w:val="26"/>
                    <w:szCs w:val="26"/>
                    <w:rtl/>
                  </w:rPr>
                  <w:t>מבקשים</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F924B7">
            <w:pPr>
              <w:suppressLineNumbers/>
              <w:rPr>
                <w:b/>
                <w:bCs/>
                <w:noProof w:val="0"/>
                <w:sz w:val="26"/>
                <w:szCs w:val="26"/>
              </w:rPr>
            </w:pPr>
            <w:sdt>
              <w:sdtPr>
                <w:rPr>
                  <w:rtl/>
                </w:rPr>
                <w:alias w:val="1462"/>
                <w:tag w:val="1462"/>
                <w:id w:val="-2139489462"/>
                <w:text w:multiLine="1"/>
              </w:sdtPr>
              <w:sdtEndPr/>
              <w:sdtContent>
                <w:r w:rsidR="00A41FCB">
                  <w:rPr>
                    <w:rFonts w:ascii="Arial" w:hAnsi="Arial"/>
                    <w:b/>
                    <w:bCs/>
                    <w:noProof w:val="0"/>
                    <w:sz w:val="26"/>
                    <w:szCs w:val="26"/>
                    <w:rtl/>
                  </w:rPr>
                  <w:t>1</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2076122985"/>
                <w:text w:multiLine="1"/>
              </w:sdtPr>
              <w:sdtEndPr/>
              <w:sdtContent>
                <w:r w:rsidR="00A41FCB">
                  <w:rPr>
                    <w:rFonts w:ascii="Arial" w:hAnsi="Arial"/>
                    <w:b/>
                    <w:bCs/>
                    <w:noProof w:val="0"/>
                    <w:sz w:val="26"/>
                    <w:szCs w:val="26"/>
                    <w:rtl/>
                  </w:rPr>
                  <w:t>גראד גיורא ראסד</w:t>
                </w:r>
              </w:sdtContent>
            </w:sdt>
          </w:p>
          <w:p w:rsidR="0094424E" w:rsidP="00D44968" w:rsidRDefault="00F924B7">
            <w:pPr>
              <w:suppressLineNumbers/>
              <w:rPr>
                <w:b/>
                <w:bCs/>
                <w:noProof w:val="0"/>
                <w:sz w:val="26"/>
                <w:szCs w:val="26"/>
              </w:rPr>
            </w:pPr>
            <w:sdt>
              <w:sdtPr>
                <w:rPr>
                  <w:rtl/>
                </w:rPr>
                <w:alias w:val="1462"/>
                <w:tag w:val="1462"/>
                <w:id w:val="-1554458539"/>
                <w:text w:multiLine="1"/>
              </w:sdtPr>
              <w:sdtEndPr/>
              <w:sdtContent>
                <w:r w:rsidR="00A41FCB">
                  <w:rPr>
                    <w:rFonts w:ascii="Arial" w:hAnsi="Arial"/>
                    <w:b/>
                    <w:bCs/>
                    <w:noProof w:val="0"/>
                    <w:sz w:val="26"/>
                    <w:szCs w:val="26"/>
                    <w:rtl/>
                  </w:rPr>
                  <w:t>2</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529308928"/>
                <w:text w:multiLine="1"/>
              </w:sdtPr>
              <w:sdtEndPr/>
              <w:sdtContent>
                <w:r w:rsidR="00A41FCB">
                  <w:rPr>
                    <w:rFonts w:ascii="Arial" w:hAnsi="Arial"/>
                    <w:b/>
                    <w:bCs/>
                    <w:noProof w:val="0"/>
                    <w:sz w:val="26"/>
                    <w:szCs w:val="26"/>
                    <w:rtl/>
                  </w:rPr>
                  <w:t>צפורה ראסד</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94424E">
            <w:pPr>
              <w:suppressLineNumbers/>
              <w:rPr>
                <w:rFonts w:ascii="Arial" w:hAnsi="Arial"/>
                <w:b/>
                <w:bCs/>
                <w:noProof w:val="0"/>
                <w:sz w:val="26"/>
                <w:szCs w:val="26"/>
                <w:rtl/>
              </w:rPr>
            </w:pPr>
          </w:p>
          <w:p w:rsidR="0094424E" w:rsidP="00D44968" w:rsidRDefault="00F924B7">
            <w:pPr>
              <w:suppressLineNumbers/>
              <w:rPr>
                <w:rFonts w:ascii="Arial" w:hAnsi="Arial"/>
                <w:b/>
                <w:bCs/>
                <w:noProof w:val="0"/>
                <w:sz w:val="26"/>
                <w:szCs w:val="26"/>
              </w:rPr>
            </w:pPr>
            <w:sdt>
              <w:sdtPr>
                <w:rPr>
                  <w:rtl/>
                </w:rPr>
                <w:alias w:val="1184"/>
                <w:tag w:val="1184"/>
                <w:id w:val="-340621022"/>
                <w:text w:multiLine="1"/>
              </w:sdtPr>
              <w:sdtEndPr/>
              <w:sdtContent>
                <w:r w:rsidR="008108A4">
                  <w:rPr>
                    <w:rFonts w:hint="cs" w:ascii="Arial" w:hAnsi="Arial"/>
                    <w:b/>
                    <w:bCs/>
                    <w:noProof w:val="0"/>
                    <w:sz w:val="26"/>
                    <w:szCs w:val="26"/>
                    <w:rtl/>
                  </w:rPr>
                  <w:t>ה</w:t>
                </w:r>
                <w:r w:rsidR="00A41FCB">
                  <w:rPr>
                    <w:rFonts w:ascii="Arial" w:hAnsi="Arial"/>
                    <w:b/>
                    <w:bCs/>
                    <w:noProof w:val="0"/>
                    <w:sz w:val="26"/>
                    <w:szCs w:val="26"/>
                    <w:rtl/>
                  </w:rPr>
                  <w:t>משיבים</w:t>
                </w:r>
              </w:sdtContent>
            </w:sdt>
          </w:p>
        </w:tc>
        <w:tc>
          <w:tcPr>
            <w:tcW w:w="5571" w:type="dxa"/>
          </w:tcPr>
          <w:p w:rsidR="0094424E" w:rsidP="00D44968" w:rsidRDefault="0094424E">
            <w:pPr>
              <w:suppressLineNumbers/>
              <w:rPr>
                <w:rFonts w:ascii="Arial" w:hAnsi="Arial"/>
                <w:b/>
                <w:bCs/>
                <w:noProof w:val="0"/>
                <w:sz w:val="26"/>
                <w:szCs w:val="26"/>
                <w:rtl/>
              </w:rPr>
            </w:pPr>
          </w:p>
          <w:p w:rsidR="0094424E" w:rsidP="008507BB" w:rsidRDefault="00F924B7">
            <w:pPr>
              <w:suppressLineNumbers/>
              <w:rPr>
                <w:b/>
                <w:bCs/>
                <w:noProof w:val="0"/>
                <w:sz w:val="26"/>
                <w:szCs w:val="26"/>
                <w:rtl/>
              </w:rPr>
            </w:pPr>
            <w:sdt>
              <w:sdtPr>
                <w:rPr>
                  <w:rtl/>
                </w:rPr>
                <w:alias w:val="1571"/>
                <w:tag w:val="1571"/>
                <w:id w:val="1028836282"/>
                <w:text w:multiLine="1"/>
              </w:sdtPr>
              <w:sdtEndPr/>
              <w:sdtContent>
                <w:r w:rsidR="00A41FCB">
                  <w:rPr>
                    <w:rFonts w:ascii="Arial" w:hAnsi="Arial"/>
                    <w:b/>
                    <w:bCs/>
                    <w:noProof w:val="0"/>
                    <w:sz w:val="26"/>
                    <w:szCs w:val="26"/>
                    <w:rtl/>
                  </w:rPr>
                  <w:t>1</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309872140"/>
                <w:text w:multiLine="1"/>
              </w:sdtPr>
              <w:sdtEndPr/>
              <w:sdtContent>
                <w:r w:rsidR="00A41FCB">
                  <w:rPr>
                    <w:rFonts w:ascii="Arial" w:hAnsi="Arial"/>
                    <w:b/>
                    <w:bCs/>
                    <w:noProof w:val="0"/>
                    <w:sz w:val="26"/>
                    <w:szCs w:val="26"/>
                    <w:rtl/>
                  </w:rPr>
                  <w:t>לירון דרוקמן</w:t>
                </w:r>
                <w:r w:rsidR="008507BB">
                  <w:rPr>
                    <w:rFonts w:hint="cs" w:ascii="Arial" w:hAnsi="Arial"/>
                    <w:b/>
                    <w:bCs/>
                    <w:noProof w:val="0"/>
                    <w:sz w:val="26"/>
                    <w:szCs w:val="26"/>
                    <w:rtl/>
                  </w:rPr>
                  <w:t xml:space="preserve"> ואח'</w:t>
                </w:r>
              </w:sdtContent>
            </w:sdt>
          </w:p>
        </w:tc>
      </w:tr>
      <w:tr w:rsidR="004C17EE" w:rsidTr="00D620FD">
        <w:trPr>
          <w:jc w:val="center"/>
        </w:trPr>
        <w:tc>
          <w:tcPr>
            <w:tcW w:w="8820" w:type="dxa"/>
            <w:gridSpan w:val="3"/>
          </w:tcPr>
          <w:p w:rsidR="003106EB" w:rsidRDefault="003106EB">
            <w:pPr>
              <w:suppressLineNumbers/>
              <w:rPr>
                <w:rFonts w:ascii="Arial" w:hAnsi="Arial"/>
                <w:b/>
                <w:bCs/>
                <w:noProof w:val="0"/>
                <w:sz w:val="26"/>
                <w:szCs w:val="26"/>
                <w:rtl/>
              </w:rPr>
            </w:pPr>
          </w:p>
        </w:tc>
      </w:tr>
      <w:tr w:rsidRPr="00DE1E7D" w:rsidR="00694556">
        <w:trPr>
          <w:jc w:val="center"/>
        </w:trPr>
        <w:tc>
          <w:tcPr>
            <w:tcW w:w="8820" w:type="dxa"/>
            <w:gridSpan w:val="3"/>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8507BB" w:rsidP="008507BB" w:rsidRDefault="008507BB">
      <w:pPr>
        <w:pStyle w:val="1"/>
        <w:rPr>
          <w:rtl/>
        </w:rPr>
      </w:pPr>
      <w:bookmarkStart w:name="NGCSBookmark" w:id="0"/>
      <w:bookmarkEnd w:id="0"/>
      <w:r>
        <w:rPr>
          <w:b/>
          <w:bCs/>
          <w:u w:val="single"/>
          <w:rtl/>
        </w:rPr>
        <w:t>הבקשה לעיכוב הליכי הוצאה לפועל</w:t>
      </w:r>
    </w:p>
    <w:p w:rsidRPr="003435A0" w:rsidR="008507BB" w:rsidP="008507BB" w:rsidRDefault="008507BB">
      <w:pPr>
        <w:pStyle w:val="2"/>
      </w:pPr>
      <w:r w:rsidRPr="003435A0">
        <w:rPr>
          <w:rtl/>
        </w:rPr>
        <w:t>לאחר שעיינתי בבקשה, הגעתי למסקנה כי דיון בדרך הרגילה עלול לגרום למבקש</w:t>
      </w:r>
      <w:r w:rsidR="00B41358">
        <w:rPr>
          <w:rFonts w:hint="cs"/>
          <w:rtl/>
        </w:rPr>
        <w:t>ים</w:t>
      </w:r>
      <w:r w:rsidRPr="003435A0">
        <w:rPr>
          <w:rtl/>
        </w:rPr>
        <w:t xml:space="preserve"> נזק.</w:t>
      </w:r>
    </w:p>
    <w:p w:rsidRPr="00B41358" w:rsidR="008507BB" w:rsidP="00B41358" w:rsidRDefault="008507BB">
      <w:pPr>
        <w:pStyle w:val="2"/>
        <w:rPr>
          <w:rtl/>
        </w:rPr>
      </w:pPr>
      <w:r w:rsidRPr="003435A0">
        <w:rPr>
          <w:rtl/>
        </w:rPr>
        <w:t>לנוכח האמור לעיל, אני מורה על עיכוב הליכי ההוצאה לפועל בכל הנוגע להליכי העיקול, ההוצאה והמכירה של מיטלטלין מבית</w:t>
      </w:r>
      <w:r w:rsidR="00B41358">
        <w:rPr>
          <w:rFonts w:hint="cs"/>
          <w:rtl/>
        </w:rPr>
        <w:t>ם</w:t>
      </w:r>
      <w:r w:rsidRPr="003435A0">
        <w:rPr>
          <w:rtl/>
        </w:rPr>
        <w:t xml:space="preserve"> של המבקש</w:t>
      </w:r>
      <w:r w:rsidR="00B41358">
        <w:rPr>
          <w:rFonts w:hint="cs"/>
          <w:rtl/>
        </w:rPr>
        <w:t>ים</w:t>
      </w:r>
      <w:r w:rsidRPr="003435A0">
        <w:rPr>
          <w:rtl/>
        </w:rPr>
        <w:t xml:space="preserve"> </w:t>
      </w:r>
      <w:r w:rsidRPr="00B41358" w:rsidR="00B41358">
        <w:rPr>
          <w:rtl/>
        </w:rPr>
        <w:t>ברח</w:t>
      </w:r>
      <w:r w:rsidRPr="00B41358" w:rsidR="00B41358">
        <w:rPr>
          <w:rFonts w:hint="cs"/>
          <w:rtl/>
        </w:rPr>
        <w:t>' יצחק שדה 8/1 שדרות</w:t>
      </w:r>
      <w:r w:rsidRPr="00B41358">
        <w:rPr>
          <w:rtl/>
        </w:rPr>
        <w:t>, בתיקי הוצל"פ המפורטים בבקשה והמתנהלים נג</w:t>
      </w:r>
      <w:r w:rsidR="00B41358">
        <w:rPr>
          <w:rtl/>
        </w:rPr>
        <w:t>ד משיב 1 ולמעט הליכים נגד המבקש בשל חובותי</w:t>
      </w:r>
      <w:r w:rsidR="00B41358">
        <w:rPr>
          <w:rFonts w:hint="cs"/>
          <w:rtl/>
        </w:rPr>
        <w:t>ו</w:t>
      </w:r>
      <w:r w:rsidRPr="00B41358">
        <w:rPr>
          <w:rtl/>
        </w:rPr>
        <w:t>.</w:t>
      </w:r>
    </w:p>
    <w:p w:rsidRPr="00835578" w:rsidR="008507BB" w:rsidP="008507BB" w:rsidRDefault="008507BB">
      <w:pPr>
        <w:pStyle w:val="2"/>
      </w:pPr>
      <w:r>
        <w:rPr>
          <w:rtl/>
        </w:rPr>
        <w:t>בנסיבות העניין, אני פוטר מהפקדת ערבות כספית / צד ג'.</w:t>
      </w:r>
    </w:p>
    <w:p w:rsidRPr="003435A0" w:rsidR="008507BB" w:rsidP="008507BB" w:rsidRDefault="008507BB">
      <w:pPr>
        <w:pStyle w:val="2"/>
      </w:pPr>
      <w:r w:rsidRPr="003435A0">
        <w:rPr>
          <w:rtl/>
        </w:rPr>
        <w:t>המשיבים יודיעו תוך 14 יום אם הם מעוניינים לקיים דיון בבקשה. אי מתן הודעה יחשב כהסכמה למתן הצו הזמני עד למתן פס"ד בתיק העיקרי.</w:t>
      </w:r>
    </w:p>
    <w:p w:rsidR="008507BB" w:rsidP="008507BB" w:rsidRDefault="008507BB">
      <w:pPr>
        <w:pStyle w:val="1"/>
        <w:rPr>
          <w:rtl/>
        </w:rPr>
      </w:pPr>
      <w:r>
        <w:rPr>
          <w:b/>
          <w:bCs/>
          <w:u w:val="single"/>
          <w:rtl/>
        </w:rPr>
        <w:t>התיק העיקרי</w:t>
      </w:r>
    </w:p>
    <w:p w:rsidRPr="00A8099D" w:rsidR="008507BB" w:rsidP="008507BB" w:rsidRDefault="008507BB">
      <w:pPr>
        <w:pStyle w:val="2"/>
        <w:rPr>
          <w:rtl/>
        </w:rPr>
      </w:pPr>
      <w:r>
        <w:rPr>
          <w:rtl/>
        </w:rPr>
        <w:t xml:space="preserve">קובע לדיון את התיק העיקרי </w:t>
      </w:r>
      <w:r w:rsidR="00B41358">
        <w:rPr>
          <w:rtl/>
        </w:rPr>
        <w:t xml:space="preserve">ליום </w:t>
      </w:r>
      <w:r w:rsidR="00B41358">
        <w:rPr>
          <w:rFonts w:hint="cs"/>
          <w:rtl/>
        </w:rPr>
        <w:t>7.10.2018</w:t>
      </w:r>
      <w:r w:rsidR="00B41358">
        <w:rPr>
          <w:rtl/>
        </w:rPr>
        <w:t xml:space="preserve"> בשעה </w:t>
      </w:r>
      <w:r w:rsidR="00B41358">
        <w:rPr>
          <w:rFonts w:hint="cs"/>
          <w:rtl/>
        </w:rPr>
        <w:t>14:00</w:t>
      </w:r>
      <w:r w:rsidRPr="00A8099D">
        <w:rPr>
          <w:rtl/>
        </w:rPr>
        <w:t xml:space="preserve">.  </w:t>
      </w:r>
    </w:p>
    <w:p w:rsidR="008507BB" w:rsidP="008507BB" w:rsidRDefault="008507BB">
      <w:pPr>
        <w:pStyle w:val="2"/>
      </w:pPr>
      <w:r>
        <w:rPr>
          <w:rtl/>
        </w:rPr>
        <w:t>המשיבים י</w:t>
      </w:r>
      <w:r w:rsidRPr="00A8099D">
        <w:rPr>
          <w:rtl/>
        </w:rPr>
        <w:t>גיש</w:t>
      </w:r>
      <w:r>
        <w:rPr>
          <w:rtl/>
        </w:rPr>
        <w:t>ו</w:t>
      </w:r>
      <w:r w:rsidRPr="00A8099D">
        <w:rPr>
          <w:rtl/>
        </w:rPr>
        <w:t xml:space="preserve"> תשובת</w:t>
      </w:r>
      <w:r>
        <w:rPr>
          <w:rtl/>
        </w:rPr>
        <w:t>ם</w:t>
      </w:r>
      <w:r w:rsidRPr="00A8099D">
        <w:rPr>
          <w:rtl/>
        </w:rPr>
        <w:t xml:space="preserve"> </w:t>
      </w:r>
      <w:r>
        <w:rPr>
          <w:rtl/>
        </w:rPr>
        <w:t>במועדים הקבועים בדין.</w:t>
      </w:r>
    </w:p>
    <w:p w:rsidR="008507BB" w:rsidP="008507BB" w:rsidRDefault="008507BB">
      <w:pPr>
        <w:pStyle w:val="2"/>
        <w:rPr>
          <w:rtl/>
        </w:rPr>
      </w:pPr>
      <w:r>
        <w:rPr>
          <w:rtl/>
        </w:rPr>
        <w:t>צד אשר לא יגיש תגובה במועד ייחשב כמי שמשאיר את המחלוקת לשיקול דעת בית המשפט. היה והצדדים ישאירו את המחלוקת לשיקול דעת בית המשפט ולא יבקשו לקיים דיון בבקשה, עשוי להינתן פסק דין על יסוד הבקשה בלבד, ללא קיום דיון, בהתאם לסמכותי על פי תקנה 256א' לתקנות סדר הדין האזרחי, התשמ"ד-1984.</w:t>
      </w:r>
    </w:p>
    <w:p w:rsidRPr="00A8099D" w:rsidR="008507BB" w:rsidP="008507BB" w:rsidRDefault="008507BB">
      <w:pPr>
        <w:pStyle w:val="0"/>
        <w:rPr>
          <w:rtl/>
        </w:rPr>
      </w:pPr>
      <w:r>
        <w:rPr>
          <w:rtl/>
        </w:rPr>
        <w:t>ה</w:t>
      </w:r>
      <w:r w:rsidRPr="00A8099D">
        <w:rPr>
          <w:rtl/>
        </w:rPr>
        <w:t>מזכירות תודיע לצדדים.</w:t>
      </w: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F924B7">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162050" cy="139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ce857a14b404929" cstate="print">
                            <a:extLst>
                              <a:ext uri="{28A0092B-C50C-407E-A947-70E740481C1C}"/>
                            </a:extLst>
                          </a:blip>
                          <a:stretch>
                            <a:fillRect/>
                          </a:stretch>
                        </pic:blipFill>
                        <pic:spPr>
                          <a:xfrm>
                            <a:off x="0" y="0"/>
                            <a:ext cx="1162050" cy="1390650"/>
                          </a:xfrm>
                          <a:prstGeom prst="rect">
                            <a:avLst/>
                          </a:prstGeom>
                        </pic:spPr>
                      </pic:pic>
                    </a:graphicData>
                  </a:graphic>
                </wp:inline>
              </w:drawing>
            </w:r>
          </w:p>
        </w:sdtContent>
      </w:sdt>
    </w:p>
    <w:sectPr w:rsidR="00694556" w:rsidSect="006C30C5">
      <w:headerReference w:type="default" r:id="rId10"/>
      <w:footerReference w:type="default" r:id="rId11"/>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Wingdings">
    <w:panose1 w:val="05000000000000000000"/>
    <w:charset w:val="02"/>
    <w:family w:val="auto"/>
    <w:pitch w:val="variable"/>
    <w:sig w:usb0="00000000" w:usb1="10000000" w:usb2="00000000" w:usb3="00000000" w:csb0="8000000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F924B7">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F924B7">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924B7">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598DF42D" wp14:editId="35DD579D">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tc>
        <w:tcPr>
          <w:tcW w:w="8721" w:type="dxa"/>
          <w:gridSpan w:val="2"/>
        </w:tcPr>
        <w:p w:rsidRPr="00F038D8" w:rsidR="00694556" w:rsidP="00A41FCB" w:rsidRDefault="005A378F">
          <w:pPr>
            <w:pStyle w:val="a3"/>
            <w:jc w:val="center"/>
            <w:rPr>
              <w:rFonts w:ascii="Tahoma" w:hAnsi="Tahoma"/>
              <w:noProof w:val="0"/>
              <w:color w:val="000080"/>
              <w:sz w:val="32"/>
              <w:szCs w:val="32"/>
              <w:rtl/>
            </w:rPr>
          </w:pPr>
          <w:r>
            <w:rPr>
              <w:rFonts w:hint="cs" w:ascii="Tahoma" w:hAnsi="Tahoma"/>
              <w:color w:val="000080"/>
              <w:sz w:val="32"/>
              <w:szCs w:val="32"/>
              <w:rtl/>
            </w:rPr>
            <w:t xml:space="preserve">בית </w:t>
          </w:r>
          <w:r w:rsidR="00432C25">
            <w:rPr>
              <w:rFonts w:hint="cs" w:ascii="Tahoma" w:hAnsi="Tahoma"/>
              <w:color w:val="000080"/>
              <w:sz w:val="32"/>
              <w:szCs w:val="32"/>
              <w:rtl/>
            </w:rPr>
            <w:t>משפט</w:t>
          </w:r>
          <w:r>
            <w:rPr>
              <w:rFonts w:hint="cs" w:ascii="Tahoma" w:hAnsi="Tahoma"/>
              <w:color w:val="000080"/>
              <w:sz w:val="32"/>
              <w:szCs w:val="32"/>
              <w:rtl/>
            </w:rPr>
            <w:t xml:space="preserve"> השלום בקריית גת </w:t>
          </w:r>
          <w:r>
            <w:rPr>
              <w:rFonts w:ascii="Tahoma" w:hAnsi="Tahoma"/>
              <w:color w:val="000080"/>
              <w:sz w:val="32"/>
              <w:szCs w:val="32"/>
              <w:rtl/>
            </w:rPr>
            <w:t>–</w:t>
          </w:r>
          <w:r>
            <w:rPr>
              <w:rFonts w:hint="cs" w:ascii="Tahoma" w:hAnsi="Tahoma"/>
              <w:color w:val="000080"/>
              <w:sz w:val="32"/>
              <w:szCs w:val="32"/>
              <w:rtl/>
            </w:rPr>
            <w:t xml:space="preserve"> בשבתו בבימ"ש </w:t>
          </w:r>
          <w:r w:rsidR="005E5CF9">
            <w:rPr>
              <w:rFonts w:hint="cs" w:ascii="Tahoma" w:hAnsi="Tahoma"/>
              <w:color w:val="000080"/>
              <w:sz w:val="32"/>
              <w:szCs w:val="32"/>
              <w:rtl/>
            </w:rPr>
            <w:t>באר שבע</w:t>
          </w:r>
        </w:p>
      </w:tc>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F924B7">
          <w:pPr>
            <w:rPr>
              <w:b/>
              <w:bCs/>
              <w:noProof w:val="0"/>
              <w:sz w:val="26"/>
              <w:szCs w:val="26"/>
              <w:rtl/>
            </w:rPr>
          </w:pPr>
          <w:sdt>
            <w:sdtPr>
              <w:rPr>
                <w:rtl/>
              </w:rPr>
              <w:alias w:val="1170"/>
              <w:tag w:val="1170"/>
              <w:id w:val="1066377040"/>
              <w:text w:multiLine="1"/>
            </w:sdtPr>
            <w:sdtEndPr/>
            <w:sdtContent>
              <w:r w:rsidR="00A41FCB">
                <w:rPr>
                  <w:b/>
                  <w:bCs/>
                  <w:noProof w:val="0"/>
                  <w:sz w:val="26"/>
                  <w:szCs w:val="26"/>
                  <w:rtl/>
                </w:rPr>
                <w:t>ה"פ</w:t>
              </w:r>
            </w:sdtContent>
          </w:sdt>
          <w:r w:rsidR="00005C8B">
            <w:rPr>
              <w:b/>
              <w:bCs/>
              <w:noProof w:val="0"/>
              <w:sz w:val="26"/>
              <w:szCs w:val="26"/>
              <w:rtl/>
            </w:rPr>
            <w:t xml:space="preserve"> </w:t>
          </w:r>
          <w:sdt>
            <w:sdtPr>
              <w:rPr>
                <w:rtl/>
              </w:rPr>
              <w:alias w:val="1171"/>
              <w:tag w:val="1171"/>
              <w:id w:val="257034231"/>
              <w:text w:multiLine="1"/>
            </w:sdtPr>
            <w:sdtEndPr/>
            <w:sdtContent>
              <w:r w:rsidR="00A41FCB">
                <w:rPr>
                  <w:b/>
                  <w:bCs/>
                  <w:noProof w:val="0"/>
                  <w:sz w:val="26"/>
                  <w:szCs w:val="26"/>
                  <w:rtl/>
                </w:rPr>
                <w:t>18033-04-18</w:t>
              </w:r>
            </w:sdtContent>
          </w:sdt>
          <w:r w:rsidR="00005C8B">
            <w:rPr>
              <w:b/>
              <w:bCs/>
              <w:noProof w:val="0"/>
              <w:sz w:val="26"/>
              <w:szCs w:val="26"/>
              <w:rtl/>
            </w:rPr>
            <w:t xml:space="preserve"> </w:t>
          </w:r>
          <w:sdt>
            <w:sdtPr>
              <w:rPr>
                <w:rtl/>
              </w:rPr>
              <w:alias w:val="1172"/>
              <w:tag w:val="1172"/>
              <w:id w:val="-595170033"/>
              <w:text w:multiLine="1"/>
            </w:sdtPr>
            <w:sdtEndPr/>
            <w:sdtContent>
              <w:r w:rsidR="00A41FCB">
                <w:rPr>
                  <w:b/>
                  <w:bCs/>
                  <w:noProof w:val="0"/>
                  <w:sz w:val="26"/>
                  <w:szCs w:val="26"/>
                  <w:rtl/>
                </w:rPr>
                <w:t>ראסד ואח' נ' דרוקמן ואח'</w:t>
              </w:r>
            </w:sdtContent>
          </w:sdt>
        </w:p>
        <w:p w:rsidRPr="007B7765" w:rsidR="007D45E3" w:rsidP="007D45E3" w:rsidRDefault="007D45E3">
          <w:pPr>
            <w:rPr>
              <w:b/>
              <w:bCs/>
              <w:noProof w:val="0"/>
              <w:sz w:val="2"/>
              <w:szCs w:val="2"/>
              <w:rtl/>
            </w:rPr>
          </w:pPr>
        </w:p>
        <w:p w:rsidRPr="00E1068A" w:rsidR="008D10B2" w:rsidP="00B41358" w:rsidRDefault="007D45E3">
          <w:pPr>
            <w:rPr>
              <w:sz w:val="20"/>
              <w:szCs w:val="20"/>
              <w:rtl/>
            </w:rPr>
          </w:pPr>
          <w:r>
            <w:rPr>
              <w:rFonts w:hint="cs"/>
              <w:rtl/>
            </w:rPr>
            <w:t xml:space="preserve">                           </w:t>
          </w:r>
          <w:r>
            <w:rPr>
              <w:rFonts w:hint="cs"/>
              <w:sz w:val="20"/>
              <w:szCs w:val="20"/>
              <w:rtl/>
            </w:rPr>
            <w:t xml:space="preserve">       </w:t>
          </w:r>
          <w:r w:rsidR="00B41358">
            <w:rPr>
              <w:rFonts w:hint="cs"/>
              <w:sz w:val="20"/>
              <w:szCs w:val="20"/>
              <w:rtl/>
            </w:rPr>
            <w:t xml:space="preserve">                               </w:t>
          </w:r>
        </w:p>
      </w:tc>
    </w:tr>
  </w:tbl>
  <w:p w:rsidR="00694556" w:rsidP="00B41358" w:rsidRDefault="00694556">
    <w:pPr>
      <w:pStyle w:val="a3"/>
      <w:rPr>
        <w:noProof w:val="0"/>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2F087B"/>
    <w:multiLevelType w:val="multilevel"/>
    <w:tmpl w:val="DBD4082A"/>
    <w:lvl w:ilvl="0">
      <w:start w:val="1"/>
      <w:numFmt w:val="decimal"/>
      <w:pStyle w:val="1"/>
      <w:lvlText w:val="%1."/>
      <w:lvlJc w:val="left"/>
      <w:pPr>
        <w:tabs>
          <w:tab w:val="num" w:pos="567"/>
        </w:tabs>
        <w:ind w:left="567" w:hanging="567"/>
      </w:pPr>
      <w:rPr>
        <w:rFonts w:ascii="Times New Roman" w:hAnsi="Times New Roman" w:cs="David" w:hint="cs"/>
        <w:b w:val="0"/>
        <w:i w:val="0"/>
        <w:sz w:val="20"/>
        <w:u w:val="none"/>
      </w:rPr>
    </w:lvl>
    <w:lvl w:ilvl="1">
      <w:start w:val="1"/>
      <w:numFmt w:val="decimal"/>
      <w:pStyle w:val="2"/>
      <w:lvlText w:val="%1.%2."/>
      <w:lvlJc w:val="left"/>
      <w:pPr>
        <w:tabs>
          <w:tab w:val="num" w:pos="1134"/>
        </w:tabs>
        <w:ind w:left="1134" w:hanging="567"/>
      </w:pPr>
      <w:rPr>
        <w:rFonts w:ascii="Times New Roman" w:hAnsi="Times New Roman" w:cs="David" w:hint="cs"/>
        <w:b w:val="0"/>
        <w:i w:val="0"/>
        <w:sz w:val="20"/>
        <w:u w:val="none"/>
      </w:rPr>
    </w:lvl>
    <w:lvl w:ilvl="2">
      <w:start w:val="1"/>
      <w:numFmt w:val="decimal"/>
      <w:pStyle w:val="3"/>
      <w:lvlText w:val="%1.%2.%3."/>
      <w:lvlJc w:val="left"/>
      <w:pPr>
        <w:tabs>
          <w:tab w:val="num" w:pos="1985"/>
        </w:tabs>
        <w:ind w:left="1985" w:hanging="851"/>
      </w:pPr>
      <w:rPr>
        <w:rFonts w:ascii="Times New Roman" w:hAnsi="Times New Roman" w:cs="David" w:hint="cs"/>
        <w:b w:val="0"/>
        <w:i w:val="0"/>
        <w:sz w:val="20"/>
      </w:rPr>
    </w:lvl>
    <w:lvl w:ilvl="3">
      <w:start w:val="1"/>
      <w:numFmt w:val="bullet"/>
      <w:lvlText w:val=""/>
      <w:lvlJc w:val="left"/>
      <w:pPr>
        <w:tabs>
          <w:tab w:val="num" w:pos="2268"/>
        </w:tabs>
        <w:ind w:left="2268" w:hanging="283"/>
      </w:pPr>
      <w:rPr>
        <w:rFonts w:ascii="Wingdings" w:hAnsi="Wingdings" w:hint="default"/>
        <w:b w:val="0"/>
        <w:i w:val="0"/>
        <w:sz w:val="20"/>
      </w:rPr>
    </w:lvl>
    <w:lvl w:ilvl="4">
      <w:start w:val="1"/>
      <w:numFmt w:val="decimal"/>
      <w:lvlText w:val="%1.%2.%3.%4.%5."/>
      <w:lvlJc w:val="center"/>
      <w:pPr>
        <w:tabs>
          <w:tab w:val="num" w:pos="0"/>
        </w:tabs>
        <w:ind w:left="3401" w:hanging="708"/>
      </w:pPr>
      <w:rPr>
        <w:rFonts w:ascii="Times New Roman" w:hAnsi="Times New Roman" w:cs="Times New Roman" w:hint="default"/>
      </w:rPr>
    </w:lvl>
    <w:lvl w:ilvl="5">
      <w:start w:val="1"/>
      <w:numFmt w:val="decimal"/>
      <w:lvlText w:val="%1.%2.%3.%4.%5.%6."/>
      <w:lvlJc w:val="center"/>
      <w:pPr>
        <w:tabs>
          <w:tab w:val="num" w:pos="0"/>
        </w:tabs>
        <w:ind w:left="4109" w:hanging="708"/>
      </w:pPr>
      <w:rPr>
        <w:rFonts w:ascii="Times New Roman" w:hAnsi="Times New Roman" w:cs="Times New Roman" w:hint="default"/>
      </w:rPr>
    </w:lvl>
    <w:lvl w:ilvl="6">
      <w:start w:val="1"/>
      <w:numFmt w:val="decimal"/>
      <w:lvlText w:val="%1.%2.%3.%4.%5.%6.%7."/>
      <w:lvlJc w:val="center"/>
      <w:pPr>
        <w:tabs>
          <w:tab w:val="num" w:pos="0"/>
        </w:tabs>
        <w:ind w:left="4817" w:hanging="708"/>
      </w:pPr>
      <w:rPr>
        <w:rFonts w:ascii="Times New Roman" w:hAnsi="Times New Roman" w:cs="Times New Roman" w:hint="default"/>
      </w:rPr>
    </w:lvl>
    <w:lvl w:ilvl="7">
      <w:start w:val="1"/>
      <w:numFmt w:val="decimal"/>
      <w:lvlText w:val="%1.%2.%3.%4.%5.%6.%7.%8."/>
      <w:lvlJc w:val="center"/>
      <w:pPr>
        <w:tabs>
          <w:tab w:val="num" w:pos="0"/>
        </w:tabs>
        <w:ind w:left="5525" w:hanging="708"/>
      </w:pPr>
      <w:rPr>
        <w:rFonts w:ascii="Times New Roman" w:hAnsi="Times New Roman" w:cs="Times New Roman" w:hint="default"/>
      </w:rPr>
    </w:lvl>
    <w:lvl w:ilvl="8">
      <w:start w:val="1"/>
      <w:numFmt w:val="decimal"/>
      <w:lvlText w:val="%1.%2.%3.%4.%5.%6.%7.%8.%9."/>
      <w:lvlJc w:val="center"/>
      <w:pPr>
        <w:tabs>
          <w:tab w:val="num" w:pos="0"/>
        </w:tabs>
        <w:ind w:left="6233" w:hanging="708"/>
      </w:pPr>
      <w:rPr>
        <w:rFonts w:ascii="Times New Roman" w:hAnsi="Times New Roman"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91490"/>
    <o:shapelayout v:ext="edit">
      <o:idmap v:ext="edit" data="18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106EB"/>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2C25"/>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A378F"/>
    <w:rsid w:val="005E5CF9"/>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56E4D"/>
    <w:rsid w:val="00761441"/>
    <w:rsid w:val="00795365"/>
    <w:rsid w:val="007A351D"/>
    <w:rsid w:val="007B7765"/>
    <w:rsid w:val="007C5BDD"/>
    <w:rsid w:val="007D45E3"/>
    <w:rsid w:val="007E6115"/>
    <w:rsid w:val="007F4609"/>
    <w:rsid w:val="008108A4"/>
    <w:rsid w:val="00814468"/>
    <w:rsid w:val="008176A1"/>
    <w:rsid w:val="00820005"/>
    <w:rsid w:val="00844318"/>
    <w:rsid w:val="008507BB"/>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41FCB"/>
    <w:rsid w:val="00A85E34"/>
    <w:rsid w:val="00A94B64"/>
    <w:rsid w:val="00AA3229"/>
    <w:rsid w:val="00AA7596"/>
    <w:rsid w:val="00AB5E52"/>
    <w:rsid w:val="00AC3B02"/>
    <w:rsid w:val="00AC3B7B"/>
    <w:rsid w:val="00AC5209"/>
    <w:rsid w:val="00AE0E34"/>
    <w:rsid w:val="00AE729E"/>
    <w:rsid w:val="00AE7752"/>
    <w:rsid w:val="00AF7FDA"/>
    <w:rsid w:val="00B41358"/>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B039D"/>
    <w:rsid w:val="00CC7622"/>
    <w:rsid w:val="00CD608F"/>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A4493"/>
    <w:rsid w:val="00EB6C79"/>
    <w:rsid w:val="00EC37E9"/>
    <w:rsid w:val="00F038D8"/>
    <w:rsid w:val="00F06995"/>
    <w:rsid w:val="00F13623"/>
    <w:rsid w:val="00F44D1D"/>
    <w:rsid w:val="00F776BC"/>
    <w:rsid w:val="00F84B6D"/>
    <w:rsid w:val="00F924B7"/>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1490"/>
    <o:shapelayout v:ext="edit">
      <o:idmap v:ext="edit" data="1"/>
    </o:shapelayout>
  </w:shapeDefaults>
  <w:decimalSymbol w:val="."/>
  <w:listSeparator w:val=","/>
  <w14:docId w14:val="4FDF3E79"/>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0">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customStyle="1" w:styleId="0">
    <w:name w:val="רגיל0"/>
    <w:basedOn w:val="a"/>
    <w:link w:val="00"/>
    <w:qFormat/>
    <w:rsid w:val="008507BB"/>
    <w:pPr>
      <w:spacing w:before="120" w:line="360" w:lineRule="auto"/>
      <w:jc w:val="both"/>
    </w:pPr>
    <w:rPr>
      <w:b/>
      <w:noProof w:val="0"/>
      <w:sz w:val="20"/>
      <w:lang w:eastAsia="he-IL"/>
    </w:rPr>
  </w:style>
  <w:style w:type="paragraph" w:customStyle="1" w:styleId="1">
    <w:name w:val="1"/>
    <w:basedOn w:val="0"/>
    <w:qFormat/>
    <w:rsid w:val="008507BB"/>
    <w:pPr>
      <w:numPr>
        <w:numId w:val="1"/>
      </w:numPr>
      <w:autoSpaceDE w:val="0"/>
      <w:autoSpaceDN w:val="0"/>
    </w:pPr>
    <w:rPr>
      <w:b w:val="0"/>
    </w:rPr>
  </w:style>
  <w:style w:type="paragraph" w:customStyle="1" w:styleId="2">
    <w:name w:val="2"/>
    <w:basedOn w:val="0"/>
    <w:qFormat/>
    <w:rsid w:val="008507BB"/>
    <w:pPr>
      <w:numPr>
        <w:ilvl w:val="1"/>
        <w:numId w:val="1"/>
      </w:numPr>
      <w:autoSpaceDE w:val="0"/>
      <w:autoSpaceDN w:val="0"/>
    </w:pPr>
    <w:rPr>
      <w:b w:val="0"/>
    </w:rPr>
  </w:style>
  <w:style w:type="paragraph" w:customStyle="1" w:styleId="3">
    <w:name w:val="3"/>
    <w:basedOn w:val="0"/>
    <w:qFormat/>
    <w:rsid w:val="008507BB"/>
    <w:pPr>
      <w:numPr>
        <w:ilvl w:val="2"/>
        <w:numId w:val="1"/>
      </w:numPr>
      <w:autoSpaceDE w:val="0"/>
      <w:autoSpaceDN w:val="0"/>
      <w:spacing w:before="60"/>
    </w:pPr>
  </w:style>
  <w:style w:type="character" w:customStyle="1" w:styleId="00">
    <w:name w:val="רגיל0 תו"/>
    <w:link w:val="0"/>
    <w:locked/>
    <w:rsid w:val="008507BB"/>
    <w:rPr>
      <w:rFonts w:cs="David"/>
      <w:b/>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1ce857a14b40492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186FCD" w:rsidP="00186FCD">
          <w:pPr>
            <w:pStyle w:val="E460D38E05664FF79D4EFF282EF8EC9917"/>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Wingdings">
    <w:panose1 w:val="05000000000000000000"/>
    <w:charset w:val="02"/>
    <w:family w:val="auto"/>
    <w:pitch w:val="variable"/>
    <w:sig w:usb0="00000000" w:usb1="10000000" w:usb2="00000000" w:usb3="00000000" w:csb0="8000000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186FCD"/>
    <w:rsid w:val="002D02C4"/>
    <w:rsid w:val="00345C9D"/>
    <w:rsid w:val="0048651F"/>
    <w:rsid w:val="005157ED"/>
    <w:rsid w:val="00556D67"/>
    <w:rsid w:val="00793995"/>
    <w:rsid w:val="007C6F98"/>
    <w:rsid w:val="007E254A"/>
    <w:rsid w:val="008B4366"/>
    <w:rsid w:val="009133C7"/>
    <w:rsid w:val="009178E4"/>
    <w:rsid w:val="00961B27"/>
    <w:rsid w:val="00AA7CE3"/>
    <w:rsid w:val="00B91FA3"/>
    <w:rsid w:val="00C96C06"/>
    <w:rsid w:val="00E2476C"/>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86FCD"/>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E2476C"/>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E2476C"/>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E2476C"/>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E2476C"/>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E2476C"/>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E2476C"/>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186FCD"/>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186FCD"/>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186FCD"/>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186FCD"/>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186FCD"/>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186FCD"/>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195</Words>
  <Characters>979</Characters>
  <Application>Microsoft Office Word</Application>
  <DocSecurity>0</DocSecurity>
  <Lines>8</Lines>
  <Paragraphs>2</Paragraphs>
  <ScaleCrop>false</ScaleCrop>
  <Company>Microsoft Corporation</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משה הולצמן</cp:lastModifiedBy>
  <cp:revision>124</cp:revision>
  <dcterms:created xsi:type="dcterms:W3CDTF">2012-08-06T05:16:00Z</dcterms:created>
  <dcterms:modified xsi:type="dcterms:W3CDTF">2018-04-11T14:44:00Z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