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5</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אביים ברקאי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מבקשים</w:t>
                </w:r>
              </w:sdtContent>
            </w:sdt>
            <w:r>
              <w:rPr>
                <w:rFonts w:hint="cs" w:ascii="Arial" w:hAnsi="Arial"/>
                <w:b/>
                <w:bCs/>
                <w:noProof w:val="0"/>
                <w:sz w:val="26"/>
                <w:szCs w:val="26"/>
                <w:rtl/>
              </w:rPr>
              <w:t>:</w:t>
            </w:r>
          </w:p>
        </w:tc>
        <w:tc>
          <w:tcPr>
            <w:tcW w:w="5362" w:type="dxa"/>
            <w:gridSpan w:val="2"/>
          </w:tcPr>
          <w:p w:rsidRPr="003A2359" w:rsidR="00B02C76" w:rsidP="00B02C76" w:rsidRDefault="003823EB">
            <w:pPr>
              <w:rPr>
                <w:sz w:val="26"/>
                <w:szCs w:val="26"/>
              </w:rPr>
            </w:pPr>
            <w:sdt>
              <w:sdtPr>
                <w:rPr>
                  <w:sz w:val="26"/>
                  <w:szCs w:val="26"/>
                  <w:rtl/>
                </w:rPr>
                <w:alias w:val="1462"/>
                <w:tag w:val="1462"/>
                <w:id w:val="-2139489462"/>
                <w:text w:multiLine="1"/>
              </w:sdtPr>
              <w:sdtEndPr/>
              <w:sdtContent>
                <w:r w:rsidR="00B244A6">
                  <w:rPr>
                    <w:rFonts w:ascii="Arial" w:hAnsi="Arial"/>
                    <w:b/>
                    <w:bCs/>
                    <w:noProof w:val="0"/>
                    <w:sz w:val="26"/>
                    <w:szCs w:val="26"/>
                    <w:rtl/>
                  </w:rPr>
                  <w:t>1</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2076122985"/>
                <w:text w:multiLine="1"/>
              </w:sdtPr>
              <w:sdtEndPr/>
              <w:sdtContent>
                <w:r w:rsidR="00B244A6">
                  <w:rPr>
                    <w:rFonts w:ascii="Arial" w:hAnsi="Arial"/>
                    <w:b/>
                    <w:bCs/>
                    <w:noProof w:val="0"/>
                    <w:sz w:val="26"/>
                    <w:szCs w:val="26"/>
                    <w:rtl/>
                  </w:rPr>
                  <w:t>יעל אראל</w:t>
                </w:r>
              </w:sdtContent>
            </w:sdt>
          </w:p>
          <w:p w:rsidRPr="003A2359" w:rsidR="00B02C76" w:rsidP="00B02C76" w:rsidRDefault="003823EB">
            <w:pPr>
              <w:rPr>
                <w:sz w:val="26"/>
                <w:szCs w:val="26"/>
              </w:rPr>
            </w:pPr>
            <w:sdt>
              <w:sdtPr>
                <w:rPr>
                  <w:sz w:val="26"/>
                  <w:szCs w:val="26"/>
                  <w:rtl/>
                </w:rPr>
                <w:alias w:val="1462"/>
                <w:tag w:val="1462"/>
                <w:id w:val="-750347764"/>
                <w:text w:multiLine="1"/>
              </w:sdtPr>
              <w:sdtEndPr/>
              <w:sdtContent>
                <w:r w:rsidR="00B244A6">
                  <w:rPr>
                    <w:rFonts w:ascii="Arial" w:hAnsi="Arial"/>
                    <w:b/>
                    <w:bCs/>
                    <w:noProof w:val="0"/>
                    <w:sz w:val="26"/>
                    <w:szCs w:val="26"/>
                    <w:rtl/>
                  </w:rPr>
                  <w:t>2</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834036811"/>
                <w:text w:multiLine="1"/>
              </w:sdtPr>
              <w:sdtEndPr/>
              <w:sdtContent>
                <w:r w:rsidR="00B244A6">
                  <w:rPr>
                    <w:rFonts w:ascii="Arial" w:hAnsi="Arial"/>
                    <w:b/>
                    <w:bCs/>
                    <w:noProof w:val="0"/>
                    <w:sz w:val="26"/>
                    <w:szCs w:val="26"/>
                    <w:rtl/>
                  </w:rPr>
                  <w:t>חגי אראל</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sidR="00704D4A">
                  <w:rPr>
                    <w:rFonts w:ascii="Arial" w:hAnsi="Arial"/>
                    <w:b/>
                    <w:bCs/>
                    <w:noProof w:val="0"/>
                    <w:sz w:val="26"/>
                    <w:szCs w:val="26"/>
                    <w:rtl/>
                  </w:rPr>
                  <w:t>משיב</w:t>
                </w:r>
                <w:r w:rsidR="00704D4A">
                  <w:rPr>
                    <w:rFonts w:hint="cs" w:ascii="Arial" w:hAnsi="Arial"/>
                    <w:b/>
                    <w:bCs/>
                    <w:noProof w:val="0"/>
                    <w:sz w:val="26"/>
                    <w:szCs w:val="26"/>
                    <w:rtl/>
                  </w:rPr>
                  <w:t>ות</w:t>
                </w:r>
              </w:sdtContent>
            </w:sdt>
            <w:r>
              <w:rPr>
                <w:rFonts w:hint="cs" w:ascii="Arial" w:hAnsi="Arial"/>
                <w:b/>
                <w:bCs/>
                <w:noProof w:val="0"/>
                <w:sz w:val="26"/>
                <w:szCs w:val="26"/>
                <w:rtl/>
              </w:rPr>
              <w:t>:</w:t>
            </w:r>
          </w:p>
        </w:tc>
        <w:tc>
          <w:tcPr>
            <w:tcW w:w="5362" w:type="dxa"/>
            <w:gridSpan w:val="2"/>
          </w:tcPr>
          <w:p w:rsidRPr="003A2359" w:rsidR="00B02C76" w:rsidP="00B02C76" w:rsidRDefault="003823EB">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ס.א.ל. חתך ייזום והשקעות בע"מ</w:t>
                </w:r>
              </w:sdtContent>
            </w:sdt>
          </w:p>
          <w:p w:rsidRPr="003A2359" w:rsidR="00B02C76" w:rsidP="00B02C76" w:rsidRDefault="003823EB">
            <w:pPr>
              <w:rPr>
                <w:sz w:val="26"/>
                <w:szCs w:val="26"/>
                <w:rtl/>
              </w:rPr>
            </w:pPr>
            <w:sdt>
              <w:sdtPr>
                <w:rPr>
                  <w:sz w:val="26"/>
                  <w:szCs w:val="26"/>
                  <w:rtl/>
                </w:rPr>
                <w:alias w:val="1571"/>
                <w:tag w:val="1571"/>
                <w:id w:val="646090040"/>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2069526403"/>
                <w:text w:multiLine="1"/>
              </w:sdtPr>
              <w:sdtEndPr/>
              <w:sdtContent>
                <w:r w:rsidR="00B244A6">
                  <w:rPr>
                    <w:rFonts w:ascii="Arial" w:hAnsi="Arial"/>
                    <w:b/>
                    <w:bCs/>
                    <w:noProof w:val="0"/>
                    <w:sz w:val="26"/>
                    <w:szCs w:val="26"/>
                    <w:rtl/>
                  </w:rPr>
                  <w:t>גרופית הנדסה אזרחית ועבודות ציבוריות בע"מ</w:t>
                </w:r>
              </w:sdtContent>
            </w:sdt>
          </w:p>
          <w:p w:rsidRPr="003A2359" w:rsidR="00B02C76" w:rsidP="00B02C76" w:rsidRDefault="003823EB">
            <w:pPr>
              <w:rPr>
                <w:sz w:val="26"/>
                <w:szCs w:val="26"/>
                <w:rtl/>
              </w:rPr>
            </w:pPr>
            <w:sdt>
              <w:sdtPr>
                <w:rPr>
                  <w:sz w:val="26"/>
                  <w:szCs w:val="26"/>
                  <w:rtl/>
                </w:rPr>
                <w:alias w:val="1571"/>
                <w:tag w:val="1571"/>
                <w:id w:val="-1769455493"/>
                <w:text w:multiLine="1"/>
              </w:sdtPr>
              <w:sdtEndPr/>
              <w:sdtContent>
                <w:r w:rsidR="00B244A6">
                  <w:rPr>
                    <w:rFonts w:ascii="Arial" w:hAnsi="Arial"/>
                    <w:b/>
                    <w:bCs/>
                    <w:noProof w:val="0"/>
                    <w:sz w:val="26"/>
                    <w:szCs w:val="26"/>
                    <w:rtl/>
                  </w:rPr>
                  <w:t>3</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800149139"/>
                <w:text w:multiLine="1"/>
              </w:sdtPr>
              <w:sdtEndPr/>
              <w:sdtContent>
                <w:r w:rsidR="00B244A6">
                  <w:rPr>
                    <w:rFonts w:ascii="Arial" w:hAnsi="Arial"/>
                    <w:b/>
                    <w:bCs/>
                    <w:noProof w:val="0"/>
                    <w:sz w:val="26"/>
                    <w:szCs w:val="26"/>
                    <w:rtl/>
                  </w:rPr>
                  <w:t>ס.י. אבן יזמות בע"מ</w:t>
                </w:r>
              </w:sdtContent>
            </w:sdt>
          </w:p>
        </w:tc>
      </w:tr>
      <w:tr w:rsidRPr="00FA4EAF" w:rsidR="00B02C76" w:rsidTr="008924AB">
        <w:tc>
          <w:tcPr>
            <w:tcW w:w="8505" w:type="dxa"/>
            <w:gridSpan w:val="3"/>
          </w:tcPr>
          <w:p w:rsidR="004326BD" w:rsidRDefault="004326BD">
            <w:pPr>
              <w:rPr>
                <w:rFonts w:ascii="Arial" w:hAnsi="Arial"/>
                <w:b/>
                <w:bCs/>
                <w:noProof w:val="0"/>
                <w:sz w:val="26"/>
                <w:szCs w:val="26"/>
                <w:rtl/>
              </w:rPr>
            </w:pPr>
          </w:p>
        </w:tc>
      </w:tr>
    </w:tbl>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94424E">
            <w:pPr>
              <w:bidi w:val="0"/>
              <w:jc w:val="center"/>
              <w:rPr>
                <w:rFonts w:ascii="Arial" w:hAnsi="Arial"/>
                <w:b/>
                <w:bCs/>
                <w:noProof w:val="0"/>
                <w:sz w:val="28"/>
                <w:szCs w:val="28"/>
                <w:u w:val="single"/>
              </w:rPr>
            </w:pPr>
            <w:r w:rsidRPr="00FA4EAF">
              <w:rPr>
                <w:sz w:val="26"/>
                <w:szCs w:val="26"/>
                <w:rtl/>
              </w:rPr>
              <w:t xml:space="preserve"> </w:t>
            </w:r>
            <w:r w:rsidRPr="00C10C0C" w:rsidR="00180519">
              <w:rPr>
                <w:rFonts w:hint="cs" w:ascii="Arial" w:hAnsi="Arial"/>
                <w:b/>
                <w:bCs/>
                <w:noProof w:val="0"/>
                <w:sz w:val="38"/>
                <w:szCs w:val="38"/>
                <w:u w:val="single"/>
                <w:rtl/>
              </w:rPr>
              <w:t>החלטה</w:t>
            </w:r>
          </w:p>
        </w:tc>
      </w:tr>
    </w:tbl>
    <w:p w:rsidR="004043D1" w:rsidRDefault="004043D1">
      <w:pPr>
        <w:spacing w:line="360" w:lineRule="auto"/>
        <w:jc w:val="both"/>
        <w:rPr>
          <w:rFonts w:ascii="Arial" w:hAnsi="Arial"/>
          <w:noProof w:val="0"/>
          <w:rtl/>
        </w:rPr>
      </w:pPr>
    </w:p>
    <w:p w:rsidR="00694556" w:rsidP="00704D4A" w:rsidRDefault="00C10C0C">
      <w:pPr>
        <w:spacing w:line="360" w:lineRule="auto"/>
        <w:jc w:val="both"/>
        <w:rPr>
          <w:rFonts w:ascii="Arial" w:hAnsi="Arial"/>
          <w:noProof w:val="0"/>
          <w:rtl/>
        </w:rPr>
      </w:pPr>
      <w:bookmarkStart w:name="NGCSBookmark" w:id="0"/>
      <w:bookmarkEnd w:id="0"/>
      <w:r>
        <w:rPr>
          <w:rFonts w:hint="cs" w:ascii="Arial" w:hAnsi="Arial"/>
          <w:noProof w:val="0"/>
          <w:rtl/>
        </w:rPr>
        <w:t xml:space="preserve">עניינה של החלטה זו הוא </w:t>
      </w:r>
      <w:r w:rsidR="007727BB">
        <w:rPr>
          <w:rFonts w:hint="cs" w:ascii="Arial" w:hAnsi="Arial"/>
          <w:noProof w:val="0"/>
          <w:rtl/>
        </w:rPr>
        <w:t xml:space="preserve">בקשת התובעים למתן צו לגילוי ועיון במסמכים ספציפיים: תכניות העבודה של הבניין שבו מצויה דירת </w:t>
      </w:r>
      <w:r w:rsidR="00821EBE">
        <w:rPr>
          <w:rFonts w:hint="cs" w:ascii="Arial" w:hAnsi="Arial"/>
          <w:noProof w:val="0"/>
          <w:rtl/>
        </w:rPr>
        <w:t>המבקשים,</w:t>
      </w:r>
      <w:r w:rsidR="007727BB">
        <w:rPr>
          <w:rFonts w:hint="cs" w:ascii="Arial" w:hAnsi="Arial"/>
          <w:noProof w:val="0"/>
          <w:rtl/>
        </w:rPr>
        <w:t xml:space="preserve"> נושא התביעה; מסמכי בי</w:t>
      </w:r>
      <w:r w:rsidR="00B0766E">
        <w:rPr>
          <w:rFonts w:hint="cs" w:ascii="Arial" w:hAnsi="Arial"/>
          <w:noProof w:val="0"/>
          <w:rtl/>
        </w:rPr>
        <w:t>-</w:t>
      </w:r>
      <w:r w:rsidR="007727BB">
        <w:rPr>
          <w:rFonts w:hint="cs" w:ascii="Arial" w:hAnsi="Arial"/>
          <w:noProof w:val="0"/>
          <w:rtl/>
        </w:rPr>
        <w:t>דין אשר הוגשו על ידי ה</w:t>
      </w:r>
      <w:r w:rsidR="00704D4A">
        <w:rPr>
          <w:rFonts w:hint="cs" w:ascii="Arial" w:hAnsi="Arial"/>
          <w:noProof w:val="0"/>
          <w:rtl/>
        </w:rPr>
        <w:t>משיבות או מטעמן</w:t>
      </w:r>
      <w:r w:rsidR="007727BB">
        <w:rPr>
          <w:rFonts w:hint="cs" w:ascii="Arial" w:hAnsi="Arial"/>
          <w:noProof w:val="0"/>
          <w:rtl/>
        </w:rPr>
        <w:t xml:space="preserve"> בתביעה שהגישו נגד</w:t>
      </w:r>
      <w:r w:rsidR="00821EBE">
        <w:rPr>
          <w:rFonts w:hint="cs" w:ascii="Arial" w:hAnsi="Arial"/>
          <w:noProof w:val="0"/>
          <w:rtl/>
        </w:rPr>
        <w:t xml:space="preserve"> אדריכל פרויקט הבניה</w:t>
      </w:r>
      <w:r w:rsidR="007727BB">
        <w:rPr>
          <w:rFonts w:hint="cs" w:ascii="Arial" w:hAnsi="Arial"/>
          <w:noProof w:val="0"/>
          <w:rtl/>
        </w:rPr>
        <w:t>.</w:t>
      </w:r>
    </w:p>
    <w:p w:rsidR="007727BB" w:rsidP="007727BB" w:rsidRDefault="007727BB">
      <w:pPr>
        <w:spacing w:line="360" w:lineRule="auto"/>
        <w:jc w:val="both"/>
        <w:rPr>
          <w:rFonts w:ascii="Arial" w:hAnsi="Arial"/>
          <w:noProof w:val="0"/>
          <w:rtl/>
        </w:rPr>
      </w:pPr>
    </w:p>
    <w:p w:rsidR="00694556" w:rsidP="00B0766E" w:rsidRDefault="007727BB">
      <w:pPr>
        <w:spacing w:line="360" w:lineRule="auto"/>
        <w:jc w:val="both"/>
        <w:rPr>
          <w:rFonts w:ascii="Arial" w:hAnsi="Arial"/>
          <w:noProof w:val="0"/>
          <w:rtl/>
        </w:rPr>
      </w:pPr>
      <w:r>
        <w:rPr>
          <w:rFonts w:hint="cs" w:ascii="Arial" w:hAnsi="Arial"/>
          <w:noProof w:val="0"/>
          <w:rtl/>
        </w:rPr>
        <w:t xml:space="preserve">המבקשים טוענים כי </w:t>
      </w:r>
      <w:r w:rsidR="00821EBE">
        <w:rPr>
          <w:rFonts w:hint="cs" w:ascii="Arial" w:hAnsi="Arial"/>
          <w:noProof w:val="0"/>
          <w:rtl/>
        </w:rPr>
        <w:t xml:space="preserve">מדובר </w:t>
      </w:r>
      <w:r w:rsidR="00F02446">
        <w:rPr>
          <w:rFonts w:hint="cs" w:ascii="Arial" w:hAnsi="Arial"/>
          <w:noProof w:val="0"/>
          <w:rtl/>
        </w:rPr>
        <w:t>במסמכים רלוונטיים</w:t>
      </w:r>
      <w:r w:rsidR="00704D4A">
        <w:rPr>
          <w:rFonts w:hint="cs" w:ascii="Arial" w:hAnsi="Arial"/>
          <w:noProof w:val="0"/>
          <w:rtl/>
        </w:rPr>
        <w:t xml:space="preserve"> לתביעה, שכן יש בהם כדי לחשוף את התנהלות המשיבות ואת טענותיהן כלפי הגור</w:t>
      </w:r>
      <w:r w:rsidR="00B0766E">
        <w:rPr>
          <w:rFonts w:hint="cs" w:ascii="Arial" w:hAnsi="Arial"/>
          <w:noProof w:val="0"/>
          <w:rtl/>
        </w:rPr>
        <w:t>ם המתכנן של הפרויקט</w:t>
      </w:r>
      <w:r w:rsidR="00704D4A">
        <w:rPr>
          <w:rFonts w:hint="cs" w:ascii="Arial" w:hAnsi="Arial"/>
          <w:noProof w:val="0"/>
          <w:rtl/>
        </w:rPr>
        <w:t>.</w:t>
      </w:r>
      <w:r w:rsidR="00B0766E">
        <w:rPr>
          <w:rFonts w:hint="cs" w:ascii="Arial" w:hAnsi="Arial"/>
          <w:noProof w:val="0"/>
          <w:rtl/>
        </w:rPr>
        <w:t xml:space="preserve"> כמו כן יש בהם כדי להבהיר עובדות נחוצות הקשורות לתכנון או לביצוע העבודות בדירת התובעים ולסייע לבירור המחלוקות בתיק כאן.</w:t>
      </w:r>
    </w:p>
    <w:p w:rsidR="00694556" w:rsidRDefault="00694556">
      <w:pPr>
        <w:spacing w:line="360" w:lineRule="auto"/>
        <w:jc w:val="both"/>
        <w:rPr>
          <w:rFonts w:ascii="Arial" w:hAnsi="Arial"/>
          <w:noProof w:val="0"/>
          <w:rtl/>
        </w:rPr>
      </w:pPr>
    </w:p>
    <w:p w:rsidR="00DF000B" w:rsidP="00DF000B" w:rsidRDefault="00A40DD8">
      <w:pPr>
        <w:spacing w:line="360" w:lineRule="auto"/>
        <w:jc w:val="both"/>
        <w:rPr>
          <w:rFonts w:ascii="Arial" w:hAnsi="Arial"/>
          <w:noProof w:val="0"/>
          <w:rtl/>
        </w:rPr>
      </w:pPr>
      <w:r>
        <w:rPr>
          <w:rFonts w:hint="cs" w:ascii="Arial" w:hAnsi="Arial"/>
          <w:noProof w:val="0"/>
          <w:rtl/>
        </w:rPr>
        <w:t>המשיבות מתנגדות לבקשה</w:t>
      </w:r>
      <w:r w:rsidR="00DF000B">
        <w:rPr>
          <w:rFonts w:hint="cs" w:ascii="Arial" w:hAnsi="Arial"/>
          <w:noProof w:val="0"/>
          <w:rtl/>
        </w:rPr>
        <w:t>. בתשובתן לבקשה עלו טענות אך ורק ביחס לדרישה לגילוי ועיון במסמכי התביעה כנגד האדריכל, בעוד נעדרת ממנה התייחסות לדרישה לגילוי ועיון בתוכניות העבודה של הבניין.</w:t>
      </w:r>
    </w:p>
    <w:p w:rsidR="00DF000B" w:rsidP="00DF000B" w:rsidRDefault="00DF000B">
      <w:pPr>
        <w:spacing w:line="360" w:lineRule="auto"/>
        <w:jc w:val="both"/>
        <w:rPr>
          <w:rFonts w:ascii="Arial" w:hAnsi="Arial"/>
          <w:noProof w:val="0"/>
          <w:rtl/>
        </w:rPr>
      </w:pPr>
    </w:p>
    <w:p w:rsidR="00DF000B" w:rsidP="00DF000B" w:rsidRDefault="00DF000B">
      <w:pPr>
        <w:spacing w:line="360" w:lineRule="auto"/>
        <w:jc w:val="both"/>
        <w:rPr>
          <w:rFonts w:ascii="Arial" w:hAnsi="Arial"/>
          <w:noProof w:val="0"/>
          <w:rtl/>
        </w:rPr>
      </w:pPr>
      <w:r>
        <w:rPr>
          <w:rFonts w:hint="cs" w:ascii="Arial" w:hAnsi="Arial"/>
          <w:noProof w:val="0"/>
          <w:rtl/>
        </w:rPr>
        <w:t>להלן אתייחס לבקשה על שני ראשיה:</w:t>
      </w:r>
    </w:p>
    <w:p w:rsidR="00DF000B" w:rsidP="00DF000B" w:rsidRDefault="00DF000B">
      <w:pPr>
        <w:spacing w:line="360" w:lineRule="auto"/>
        <w:jc w:val="both"/>
        <w:rPr>
          <w:rFonts w:ascii="Arial" w:hAnsi="Arial"/>
          <w:noProof w:val="0"/>
          <w:rtl/>
        </w:rPr>
      </w:pPr>
    </w:p>
    <w:p w:rsidR="004043D1" w:rsidP="00DF000B" w:rsidRDefault="004043D1">
      <w:pPr>
        <w:spacing w:line="360" w:lineRule="auto"/>
        <w:jc w:val="both"/>
        <w:rPr>
          <w:rFonts w:ascii="Arial" w:hAnsi="Arial"/>
          <w:noProof w:val="0"/>
          <w:rtl/>
        </w:rPr>
      </w:pPr>
      <w:r w:rsidRPr="004043D1">
        <w:rPr>
          <w:rFonts w:hint="cs" w:ascii="Arial" w:hAnsi="Arial"/>
          <w:b/>
          <w:bCs/>
          <w:noProof w:val="0"/>
          <w:rtl/>
        </w:rPr>
        <w:t>א.</w:t>
      </w:r>
      <w:r w:rsidRPr="004043D1">
        <w:rPr>
          <w:rFonts w:ascii="Arial" w:hAnsi="Arial"/>
          <w:b/>
          <w:bCs/>
          <w:noProof w:val="0"/>
          <w:rtl/>
        </w:rPr>
        <w:tab/>
      </w:r>
      <w:r w:rsidRPr="007C2D71" w:rsidR="00DF000B">
        <w:rPr>
          <w:rFonts w:hint="cs" w:ascii="Arial" w:hAnsi="Arial"/>
          <w:b/>
          <w:bCs/>
          <w:noProof w:val="0"/>
          <w:u w:val="single"/>
          <w:rtl/>
        </w:rPr>
        <w:t xml:space="preserve">תכניות העבודה של הבניין </w:t>
      </w:r>
      <w:r w:rsidRPr="007C2D71" w:rsidR="007C2D71">
        <w:rPr>
          <w:rFonts w:hint="cs" w:ascii="Arial" w:hAnsi="Arial"/>
          <w:b/>
          <w:bCs/>
          <w:noProof w:val="0"/>
          <w:u w:val="single"/>
          <w:rtl/>
        </w:rPr>
        <w:t>-</w:t>
      </w:r>
      <w:r w:rsidR="00DF000B">
        <w:rPr>
          <w:rFonts w:hint="cs" w:ascii="Arial" w:hAnsi="Arial"/>
          <w:noProof w:val="0"/>
          <w:rtl/>
        </w:rPr>
        <w:t xml:space="preserve"> </w:t>
      </w:r>
    </w:p>
    <w:p w:rsidR="00DF000B" w:rsidP="00DF000B" w:rsidRDefault="00DF000B">
      <w:pPr>
        <w:spacing w:line="360" w:lineRule="auto"/>
        <w:jc w:val="both"/>
        <w:rPr>
          <w:rFonts w:ascii="Arial" w:hAnsi="Arial"/>
          <w:noProof w:val="0"/>
          <w:rtl/>
        </w:rPr>
      </w:pPr>
      <w:r>
        <w:rPr>
          <w:rFonts w:hint="cs" w:ascii="Arial" w:hAnsi="Arial"/>
          <w:noProof w:val="0"/>
          <w:rtl/>
        </w:rPr>
        <w:t>בהעדר התנגדות מצד המשיבות ולפי שנראה כי מדובר במסמכים אשר עשויים להיות רלוונטיים להליך המתנהל לפני, הרי שיש לגלותם ולאפשר את העיון בהם.</w:t>
      </w:r>
    </w:p>
    <w:p w:rsidR="00C10C0C" w:rsidP="00DF000B" w:rsidRDefault="00C10C0C">
      <w:pPr>
        <w:spacing w:line="360" w:lineRule="auto"/>
        <w:jc w:val="both"/>
        <w:rPr>
          <w:rFonts w:ascii="Arial" w:hAnsi="Arial"/>
          <w:noProof w:val="0"/>
          <w:rtl/>
        </w:rPr>
      </w:pPr>
    </w:p>
    <w:p w:rsidR="004043D1" w:rsidP="007C2D71" w:rsidRDefault="004043D1">
      <w:pPr>
        <w:spacing w:line="360" w:lineRule="auto"/>
        <w:jc w:val="both"/>
        <w:rPr>
          <w:rFonts w:ascii="Arial" w:hAnsi="Arial"/>
          <w:b/>
          <w:bCs/>
          <w:noProof w:val="0"/>
          <w:u w:val="single"/>
          <w:rtl/>
        </w:rPr>
      </w:pPr>
      <w:r w:rsidRPr="004043D1">
        <w:rPr>
          <w:rFonts w:hint="cs" w:ascii="Arial" w:hAnsi="Arial"/>
          <w:b/>
          <w:bCs/>
          <w:noProof w:val="0"/>
          <w:rtl/>
        </w:rPr>
        <w:t>ב.</w:t>
      </w:r>
      <w:r w:rsidRPr="004043D1">
        <w:rPr>
          <w:rFonts w:hint="cs" w:ascii="Arial" w:hAnsi="Arial"/>
          <w:b/>
          <w:bCs/>
          <w:noProof w:val="0"/>
          <w:rtl/>
        </w:rPr>
        <w:tab/>
      </w:r>
      <w:r w:rsidRPr="007C2D71" w:rsidR="007C2D71">
        <w:rPr>
          <w:rFonts w:hint="cs" w:ascii="Arial" w:hAnsi="Arial"/>
          <w:b/>
          <w:bCs/>
          <w:noProof w:val="0"/>
          <w:u w:val="single"/>
          <w:rtl/>
        </w:rPr>
        <w:t>מסמכי בי-דין אשר הוגשו על ידי המשיבות או מטעמן בתביעה שהגישו כ</w:t>
      </w:r>
      <w:r w:rsidR="007C2D71">
        <w:rPr>
          <w:rFonts w:hint="cs" w:ascii="Arial" w:hAnsi="Arial"/>
          <w:b/>
          <w:bCs/>
          <w:noProof w:val="0"/>
          <w:u w:val="single"/>
          <w:rtl/>
        </w:rPr>
        <w:t xml:space="preserve">נגד האדריכל </w:t>
      </w:r>
      <w:r>
        <w:rPr>
          <w:rFonts w:hint="cs" w:ascii="Arial" w:hAnsi="Arial"/>
          <w:b/>
          <w:bCs/>
          <w:noProof w:val="0"/>
          <w:u w:val="single"/>
          <w:rtl/>
        </w:rPr>
        <w:t>-</w:t>
      </w:r>
    </w:p>
    <w:p w:rsidR="004043D1" w:rsidP="007C2D71" w:rsidRDefault="004043D1">
      <w:pPr>
        <w:spacing w:line="360" w:lineRule="auto"/>
        <w:jc w:val="both"/>
        <w:rPr>
          <w:rFonts w:ascii="Arial" w:hAnsi="Arial"/>
          <w:b/>
          <w:bCs/>
          <w:noProof w:val="0"/>
          <w:u w:val="single"/>
          <w:rtl/>
        </w:rPr>
      </w:pPr>
    </w:p>
    <w:p w:rsidR="00A40DD8" w:rsidP="007C2D71" w:rsidRDefault="007C2D71">
      <w:pPr>
        <w:spacing w:line="360" w:lineRule="auto"/>
        <w:jc w:val="both"/>
        <w:rPr>
          <w:rFonts w:ascii="Arial" w:hAnsi="Arial"/>
          <w:noProof w:val="0"/>
          <w:rtl/>
        </w:rPr>
      </w:pPr>
      <w:r>
        <w:rPr>
          <w:rFonts w:hint="cs" w:ascii="Arial" w:hAnsi="Arial"/>
          <w:noProof w:val="0"/>
          <w:rtl/>
        </w:rPr>
        <w:t xml:space="preserve">לטענתן של המשיבות מדובר למעשה בבקשה לעיון בתיק בית משפט המתייחסת לתביעה כנגד האדריכל ואשר הסמכות לדון בה מסורה למותב אשר דן באותו תיק. הדרישה לחשוף את המסמכים במסגרת הליכי הגילוי כאן נועדה לעקוף את הליכי העיון בתיקים בדרך שאותה התווה המחוקק </w:t>
      </w:r>
      <w:r>
        <w:rPr>
          <w:rFonts w:hint="cs" w:ascii="Arial" w:hAnsi="Arial"/>
          <w:noProof w:val="0"/>
          <w:rtl/>
        </w:rPr>
        <w:lastRenderedPageBreak/>
        <w:t xml:space="preserve">במסגרת </w:t>
      </w:r>
      <w:r w:rsidRPr="003246DB">
        <w:rPr>
          <w:rFonts w:hint="cs" w:ascii="Arial" w:hAnsi="Arial"/>
          <w:b/>
          <w:bCs/>
          <w:noProof w:val="0"/>
          <w:rtl/>
        </w:rPr>
        <w:t>תקנות בתי המשפט ובתי הדין לעבודה (עיון בתיקים), תשס"ג - 2003</w:t>
      </w:r>
      <w:r w:rsidR="00A40DD8">
        <w:rPr>
          <w:rFonts w:hint="cs" w:ascii="Arial" w:hAnsi="Arial"/>
          <w:noProof w:val="0"/>
          <w:rtl/>
        </w:rPr>
        <w:t xml:space="preserve">. לגופו של עניין טענו המשיבות כי מסמכי התביעה כנגד האדריכל אינן רלוונטיים לענייננו, משום שהתביעה כנגד האדריכל הוגשה בגין ליקויים במזקפי הראש בלבד, </w:t>
      </w:r>
      <w:r w:rsidR="003D1007">
        <w:rPr>
          <w:rFonts w:hint="cs" w:ascii="Arial" w:hAnsi="Arial"/>
          <w:noProof w:val="0"/>
          <w:rtl/>
        </w:rPr>
        <w:t>ואינה עוסקת ביתר הליקויים הנטענים על ידי התובעים.</w:t>
      </w:r>
      <w:r w:rsidR="00A40DD8">
        <w:rPr>
          <w:rFonts w:hint="cs" w:ascii="Arial" w:hAnsi="Arial"/>
          <w:noProof w:val="0"/>
          <w:rtl/>
        </w:rPr>
        <w:t xml:space="preserve"> קיו</w:t>
      </w:r>
      <w:r w:rsidR="003D1007">
        <w:rPr>
          <w:rFonts w:hint="cs" w:ascii="Arial" w:hAnsi="Arial"/>
          <w:noProof w:val="0"/>
          <w:rtl/>
        </w:rPr>
        <w:t>מו של ליקוי במזקפי הראש גם בדירת התובעים אינו שנוי במחלוקת ומשכך מתייתר הצורך, לשיטת המשיבים, לחשוף את המסמכים המבוקשים.</w:t>
      </w:r>
    </w:p>
    <w:p w:rsidR="007C2D71" w:rsidP="007C2D71" w:rsidRDefault="007C2D71">
      <w:pPr>
        <w:spacing w:line="360" w:lineRule="auto"/>
        <w:jc w:val="both"/>
        <w:rPr>
          <w:rFonts w:ascii="Arial" w:hAnsi="Arial"/>
          <w:noProof w:val="0"/>
          <w:rtl/>
        </w:rPr>
      </w:pPr>
    </w:p>
    <w:p w:rsidR="003246DB" w:rsidP="003246DB" w:rsidRDefault="007C2D71">
      <w:pPr>
        <w:spacing w:line="360" w:lineRule="auto"/>
        <w:jc w:val="both"/>
        <w:rPr>
          <w:rFonts w:ascii="Arial" w:hAnsi="Arial"/>
          <w:noProof w:val="0"/>
          <w:rtl/>
        </w:rPr>
      </w:pPr>
      <w:r>
        <w:rPr>
          <w:rFonts w:hint="cs" w:ascii="Arial" w:hAnsi="Arial"/>
          <w:noProof w:val="0"/>
          <w:rtl/>
        </w:rPr>
        <w:t>ראשית יובהר כי מתשובת המשיבות לבקשה עולה כי מדובר במסמכים רלוונטיים לתביעה כאן, שכן הם עוסקים בליקויים ש</w:t>
      </w:r>
      <w:r w:rsidR="00D71089">
        <w:rPr>
          <w:rFonts w:hint="cs" w:ascii="Arial" w:hAnsi="Arial"/>
          <w:noProof w:val="0"/>
          <w:rtl/>
        </w:rPr>
        <w:t>נמצאו בין היתר בדירת התובעים.</w:t>
      </w:r>
      <w:r w:rsidR="00377E52">
        <w:rPr>
          <w:rFonts w:hint="cs" w:ascii="Arial" w:hAnsi="Arial"/>
          <w:noProof w:val="0"/>
          <w:rtl/>
        </w:rPr>
        <w:t xml:space="preserve"> לכל הפחות ניתן לומר כי המסמכים "עשויים להיות רלוונטיים"</w:t>
      </w:r>
      <w:r w:rsidR="003246DB">
        <w:rPr>
          <w:rFonts w:hint="cs" w:ascii="Arial" w:hAnsi="Arial"/>
          <w:noProof w:val="0"/>
          <w:rtl/>
        </w:rPr>
        <w:t xml:space="preserve"> לתביעה שלפני ומשכך, על פניו, </w:t>
      </w:r>
      <w:r w:rsidR="00377E52">
        <w:rPr>
          <w:rFonts w:hint="cs" w:ascii="Arial" w:hAnsi="Arial"/>
          <w:noProof w:val="0"/>
          <w:rtl/>
        </w:rPr>
        <w:t>יש לגלותם.</w:t>
      </w:r>
      <w:r w:rsidR="003246DB">
        <w:rPr>
          <w:rFonts w:hint="cs" w:ascii="Arial" w:hAnsi="Arial"/>
          <w:noProof w:val="0"/>
          <w:rtl/>
        </w:rPr>
        <w:t xml:space="preserve"> </w:t>
      </w:r>
    </w:p>
    <w:p w:rsidR="003246DB" w:rsidP="003246DB" w:rsidRDefault="003246DB">
      <w:pPr>
        <w:spacing w:line="360" w:lineRule="auto"/>
        <w:jc w:val="both"/>
        <w:rPr>
          <w:rFonts w:ascii="Arial" w:hAnsi="Arial"/>
          <w:noProof w:val="0"/>
          <w:rtl/>
        </w:rPr>
      </w:pPr>
    </w:p>
    <w:p w:rsidR="007017B2" w:rsidP="00C10C0C" w:rsidRDefault="003246DB">
      <w:pPr>
        <w:spacing w:line="360" w:lineRule="auto"/>
        <w:jc w:val="both"/>
        <w:rPr>
          <w:rFonts w:ascii="Arial" w:hAnsi="Arial"/>
          <w:noProof w:val="0"/>
          <w:rtl/>
        </w:rPr>
      </w:pPr>
      <w:r>
        <w:rPr>
          <w:rFonts w:hint="cs" w:ascii="Arial" w:hAnsi="Arial"/>
          <w:noProof w:val="0"/>
          <w:rtl/>
        </w:rPr>
        <w:t xml:space="preserve">עם זאת, המשיבות העלו </w:t>
      </w:r>
      <w:r w:rsidR="00377E52">
        <w:rPr>
          <w:rFonts w:hint="cs" w:ascii="Arial" w:hAnsi="Arial"/>
          <w:noProof w:val="0"/>
          <w:rtl/>
        </w:rPr>
        <w:t xml:space="preserve">נימוק </w:t>
      </w:r>
      <w:r>
        <w:rPr>
          <w:rFonts w:hint="cs" w:ascii="Arial" w:hAnsi="Arial"/>
          <w:noProof w:val="0"/>
          <w:rtl/>
        </w:rPr>
        <w:t>נוסף להתנגדותן לגילוי הנדרש</w:t>
      </w:r>
      <w:r w:rsidR="00377E52">
        <w:rPr>
          <w:rFonts w:hint="cs" w:ascii="Arial" w:hAnsi="Arial"/>
          <w:noProof w:val="0"/>
          <w:rtl/>
        </w:rPr>
        <w:t xml:space="preserve"> שעניינו עקיפת תקנות הגילוי והעיון בתיקים</w:t>
      </w:r>
      <w:r w:rsidR="00C10C0C">
        <w:rPr>
          <w:rFonts w:hint="cs" w:ascii="Arial" w:hAnsi="Arial"/>
          <w:noProof w:val="0"/>
          <w:rtl/>
        </w:rPr>
        <w:t xml:space="preserve"> והפנו להחלטה שניתנה על ידי בתיק אחר - </w:t>
      </w:r>
      <w:r w:rsidR="007017B2">
        <w:rPr>
          <w:rFonts w:hint="cs" w:ascii="Arial" w:hAnsi="Arial"/>
          <w:noProof w:val="0"/>
          <w:rtl/>
        </w:rPr>
        <w:t xml:space="preserve">ת"א 66626-06-16 </w:t>
      </w:r>
      <w:r w:rsidRPr="007017B2" w:rsidR="007017B2">
        <w:rPr>
          <w:rFonts w:hint="cs" w:ascii="Arial" w:hAnsi="Arial"/>
          <w:b/>
          <w:bCs/>
          <w:noProof w:val="0"/>
          <w:rtl/>
        </w:rPr>
        <w:t>קניאזר נ' אאורה</w:t>
      </w:r>
      <w:r w:rsidR="007017B2">
        <w:rPr>
          <w:rFonts w:hint="cs" w:ascii="Arial" w:hAnsi="Arial"/>
          <w:noProof w:val="0"/>
          <w:rtl/>
        </w:rPr>
        <w:t xml:space="preserve"> (21/05/17) </w:t>
      </w:r>
      <w:r w:rsidR="00C10C0C">
        <w:rPr>
          <w:rFonts w:hint="cs" w:ascii="Arial" w:hAnsi="Arial"/>
          <w:noProof w:val="0"/>
          <w:rtl/>
        </w:rPr>
        <w:t xml:space="preserve">לפיה </w:t>
      </w:r>
      <w:r w:rsidR="007017B2">
        <w:rPr>
          <w:rFonts w:hint="cs" w:ascii="Arial" w:hAnsi="Arial"/>
          <w:noProof w:val="0"/>
          <w:rtl/>
        </w:rPr>
        <w:t>"</w:t>
      </w:r>
      <w:r w:rsidRPr="007017B2" w:rsidR="007017B2">
        <w:rPr>
          <w:rFonts w:hint="cs" w:ascii="Arial" w:hAnsi="Arial"/>
          <w:b/>
          <w:bCs/>
          <w:noProof w:val="0"/>
          <w:rtl/>
        </w:rPr>
        <w:t xml:space="preserve">עיון בתיקי בית משפט כפוף להוראות </w:t>
      </w:r>
      <w:r w:rsidRPr="007017B2" w:rsidR="007017B2">
        <w:rPr>
          <w:rFonts w:hint="cs" w:ascii="Arial" w:hAnsi="Arial"/>
          <w:b/>
          <w:bCs/>
          <w:i/>
          <w:iCs/>
          <w:noProof w:val="0"/>
          <w:rtl/>
        </w:rPr>
        <w:t>תקנות בתי המשפט ובתי הדין לעבודה (עיון בתיקים), תשס"ג – 2003</w:t>
      </w:r>
      <w:r w:rsidRPr="007017B2" w:rsidR="007017B2">
        <w:rPr>
          <w:rFonts w:hint="cs" w:ascii="Arial" w:hAnsi="Arial"/>
          <w:b/>
          <w:bCs/>
          <w:noProof w:val="0"/>
          <w:rtl/>
        </w:rPr>
        <w:t xml:space="preserve"> (להלן: "התקנות"). תקנות אלה קובעות איזון בין הזכות לפרטיות וכן אינטרסים אחרים של מתדיינים לבין פומביות הדיון וכן אינטרסים אחרים אשר עומדים לזכות המבקש עיון בתיקים [להרחבה ראה למשל ע"א 8849/01, </w:t>
      </w:r>
      <w:r w:rsidRPr="007017B2" w:rsidR="007017B2">
        <w:rPr>
          <w:rFonts w:hint="cs" w:ascii="Arial" w:hAnsi="Arial"/>
          <w:b/>
          <w:bCs/>
          <w:i/>
          <w:iCs/>
          <w:noProof w:val="0"/>
          <w:rtl/>
        </w:rPr>
        <w:t>פקיד שומה למפעלים גדולים נ' פז גז חברה לשיווק בע"מ</w:t>
      </w:r>
      <w:r w:rsidRPr="007017B2" w:rsidR="007017B2">
        <w:rPr>
          <w:rFonts w:hint="cs" w:ascii="Arial" w:hAnsi="Arial"/>
          <w:b/>
          <w:bCs/>
          <w:noProof w:val="0"/>
          <w:rtl/>
        </w:rPr>
        <w:t xml:space="preserve"> (ניתן בשנת 2005)]. כלומר, עיון בתיקים זרים הוא דבר הנתון להכרעת המותב הדן בכל אחד מהתיקים הזרים. הכרעת המותב הדן בתיקים הזרים תהא תוך התייחסות לאינטרסים אשר יוצגו בפניו בהליך הזר. יש להיזהר פן החלטה של בימ"ש תעקוף בפועל את הוראות התקנות. יש להקפיד לא ליצור מצב בו יינתן צו במסגרת תיק מסוים אשר עוקף למעשה את הוראות התקנות שהוזכרו לעיל</w:t>
      </w:r>
      <w:r w:rsidR="007017B2">
        <w:rPr>
          <w:rFonts w:hint="cs" w:ascii="Arial" w:hAnsi="Arial"/>
          <w:noProof w:val="0"/>
          <w:rtl/>
        </w:rPr>
        <w:t>".</w:t>
      </w:r>
    </w:p>
    <w:p w:rsidR="007017B2" w:rsidP="007017B2" w:rsidRDefault="007017B2">
      <w:pPr>
        <w:spacing w:line="360" w:lineRule="auto"/>
        <w:jc w:val="both"/>
        <w:rPr>
          <w:rFonts w:ascii="Arial" w:hAnsi="Arial"/>
          <w:noProof w:val="0"/>
          <w:rtl/>
        </w:rPr>
      </w:pPr>
    </w:p>
    <w:p w:rsidR="007017B2" w:rsidP="004043D1" w:rsidRDefault="007017B2">
      <w:pPr>
        <w:spacing w:line="360" w:lineRule="auto"/>
        <w:jc w:val="both"/>
        <w:rPr>
          <w:rFonts w:ascii="Arial" w:hAnsi="Arial"/>
          <w:noProof w:val="0"/>
          <w:rtl/>
        </w:rPr>
      </w:pPr>
      <w:r>
        <w:rPr>
          <w:rFonts w:hint="cs" w:ascii="Arial" w:hAnsi="Arial"/>
          <w:noProof w:val="0"/>
          <w:rtl/>
        </w:rPr>
        <w:t>קביעה זו מתאימה גם לענייננו</w:t>
      </w:r>
      <w:r w:rsidR="003246DB">
        <w:rPr>
          <w:rFonts w:hint="cs" w:ascii="Arial" w:hAnsi="Arial"/>
          <w:noProof w:val="0"/>
          <w:rtl/>
        </w:rPr>
        <w:t xml:space="preserve"> ומשכך אינני עושה צו לגילוי מסמכי בי-דין מתוך התיק האחר. עם זאת אני מורה למשיבות לגלות את </w:t>
      </w:r>
      <w:r w:rsidRPr="004043D1" w:rsidR="003246DB">
        <w:rPr>
          <w:rFonts w:hint="cs" w:ascii="Arial" w:hAnsi="Arial"/>
          <w:noProof w:val="0"/>
          <w:u w:val="single"/>
          <w:rtl/>
        </w:rPr>
        <w:t>פרטי התיק האחר</w:t>
      </w:r>
      <w:r w:rsidR="003246DB">
        <w:rPr>
          <w:rFonts w:hint="cs" w:ascii="Arial" w:hAnsi="Arial"/>
          <w:noProof w:val="0"/>
          <w:rtl/>
        </w:rPr>
        <w:t xml:space="preserve"> למבקשים, על מנת שאלה יוכלו </w:t>
      </w:r>
      <w:r w:rsidR="004043D1">
        <w:rPr>
          <w:rFonts w:hint="cs" w:ascii="Arial" w:hAnsi="Arial"/>
          <w:noProof w:val="0"/>
          <w:rtl/>
        </w:rPr>
        <w:t>לשקול</w:t>
      </w:r>
      <w:r w:rsidR="003246DB">
        <w:rPr>
          <w:rFonts w:hint="cs" w:ascii="Arial" w:hAnsi="Arial"/>
          <w:noProof w:val="0"/>
          <w:rtl/>
        </w:rPr>
        <w:t xml:space="preserve"> צעדיהם ולפנות בבקשה מתאימה</w:t>
      </w:r>
      <w:r w:rsidR="004043D1">
        <w:rPr>
          <w:rFonts w:hint="cs" w:ascii="Arial" w:hAnsi="Arial"/>
          <w:noProof w:val="0"/>
          <w:rtl/>
        </w:rPr>
        <w:t xml:space="preserve"> לאותו מותב.</w:t>
      </w:r>
    </w:p>
    <w:p w:rsidR="004043D1" w:rsidP="004043D1" w:rsidRDefault="004043D1">
      <w:pPr>
        <w:spacing w:line="360" w:lineRule="auto"/>
        <w:jc w:val="both"/>
        <w:rPr>
          <w:rFonts w:ascii="Arial" w:hAnsi="Arial"/>
          <w:noProof w:val="0"/>
          <w:rtl/>
        </w:rPr>
      </w:pPr>
    </w:p>
    <w:p w:rsidR="004043D1" w:rsidP="004043D1" w:rsidRDefault="004043D1">
      <w:pPr>
        <w:spacing w:line="360" w:lineRule="auto"/>
        <w:jc w:val="both"/>
        <w:rPr>
          <w:rFonts w:ascii="Arial" w:hAnsi="Arial"/>
          <w:noProof w:val="0"/>
          <w:rtl/>
        </w:rPr>
      </w:pPr>
      <w:r>
        <w:rPr>
          <w:rFonts w:hint="cs" w:ascii="Arial" w:hAnsi="Arial"/>
          <w:noProof w:val="0"/>
          <w:rtl/>
        </w:rPr>
        <w:t>תצהיר גילוי ספציפי כאמור יימסר עד ליום 25/04/18.</w:t>
      </w:r>
    </w:p>
    <w:p w:rsidR="004043D1" w:rsidP="004043D1" w:rsidRDefault="004043D1">
      <w:pPr>
        <w:spacing w:line="360" w:lineRule="auto"/>
        <w:jc w:val="both"/>
        <w:rPr>
          <w:rFonts w:ascii="Arial" w:hAnsi="Arial"/>
          <w:noProof w:val="0"/>
          <w:rtl/>
        </w:rPr>
      </w:pPr>
    </w:p>
    <w:p w:rsidR="004043D1" w:rsidP="004043D1" w:rsidRDefault="004043D1">
      <w:pPr>
        <w:spacing w:line="360" w:lineRule="auto"/>
        <w:jc w:val="both"/>
        <w:rPr>
          <w:rFonts w:ascii="Arial" w:hAnsi="Arial"/>
          <w:noProof w:val="0"/>
          <w:rtl/>
        </w:rPr>
      </w:pPr>
      <w:r>
        <w:rPr>
          <w:rFonts w:hint="cs" w:ascii="Arial" w:hAnsi="Arial"/>
          <w:noProof w:val="0"/>
          <w:rtl/>
        </w:rPr>
        <w:t>הוצאות הבקשה ישקלו בסיום ההליך ובהתאם לתוצאותיו.</w:t>
      </w:r>
    </w:p>
    <w:p w:rsidR="00C10C0C" w:rsidRDefault="00C10C0C">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823E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1"/>
      <w:bookmarkEnd w:id="1"/>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81175" cy="5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82596d9cb9149d9" cstate="print">
                            <a:extLst>
                              <a:ext uri="{28A0092B-C50C-407E-A947-70E740481C1C}"/>
                            </a:extLst>
                          </a:blip>
                          <a:stretch>
                            <a:fillRect/>
                          </a:stretch>
                        </pic:blipFill>
                        <pic:spPr>
                          <a:xfrm>
                            <a:off x="0" y="0"/>
                            <a:ext cx="1781175" cy="504824"/>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3823EB">
      <w:rPr>
        <w:rStyle w:val="ab"/>
        <w:rtl/>
      </w:rPr>
      <w:t>2</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3823EB">
      <w:rPr>
        <w:rStyle w:val="ab"/>
        <w:rtl/>
      </w:rPr>
      <w:t>2</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823E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3823EB">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1804-12-16</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אראל ואח' נ' ס.י. אבן יזמות בע"מ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46DB"/>
    <w:rsid w:val="00327E50"/>
    <w:rsid w:val="0033597A"/>
    <w:rsid w:val="00343D89"/>
    <w:rsid w:val="00354C8B"/>
    <w:rsid w:val="00362612"/>
    <w:rsid w:val="0036743F"/>
    <w:rsid w:val="003715DD"/>
    <w:rsid w:val="003763AB"/>
    <w:rsid w:val="00377E52"/>
    <w:rsid w:val="003823E0"/>
    <w:rsid w:val="003823EB"/>
    <w:rsid w:val="00386327"/>
    <w:rsid w:val="003A2359"/>
    <w:rsid w:val="003A4521"/>
    <w:rsid w:val="003A5B6D"/>
    <w:rsid w:val="003D1007"/>
    <w:rsid w:val="003D1C8C"/>
    <w:rsid w:val="0040096C"/>
    <w:rsid w:val="004043D1"/>
    <w:rsid w:val="00414F1F"/>
    <w:rsid w:val="0043125D"/>
    <w:rsid w:val="004326B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17B2"/>
    <w:rsid w:val="00704D4A"/>
    <w:rsid w:val="00704EDA"/>
    <w:rsid w:val="00721122"/>
    <w:rsid w:val="00744B1C"/>
    <w:rsid w:val="00753019"/>
    <w:rsid w:val="00754801"/>
    <w:rsid w:val="007727BB"/>
    <w:rsid w:val="00795365"/>
    <w:rsid w:val="007A351D"/>
    <w:rsid w:val="007A52B3"/>
    <w:rsid w:val="007B0ADB"/>
    <w:rsid w:val="007B7765"/>
    <w:rsid w:val="007C2D71"/>
    <w:rsid w:val="007C5BDD"/>
    <w:rsid w:val="007D45E3"/>
    <w:rsid w:val="007E6115"/>
    <w:rsid w:val="007F4609"/>
    <w:rsid w:val="008176A1"/>
    <w:rsid w:val="00820005"/>
    <w:rsid w:val="00821EBE"/>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40DD8"/>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0766E"/>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10C0C"/>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1089"/>
    <w:rsid w:val="00D74378"/>
    <w:rsid w:val="00D96D8C"/>
    <w:rsid w:val="00DA6649"/>
    <w:rsid w:val="00DC1259"/>
    <w:rsid w:val="00DC1BD2"/>
    <w:rsid w:val="00DC2571"/>
    <w:rsid w:val="00DC487C"/>
    <w:rsid w:val="00DE6BF6"/>
    <w:rsid w:val="00DF000B"/>
    <w:rsid w:val="00E1068A"/>
    <w:rsid w:val="00E25884"/>
    <w:rsid w:val="00E25B55"/>
    <w:rsid w:val="00E31C2B"/>
    <w:rsid w:val="00E37181"/>
    <w:rsid w:val="00E5426A"/>
    <w:rsid w:val="00E54642"/>
    <w:rsid w:val="00E80CBE"/>
    <w:rsid w:val="00E87DA0"/>
    <w:rsid w:val="00E962E3"/>
    <w:rsid w:val="00EB23B9"/>
    <w:rsid w:val="00EB6C79"/>
    <w:rsid w:val="00EC37E9"/>
    <w:rsid w:val="00F02446"/>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58FFB49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0592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19896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82596d9cb9149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548</Words>
  <Characters>2743</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אביים ברקאי</cp:lastModifiedBy>
  <cp:revision>166</cp:revision>
  <dcterms:created xsi:type="dcterms:W3CDTF">2012-08-06T05:16:00Z</dcterms:created>
  <dcterms:modified xsi:type="dcterms:W3CDTF">2018-04-12T06:37:00Z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