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bookmarkStart w:name="_GoBack" w:id="0"/>
      <w:bookmarkEnd w:id="0"/>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שופטת</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מרים קראוס</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sdt>
            <w:sdtPr>
              <w:rPr>
                <w:rFonts w:hint="cs"/>
                <w:rtl/>
              </w:rPr>
              <w:alias w:val="1180"/>
              <w:tag w:val="1180"/>
              <w:id w:val="-803768281"/>
              <w:text w:multiLine="1"/>
            </w:sdtPr>
            <w:sdtEndPr/>
            <w:sdtContent>
              <w:p w:rsidR="00E21ABA" w:rsidRDefault="002671FE">
                <w:pPr>
                  <w:rPr>
                    <w:rFonts w:ascii="Arial (W1)" w:hAnsi="Arial (W1)"/>
                    <w:b/>
                    <w:bCs/>
                    <w:noProof w:val="0"/>
                    <w:sz w:val="28"/>
                    <w:szCs w:val="28"/>
                  </w:rPr>
                </w:pPr>
                <w:r>
                  <w:rPr>
                    <w:rFonts w:hint="cs"/>
                    <w:b/>
                    <w:bCs/>
                    <w:noProof w:val="0"/>
                    <w:sz w:val="28"/>
                    <w:rtl/>
                  </w:rPr>
                  <w:t>תובע</w:t>
                </w:r>
              </w:p>
            </w:sdtContent>
          </w:sdt>
        </w:tc>
        <w:tc>
          <w:tcPr>
            <w:tcW w:w="5571" w:type="dxa"/>
          </w:tcPr>
          <w:p w:rsidR="006816EC" w:rsidRDefault="006816EC">
            <w:pPr>
              <w:rPr>
                <w:rFonts w:ascii="Arial (W1)" w:hAnsi="Arial (W1)"/>
                <w:b/>
                <w:bCs/>
                <w:noProof w:val="0"/>
                <w:sz w:val="28"/>
                <w:szCs w:val="28"/>
                <w:rtl/>
              </w:rPr>
            </w:pPr>
          </w:p>
          <w:p w:rsidR="006816EC" w:rsidRDefault="000F2D18">
            <w:pPr>
              <w:rPr>
                <w:rFonts w:ascii="Arial (W1)" w:hAnsi="Arial (W1)"/>
                <w:b/>
                <w:bCs/>
                <w:noProof w:val="0"/>
                <w:sz w:val="28"/>
                <w:szCs w:val="28"/>
              </w:rPr>
            </w:pPr>
            <w:sdt>
              <w:sdtPr>
                <w:rPr>
                  <w:rFonts w:hint="cs"/>
                  <w:rtl/>
                </w:rPr>
                <w:alias w:val="1478"/>
                <w:tag w:val="1478"/>
                <w:id w:val="160126198"/>
                <w:text w:multiLine="1"/>
              </w:sdtPr>
              <w:sdtEndPr/>
              <w:sdtContent>
                <w:r w:rsidR="00D36A71">
                  <w:rPr>
                    <w:rFonts w:hint="cs"/>
                    <w:b/>
                    <w:bCs/>
                    <w:noProof w:val="0"/>
                    <w:sz w:val="28"/>
                    <w:rtl/>
                  </w:rPr>
                  <w:t>דולב קויפמן</w:t>
                </w:r>
                <w:r w:rsidR="002671FE">
                  <w:rPr>
                    <w:rtl/>
                  </w:rPr>
                  <w:br/>
                </w:r>
                <w:r w:rsidR="002671FE">
                  <w:rPr>
                    <w:rFonts w:hint="cs"/>
                    <w:rtl/>
                  </w:rPr>
                  <w:t>ע"י ב"כ עוה"ד אלון רוזלס</w:t>
                </w:r>
              </w:sdtContent>
            </w:sdt>
          </w:p>
        </w:tc>
      </w:tr>
      <w:tr w:rsidR="006816EC" w:rsidTr="006816EC">
        <w:trPr>
          <w:jc w:val="center"/>
        </w:trPr>
        <w:tc>
          <w:tcPr>
            <w:tcW w:w="8820" w:type="dxa"/>
            <w:gridSpan w:val="3"/>
          </w:tcPr>
          <w:p w:rsidR="006816EC" w:rsidRDefault="006816EC">
            <w:pPr>
              <w:rPr>
                <w:rFonts w:ascii="Arial (W1)" w:hAnsi="Arial (W1)"/>
                <w:b/>
                <w:bCs/>
                <w:noProof w:val="0"/>
                <w:sz w:val="28"/>
                <w:szCs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6816EC" w:rsidRDefault="006816EC">
            <w:pPr>
              <w:rPr>
                <w:rFonts w:ascii="Arial (W1)" w:hAnsi="Arial (W1)"/>
                <w:b/>
                <w:bCs/>
                <w:noProof w:val="0"/>
                <w:sz w:val="28"/>
                <w:szCs w:val="28"/>
                <w:rtl/>
              </w:rPr>
            </w:pPr>
          </w:p>
          <w:p w:rsidR="006816EC" w:rsidRDefault="000F2D18">
            <w:pPr>
              <w:rPr>
                <w:rFonts w:ascii="Arial (W1)" w:hAnsi="Arial (W1)"/>
                <w:b/>
                <w:bCs/>
                <w:noProof w:val="0"/>
                <w:sz w:val="28"/>
                <w:szCs w:val="28"/>
              </w:rPr>
            </w:pPr>
            <w:sdt>
              <w:sdtPr>
                <w:rPr>
                  <w:rFonts w:hint="cs"/>
                  <w:rtl/>
                </w:rPr>
                <w:alias w:val="1184"/>
                <w:tag w:val="1184"/>
                <w:id w:val="-910234160"/>
                <w:text w:multiLine="1"/>
              </w:sdtPr>
              <w:sdtEndPr/>
              <w:sdtContent>
                <w:r w:rsidR="00D36A71">
                  <w:rPr>
                    <w:rFonts w:hint="cs"/>
                    <w:b/>
                    <w:bCs/>
                    <w:noProof w:val="0"/>
                    <w:sz w:val="28"/>
                    <w:rtl/>
                  </w:rPr>
                  <w:t>נתבעים</w:t>
                </w:r>
              </w:sdtContent>
            </w:sdt>
          </w:p>
        </w:tc>
        <w:tc>
          <w:tcPr>
            <w:tcW w:w="5571" w:type="dxa"/>
          </w:tcPr>
          <w:p w:rsidR="006816EC" w:rsidRDefault="006816EC">
            <w:pPr>
              <w:rPr>
                <w:rFonts w:ascii="Arial (W1)" w:hAnsi="Arial (W1)"/>
                <w:b/>
                <w:bCs/>
                <w:noProof w:val="0"/>
                <w:sz w:val="28"/>
                <w:szCs w:val="28"/>
                <w:rtl/>
              </w:rPr>
            </w:pPr>
          </w:p>
          <w:p w:rsidR="006816EC" w:rsidRDefault="000F2D18">
            <w:pPr>
              <w:rPr>
                <w:rFonts w:ascii="Arial (W1)" w:hAnsi="Arial (W1)"/>
                <w:b/>
                <w:bCs/>
                <w:noProof w:val="0"/>
                <w:sz w:val="28"/>
                <w:szCs w:val="28"/>
              </w:rPr>
            </w:pPr>
            <w:sdt>
              <w:sdtPr>
                <w:rPr>
                  <w:rFonts w:hint="cs"/>
                  <w:rtl/>
                </w:rPr>
                <w:alias w:val="1571"/>
                <w:tag w:val="1571"/>
                <w:id w:val="-1361515445"/>
                <w:text w:multiLine="1"/>
              </w:sdtPr>
              <w:sdtEndPr/>
              <w:sdtContent>
                <w:r w:rsidR="00D36A71">
                  <w:rPr>
                    <w:rFonts w:hint="cs"/>
                    <w:b/>
                    <w:bCs/>
                    <w:noProof w:val="0"/>
                    <w:sz w:val="28"/>
                    <w:rtl/>
                  </w:rPr>
                  <w:t>1</w:t>
                </w:r>
              </w:sdtContent>
            </w:sdt>
            <w:r w:rsidR="006816EC">
              <w:rPr>
                <w:rFonts w:hint="cs"/>
                <w:b/>
                <w:bCs/>
                <w:noProof w:val="0"/>
                <w:sz w:val="28"/>
                <w:rtl/>
              </w:rPr>
              <w:t>.</w:t>
            </w:r>
            <w:sdt>
              <w:sdtPr>
                <w:rPr>
                  <w:rFonts w:hint="cs"/>
                  <w:rtl/>
                </w:rPr>
                <w:alias w:val="1486"/>
                <w:tag w:val="1486"/>
                <w:id w:val="1487590763"/>
                <w:text w:multiLine="1"/>
              </w:sdtPr>
              <w:sdtEndPr/>
              <w:sdtContent>
                <w:r w:rsidR="00D36A71">
                  <w:rPr>
                    <w:rFonts w:hint="cs"/>
                    <w:b/>
                    <w:bCs/>
                    <w:noProof w:val="0"/>
                    <w:sz w:val="28"/>
                    <w:rtl/>
                  </w:rPr>
                  <w:t>עיסם גוארמנה</w:t>
                </w:r>
              </w:sdtContent>
            </w:sdt>
          </w:p>
          <w:p w:rsidR="006816EC" w:rsidRDefault="000F2D18">
            <w:pPr>
              <w:rPr>
                <w:rFonts w:ascii="Arial (W1)" w:hAnsi="Arial (W1)"/>
                <w:b/>
                <w:bCs/>
                <w:noProof w:val="0"/>
                <w:sz w:val="28"/>
                <w:szCs w:val="28"/>
              </w:rPr>
            </w:pPr>
            <w:sdt>
              <w:sdtPr>
                <w:rPr>
                  <w:rFonts w:hint="cs"/>
                  <w:rtl/>
                </w:rPr>
                <w:alias w:val="1571"/>
                <w:tag w:val="1571"/>
                <w:id w:val="358171162"/>
                <w:text w:multiLine="1"/>
              </w:sdtPr>
              <w:sdtEndPr/>
              <w:sdtContent>
                <w:r w:rsidR="00D36A71">
                  <w:rPr>
                    <w:rFonts w:hint="cs"/>
                    <w:b/>
                    <w:bCs/>
                    <w:noProof w:val="0"/>
                    <w:sz w:val="28"/>
                    <w:rtl/>
                  </w:rPr>
                  <w:t>2</w:t>
                </w:r>
              </w:sdtContent>
            </w:sdt>
            <w:r w:rsidR="006816EC">
              <w:rPr>
                <w:rFonts w:hint="cs"/>
                <w:b/>
                <w:bCs/>
                <w:noProof w:val="0"/>
                <w:sz w:val="28"/>
                <w:rtl/>
              </w:rPr>
              <w:t>.</w:t>
            </w:r>
            <w:sdt>
              <w:sdtPr>
                <w:rPr>
                  <w:rFonts w:hint="cs"/>
                  <w:rtl/>
                </w:rPr>
                <w:alias w:val="1486"/>
                <w:tag w:val="1486"/>
                <w:id w:val="-2052905457"/>
                <w:text w:multiLine="1"/>
              </w:sdtPr>
              <w:sdtEndPr/>
              <w:sdtContent>
                <w:r w:rsidR="00D36A71">
                  <w:rPr>
                    <w:rFonts w:hint="cs"/>
                    <w:b/>
                    <w:bCs/>
                    <w:noProof w:val="0"/>
                    <w:sz w:val="28"/>
                    <w:rtl/>
                  </w:rPr>
                  <w:t>איילון חברה לביטוח בע"מ</w:t>
                </w:r>
                <w:r w:rsidR="005307F0">
                  <w:rPr>
                    <w:rtl/>
                  </w:rPr>
                  <w:br/>
                </w:r>
                <w:r w:rsidR="005307F0">
                  <w:rPr>
                    <w:rFonts w:hint="cs"/>
                    <w:rtl/>
                  </w:rPr>
                  <w:t>ע"י ב"כ עוה"ד רודי בילוי</w:t>
                </w:r>
              </w:sdtContent>
            </w:sdt>
          </w:p>
        </w:tc>
      </w:tr>
      <w:tr w:rsidR="00D36A71" w:rsidTr="00A94B1C">
        <w:trPr>
          <w:jc w:val="center"/>
        </w:trPr>
        <w:tc>
          <w:tcPr>
            <w:tcW w:w="8820" w:type="dxa"/>
            <w:gridSpan w:val="3"/>
          </w:tcPr>
          <w:p w:rsidR="00D36A71" w:rsidRDefault="00D36A71">
            <w:pPr>
              <w:rPr>
                <w:rFonts w:ascii="Arial (W1)" w:hAnsi="Arial (W1)"/>
                <w:b/>
                <w:bCs/>
                <w:noProof w:val="0"/>
                <w:sz w:val="28"/>
                <w:szCs w:val="28"/>
                <w:rtl/>
              </w:rPr>
            </w:pPr>
          </w:p>
          <w:p w:rsidR="00D36A71" w:rsidRDefault="00D36A71">
            <w:pPr>
              <w:rPr>
                <w:rFonts w:ascii="Arial (W1)" w:hAnsi="Arial (W1)"/>
                <w:b/>
                <w:bCs/>
                <w:noProof w:val="0"/>
                <w:sz w:val="28"/>
                <w:szCs w:val="28"/>
              </w:rPr>
            </w:pPr>
          </w:p>
          <w:p w:rsidR="00D36A71" w:rsidRDefault="00D36A71">
            <w:pPr>
              <w:rPr>
                <w:rFonts w:ascii="Arial (W1)" w:hAnsi="Arial (W1)"/>
                <w:b/>
                <w:bCs/>
                <w:noProof w:val="0"/>
                <w:sz w:val="28"/>
                <w:szCs w:val="28"/>
                <w:rtl/>
              </w:rPr>
            </w:pPr>
          </w:p>
        </w:tc>
      </w:tr>
      <w:tr w:rsidR="00D36A71" w:rsidTr="006816EC">
        <w:trPr>
          <w:jc w:val="center"/>
        </w:trPr>
        <w:tc>
          <w:tcPr>
            <w:tcW w:w="3249" w:type="dxa"/>
            <w:gridSpan w:val="2"/>
          </w:tcPr>
          <w:p w:rsidR="00E21ABA" w:rsidRDefault="00E21ABA">
            <w:pPr>
              <w:rPr>
                <w:rFonts w:ascii="David" w:hAnsi="David" w:eastAsia="David"/>
                <w:noProof w:val="0"/>
              </w:rPr>
            </w:pPr>
          </w:p>
        </w:tc>
        <w:tc>
          <w:tcPr>
            <w:tcW w:w="5571" w:type="dxa"/>
          </w:tcPr>
          <w:p w:rsidR="00E21ABA" w:rsidRDefault="00E21ABA">
            <w:pPr>
              <w:rPr>
                <w:rFonts w:cs="Times New Roman"/>
              </w:rPr>
            </w:pPr>
          </w:p>
        </w:tc>
      </w:tr>
    </w:tbl>
    <w:p w:rsidR="006816EC" w:rsidP="006816EC" w:rsidRDefault="006816EC">
      <w:pPr>
        <w:suppressLineNumbers/>
        <w:rPr>
          <w:rFonts w:ascii="Arial (W1)" w:hAnsi="Arial (W1)"/>
          <w:sz w:val="28"/>
          <w:szCs w:val="28"/>
          <w:rtl/>
        </w:rPr>
      </w:pPr>
    </w:p>
    <w:p w:rsidR="006816EC" w:rsidP="003823DA" w:rsidRDefault="006816EC">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Pr="005307F0" w:rsidR="005307F0" w:rsidP="005307F0" w:rsidRDefault="005307F0">
      <w:pPr>
        <w:spacing w:line="360" w:lineRule="auto"/>
        <w:rPr>
          <w:rFonts w:ascii="Arial" w:hAnsi="Arial"/>
          <w:b/>
          <w:bCs/>
          <w:noProof w:val="0"/>
          <w:u w:val="single"/>
          <w:rtl/>
        </w:rPr>
      </w:pPr>
      <w:r w:rsidRPr="005307F0">
        <w:rPr>
          <w:rFonts w:ascii="Arial" w:hAnsi="Arial"/>
          <w:b/>
          <w:bCs/>
          <w:noProof w:val="0"/>
          <w:u w:val="single"/>
          <w:rtl/>
        </w:rPr>
        <w:t>פתח דבר וטענות הצדדים</w:t>
      </w:r>
    </w:p>
    <w:p w:rsidRPr="005307F0" w:rsidR="005307F0" w:rsidP="005307F0" w:rsidRDefault="005307F0">
      <w:pPr>
        <w:pStyle w:val="ad"/>
        <w:numPr>
          <w:ilvl w:val="0"/>
          <w:numId w:val="1"/>
        </w:numPr>
        <w:spacing w:line="360" w:lineRule="auto"/>
        <w:rPr>
          <w:rFonts w:ascii="Arial" w:hAnsi="Arial"/>
          <w:noProof w:val="0"/>
          <w:rtl/>
        </w:rPr>
      </w:pPr>
      <w:r w:rsidRPr="005307F0">
        <w:rPr>
          <w:rFonts w:ascii="Arial" w:hAnsi="Arial"/>
          <w:noProof w:val="0"/>
          <w:rtl/>
        </w:rPr>
        <w:t>לפני תביעה לפיצוי בסך 17,288  ₪  בגין נזקי רכוש שנגרמו לתובע  בעטיה של תאונת דרכים שאירעה ביום 8.1.17.</w:t>
      </w:r>
    </w:p>
    <w:p w:rsidRPr="005307F0" w:rsidR="005307F0" w:rsidP="005307F0" w:rsidRDefault="005307F0">
      <w:pPr>
        <w:pStyle w:val="ad"/>
        <w:numPr>
          <w:ilvl w:val="0"/>
          <w:numId w:val="1"/>
        </w:numPr>
        <w:spacing w:line="360" w:lineRule="auto"/>
        <w:rPr>
          <w:rFonts w:ascii="Arial" w:hAnsi="Arial"/>
          <w:noProof w:val="0"/>
          <w:rtl/>
        </w:rPr>
      </w:pPr>
      <w:r w:rsidRPr="005307F0">
        <w:rPr>
          <w:rFonts w:ascii="Arial" w:hAnsi="Arial"/>
          <w:noProof w:val="0"/>
          <w:rtl/>
        </w:rPr>
        <w:t xml:space="preserve">לטענת התובע, עת נסע רכבה ישר בנתיב השמאלי מבין שניים כדין, לפתע רכב הנתבעים, אשר נסע בנתיב הימני, סטה בחדות שמאלה לצורך </w:t>
      </w:r>
      <w:r>
        <w:rPr>
          <w:rFonts w:hint="cs" w:ascii="Arial" w:hAnsi="Arial"/>
          <w:noProof w:val="0"/>
          <w:rtl/>
        </w:rPr>
        <w:t>ביצוע</w:t>
      </w:r>
      <w:r>
        <w:rPr>
          <w:rFonts w:ascii="Arial" w:hAnsi="Arial"/>
          <w:noProof w:val="0"/>
          <w:rtl/>
        </w:rPr>
        <w:t xml:space="preserve"> פניית</w:t>
      </w:r>
      <w:r w:rsidRPr="005307F0">
        <w:rPr>
          <w:rFonts w:ascii="Arial" w:hAnsi="Arial"/>
          <w:noProof w:val="0"/>
          <w:rtl/>
        </w:rPr>
        <w:t xml:space="preserve"> פרסה במקום אסור ופגע ברכב התובע.</w:t>
      </w:r>
    </w:p>
    <w:p w:rsidRPr="005307F0" w:rsidR="005307F0" w:rsidP="005307F0" w:rsidRDefault="005307F0">
      <w:pPr>
        <w:pStyle w:val="ad"/>
        <w:numPr>
          <w:ilvl w:val="0"/>
          <w:numId w:val="1"/>
        </w:numPr>
        <w:spacing w:line="360" w:lineRule="auto"/>
        <w:rPr>
          <w:rFonts w:ascii="Arial" w:hAnsi="Arial"/>
          <w:noProof w:val="0"/>
          <w:rtl/>
        </w:rPr>
      </w:pPr>
      <w:r w:rsidRPr="005307F0">
        <w:rPr>
          <w:rFonts w:ascii="Arial" w:hAnsi="Arial"/>
          <w:noProof w:val="0"/>
          <w:rtl/>
        </w:rPr>
        <w:t>לטענת הנתבעים, רכבם נסע בנתיב השמאלי ביותר, כאשר לפתע הגיח מאחור רכב התובע, תוך שהוא עוקף את רכבם משמאל, לא הבחין באי התנועה שמצוי בהמשך הדרך ופגע בתמרור המוצב עליו. לא היה מגע בין הרכבים.</w:t>
      </w:r>
    </w:p>
    <w:p w:rsidRPr="005307F0" w:rsidR="005307F0" w:rsidP="005307F0" w:rsidRDefault="005307F0">
      <w:pPr>
        <w:spacing w:line="360" w:lineRule="auto"/>
        <w:rPr>
          <w:rFonts w:ascii="Arial" w:hAnsi="Arial"/>
          <w:noProof w:val="0"/>
          <w:rtl/>
        </w:rPr>
      </w:pPr>
    </w:p>
    <w:p w:rsidRPr="005307F0" w:rsidR="005307F0" w:rsidP="005307F0" w:rsidRDefault="005307F0">
      <w:pPr>
        <w:spacing w:line="360" w:lineRule="auto"/>
        <w:rPr>
          <w:rFonts w:ascii="Arial" w:hAnsi="Arial"/>
          <w:noProof w:val="0"/>
          <w:rtl/>
        </w:rPr>
      </w:pPr>
      <w:r w:rsidRPr="005307F0">
        <w:rPr>
          <w:rFonts w:ascii="Arial" w:hAnsi="Arial"/>
          <w:noProof w:val="0"/>
          <w:rtl/>
        </w:rPr>
        <w:t xml:space="preserve"> </w:t>
      </w:r>
    </w:p>
    <w:p w:rsidRPr="005307F0" w:rsidR="005307F0" w:rsidP="005307F0" w:rsidRDefault="005307F0">
      <w:pPr>
        <w:spacing w:line="360" w:lineRule="auto"/>
        <w:rPr>
          <w:rFonts w:ascii="Arial" w:hAnsi="Arial"/>
          <w:noProof w:val="0"/>
          <w:rtl/>
        </w:rPr>
      </w:pPr>
    </w:p>
    <w:p w:rsidRPr="005307F0" w:rsidR="005307F0" w:rsidP="005307F0" w:rsidRDefault="005307F0">
      <w:pPr>
        <w:spacing w:line="360" w:lineRule="auto"/>
        <w:rPr>
          <w:rFonts w:ascii="Arial" w:hAnsi="Arial"/>
          <w:b/>
          <w:bCs/>
          <w:noProof w:val="0"/>
          <w:u w:val="single"/>
          <w:rtl/>
        </w:rPr>
      </w:pPr>
      <w:r w:rsidRPr="005307F0">
        <w:rPr>
          <w:rFonts w:ascii="Arial" w:hAnsi="Arial"/>
          <w:b/>
          <w:bCs/>
          <w:noProof w:val="0"/>
          <w:u w:val="single"/>
          <w:rtl/>
        </w:rPr>
        <w:t>דיון והכרעה</w:t>
      </w:r>
    </w:p>
    <w:p w:rsidRPr="005307F0" w:rsidR="005307F0" w:rsidP="005307F0" w:rsidRDefault="005307F0">
      <w:pPr>
        <w:pStyle w:val="ad"/>
        <w:numPr>
          <w:ilvl w:val="0"/>
          <w:numId w:val="2"/>
        </w:numPr>
        <w:spacing w:line="360" w:lineRule="auto"/>
        <w:rPr>
          <w:rFonts w:ascii="Arial" w:hAnsi="Arial"/>
          <w:noProof w:val="0"/>
          <w:rtl/>
        </w:rPr>
      </w:pPr>
      <w:r w:rsidRPr="005307F0">
        <w:rPr>
          <w:rFonts w:ascii="Arial" w:hAnsi="Arial"/>
          <w:noProof w:val="0"/>
          <w:rtl/>
        </w:rPr>
        <w:t>בענייננו שתי גרסאות סותרות.</w:t>
      </w:r>
    </w:p>
    <w:p w:rsidRPr="005307F0" w:rsidR="005307F0" w:rsidP="005307F0" w:rsidRDefault="005307F0">
      <w:pPr>
        <w:pStyle w:val="ad"/>
        <w:numPr>
          <w:ilvl w:val="0"/>
          <w:numId w:val="2"/>
        </w:numPr>
        <w:spacing w:line="360" w:lineRule="auto"/>
        <w:rPr>
          <w:rFonts w:ascii="Arial" w:hAnsi="Arial"/>
          <w:noProof w:val="0"/>
          <w:rtl/>
        </w:rPr>
      </w:pPr>
      <w:r w:rsidRPr="005307F0">
        <w:rPr>
          <w:rFonts w:ascii="Arial" w:hAnsi="Arial"/>
          <w:noProof w:val="0"/>
          <w:rtl/>
        </w:rPr>
        <w:t>טופס הודעה המצורף לכתב התביעה נושא תאריך 31.1.17 – למעלה מ-20 יום לאחר קרות התאונה.</w:t>
      </w:r>
    </w:p>
    <w:p w:rsidRPr="005307F0" w:rsidR="005307F0" w:rsidP="005307F0" w:rsidRDefault="005307F0">
      <w:pPr>
        <w:pStyle w:val="ad"/>
        <w:numPr>
          <w:ilvl w:val="0"/>
          <w:numId w:val="2"/>
        </w:numPr>
        <w:spacing w:line="360" w:lineRule="auto"/>
        <w:rPr>
          <w:rFonts w:ascii="Arial" w:hAnsi="Arial"/>
          <w:noProof w:val="0"/>
          <w:rtl/>
        </w:rPr>
      </w:pPr>
      <w:r w:rsidRPr="005307F0">
        <w:rPr>
          <w:rFonts w:ascii="Arial" w:hAnsi="Arial"/>
          <w:noProof w:val="0"/>
          <w:rtl/>
        </w:rPr>
        <w:lastRenderedPageBreak/>
        <w:t>אופי הנזק ברכב התובע ומיקומו – נזק שפשוף לאורך צד שמאל – מתיישב עם גרסת ההגנה.</w:t>
      </w:r>
    </w:p>
    <w:p w:rsidRPr="005307F0" w:rsidR="005307F0" w:rsidP="005307F0" w:rsidRDefault="005307F0">
      <w:pPr>
        <w:pStyle w:val="ad"/>
        <w:numPr>
          <w:ilvl w:val="0"/>
          <w:numId w:val="2"/>
        </w:numPr>
        <w:spacing w:line="360" w:lineRule="auto"/>
        <w:rPr>
          <w:rFonts w:ascii="Arial" w:hAnsi="Arial"/>
          <w:noProof w:val="0"/>
          <w:rtl/>
        </w:rPr>
      </w:pPr>
      <w:r w:rsidRPr="005307F0">
        <w:rPr>
          <w:rFonts w:ascii="Arial" w:hAnsi="Arial"/>
          <w:noProof w:val="0"/>
          <w:rtl/>
        </w:rPr>
        <w:t>התובע העיד כי ביצע "תיקון קוסמטי קטן" ברכבו. למעשה, התובע לא הוכיח הוצאותיו הנתבעות.</w:t>
      </w:r>
    </w:p>
    <w:p w:rsidRPr="005307F0" w:rsidR="005307F0" w:rsidP="005307F0" w:rsidRDefault="005307F0">
      <w:pPr>
        <w:pStyle w:val="ad"/>
        <w:numPr>
          <w:ilvl w:val="0"/>
          <w:numId w:val="2"/>
        </w:numPr>
        <w:spacing w:line="360" w:lineRule="auto"/>
        <w:rPr>
          <w:rFonts w:ascii="Arial" w:hAnsi="Arial"/>
          <w:noProof w:val="0"/>
          <w:rtl/>
        </w:rPr>
      </w:pPr>
      <w:r w:rsidRPr="005307F0">
        <w:rPr>
          <w:rFonts w:ascii="Arial" w:hAnsi="Arial"/>
          <w:noProof w:val="0"/>
          <w:rtl/>
        </w:rPr>
        <w:t>לאחר עיון בתמונות שהוצגו, כמו גם בסרטון שצולם סמוך לאחר התאונה, ושמיעת העדים , מתקבלת גרסת ההגנה.</w:t>
      </w:r>
    </w:p>
    <w:p w:rsidRPr="005307F0" w:rsidR="005307F0" w:rsidP="005307F0" w:rsidRDefault="005307F0">
      <w:pPr>
        <w:pStyle w:val="ad"/>
        <w:numPr>
          <w:ilvl w:val="0"/>
          <w:numId w:val="2"/>
        </w:numPr>
        <w:spacing w:line="360" w:lineRule="auto"/>
        <w:rPr>
          <w:rFonts w:ascii="Arial" w:hAnsi="Arial"/>
          <w:b/>
          <w:bCs/>
          <w:noProof w:val="0"/>
          <w:u w:val="single"/>
        </w:rPr>
      </w:pPr>
      <w:r w:rsidRPr="005307F0">
        <w:rPr>
          <w:rFonts w:ascii="Arial" w:hAnsi="Arial"/>
          <w:b/>
          <w:bCs/>
          <w:noProof w:val="0"/>
          <w:u w:val="single"/>
          <w:rtl/>
        </w:rPr>
        <w:t>לפיכך, התביעה נדחית, ללא צו להוצאות.</w:t>
      </w:r>
    </w:p>
    <w:p w:rsidRPr="005307F0" w:rsidR="00694556" w:rsidP="005307F0" w:rsidRDefault="005307F0">
      <w:pPr>
        <w:pStyle w:val="ad"/>
        <w:numPr>
          <w:ilvl w:val="0"/>
          <w:numId w:val="2"/>
        </w:numPr>
        <w:spacing w:line="360" w:lineRule="auto"/>
        <w:rPr>
          <w:rFonts w:ascii="Arial" w:hAnsi="Arial"/>
          <w:noProof w:val="0"/>
          <w:rtl/>
        </w:rPr>
      </w:pPr>
      <w:r w:rsidRPr="005307F0">
        <w:rPr>
          <w:rFonts w:ascii="Arial" w:hAnsi="Arial"/>
          <w:noProof w:val="0"/>
          <w:rtl/>
        </w:rPr>
        <w:t>התיק ייסגר.</w:t>
      </w: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כ"ז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12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0F2D18">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257300" cy="5349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b270b0c3f4264368" cstate="print">
                            <a:extLst>
                              <a:ext uri="{28A0092B-C50C-407E-A947-70E740481C1C}"/>
                            </a:extLst>
                          </a:blip>
                          <a:stretch>
                            <a:fillRect/>
                          </a:stretch>
                        </pic:blipFill>
                        <pic:spPr>
                          <a:xfrm>
                            <a:off x="0" y="0"/>
                            <a:ext cx="1257300" cy="534924"/>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default" r:id="rId9"/>
      <w:footerReference w:type="default" r:id="rId10"/>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0F2D18">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0F2D18">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0F2D18">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בפתח תקווה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0F2D18">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תא"מ</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34764-05-17</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קויפמן נ' גוארמנה ואח'</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F17D3"/>
    <w:multiLevelType w:val="hybridMultilevel"/>
    <w:tmpl w:val="CD6E7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BC5186"/>
    <w:multiLevelType w:val="hybridMultilevel"/>
    <w:tmpl w:val="4190A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D4A02"/>
    <w:rsid w:val="000F2D18"/>
    <w:rsid w:val="001072A9"/>
    <w:rsid w:val="00121F97"/>
    <w:rsid w:val="001277D7"/>
    <w:rsid w:val="00132017"/>
    <w:rsid w:val="0014234E"/>
    <w:rsid w:val="00145A87"/>
    <w:rsid w:val="001C4003"/>
    <w:rsid w:val="001F5474"/>
    <w:rsid w:val="002352F7"/>
    <w:rsid w:val="002671FE"/>
    <w:rsid w:val="00381D3A"/>
    <w:rsid w:val="003823DA"/>
    <w:rsid w:val="0043595F"/>
    <w:rsid w:val="0047645A"/>
    <w:rsid w:val="004D49A3"/>
    <w:rsid w:val="004E6E3C"/>
    <w:rsid w:val="005124F1"/>
    <w:rsid w:val="005307F0"/>
    <w:rsid w:val="00530BAD"/>
    <w:rsid w:val="00541598"/>
    <w:rsid w:val="00547DB7"/>
    <w:rsid w:val="00567324"/>
    <w:rsid w:val="005B0F49"/>
    <w:rsid w:val="005C7EC6"/>
    <w:rsid w:val="005D4BDB"/>
    <w:rsid w:val="00622BAA"/>
    <w:rsid w:val="00625C89"/>
    <w:rsid w:val="00633C4F"/>
    <w:rsid w:val="00671BD5"/>
    <w:rsid w:val="006805C1"/>
    <w:rsid w:val="006816EC"/>
    <w:rsid w:val="00694556"/>
    <w:rsid w:val="006E1A53"/>
    <w:rsid w:val="007056AA"/>
    <w:rsid w:val="00744F41"/>
    <w:rsid w:val="007A24FE"/>
    <w:rsid w:val="007A35AA"/>
    <w:rsid w:val="007F1048"/>
    <w:rsid w:val="00820005"/>
    <w:rsid w:val="00846D27"/>
    <w:rsid w:val="008610A7"/>
    <w:rsid w:val="008E1332"/>
    <w:rsid w:val="00903896"/>
    <w:rsid w:val="00927813"/>
    <w:rsid w:val="00944D13"/>
    <w:rsid w:val="00950C66"/>
    <w:rsid w:val="00957C90"/>
    <w:rsid w:val="009E0263"/>
    <w:rsid w:val="00A267CF"/>
    <w:rsid w:val="00A43458"/>
    <w:rsid w:val="00AC4E19"/>
    <w:rsid w:val="00AF1ED6"/>
    <w:rsid w:val="00B32C61"/>
    <w:rsid w:val="00B368FE"/>
    <w:rsid w:val="00B80CBD"/>
    <w:rsid w:val="00BC3369"/>
    <w:rsid w:val="00BF77EE"/>
    <w:rsid w:val="00C32E0F"/>
    <w:rsid w:val="00C42BF9"/>
    <w:rsid w:val="00C83E56"/>
    <w:rsid w:val="00D319B3"/>
    <w:rsid w:val="00D36A71"/>
    <w:rsid w:val="00D53924"/>
    <w:rsid w:val="00D60849"/>
    <w:rsid w:val="00D96D8C"/>
    <w:rsid w:val="00DA755B"/>
    <w:rsid w:val="00DD337E"/>
    <w:rsid w:val="00E00B6F"/>
    <w:rsid w:val="00E21ABA"/>
    <w:rsid w:val="00E54642"/>
    <w:rsid w:val="00E97908"/>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 w:type="paragraph" w:styleId="ad">
    <w:name w:val="List Paragraph"/>
    <w:basedOn w:val="a"/>
    <w:uiPriority w:val="34"/>
    <w:qFormat/>
    <w:rsid w:val="00530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b270b0c3f4264368"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5A4388"/>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200</Words>
  <Characters>1003</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מרים קראוס</cp:lastModifiedBy>
  <cp:revision>40</cp:revision>
  <cp:lastPrinted>2018-04-11T06:27:00Z</cp:lastPrinted>
  <dcterms:created xsi:type="dcterms:W3CDTF">2012-08-05T21:29:00Z</dcterms:created>
  <dcterms:modified xsi:type="dcterms:W3CDTF">2018-04-12T08:33:00Z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