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A72BD9">
            <w:pPr>
              <w:jc w:val="both"/>
              <w:rPr>
                <w:rFonts w:ascii="Arial (W1)" w:hAnsi="Arial (W1)"/>
                <w:b/>
                <w:bCs/>
                <w:sz w:val="28"/>
                <w:szCs w:val="28"/>
              </w:rPr>
            </w:pPr>
            <w:r>
              <w:rPr>
                <w:rFonts w:hint="cs"/>
                <w:b/>
                <w:bCs/>
                <w:sz w:val="28"/>
                <w:rtl/>
              </w:rPr>
              <w:t>ל</w:t>
            </w:r>
            <w:r w:rsidR="006816EC">
              <w:rPr>
                <w:rFonts w:hint="cs"/>
                <w:b/>
                <w:bCs/>
                <w:sz w:val="28"/>
                <w:rtl/>
              </w:rPr>
              <w:t xml:space="preserve">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רננה גלפז מוקדי</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F61397" w:rsidRDefault="00A72BD9">
                <w:pPr>
                  <w:rPr>
                    <w:rFonts w:ascii="Arial (W1)" w:hAnsi="Arial (W1)"/>
                    <w:b/>
                    <w:bCs/>
                    <w:noProof w:val="0"/>
                    <w:sz w:val="28"/>
                    <w:szCs w:val="28"/>
                  </w:rPr>
                </w:pPr>
                <w:r>
                  <w:rPr>
                    <w:rFonts w:hint="cs"/>
                    <w:b/>
                    <w:bCs/>
                    <w:noProof w:val="0"/>
                    <w:sz w:val="28"/>
                    <w:rtl/>
                  </w:rPr>
                  <w:t>תובע</w:t>
                </w:r>
              </w:p>
            </w:sdtContent>
          </w:sdt>
        </w:tc>
        <w:tc>
          <w:tcPr>
            <w:tcW w:w="5571" w:type="dxa"/>
          </w:tcPr>
          <w:p w:rsidR="006816EC" w:rsidRDefault="006816EC">
            <w:pPr>
              <w:rPr>
                <w:rFonts w:ascii="Arial (W1)" w:hAnsi="Arial (W1)"/>
                <w:b/>
                <w:bCs/>
                <w:noProof w:val="0"/>
                <w:sz w:val="28"/>
                <w:szCs w:val="28"/>
                <w:rtl/>
              </w:rPr>
            </w:pPr>
          </w:p>
          <w:p w:rsidR="006816EC" w:rsidRDefault="00992649">
            <w:pPr>
              <w:rPr>
                <w:rFonts w:ascii="Arial (W1)" w:hAnsi="Arial (W1)"/>
                <w:b/>
                <w:bCs/>
                <w:noProof w:val="0"/>
                <w:sz w:val="28"/>
                <w:szCs w:val="28"/>
              </w:rPr>
            </w:pPr>
            <w:sdt>
              <w:sdtPr>
                <w:rPr>
                  <w:rFonts w:hint="cs"/>
                  <w:rtl/>
                </w:rPr>
                <w:alias w:val="1478"/>
                <w:tag w:val="1478"/>
                <w:id w:val="160126198"/>
                <w:text w:multiLine="1"/>
              </w:sdtPr>
              <w:sdtEndPr/>
              <w:sdtContent>
                <w:r w:rsidR="00633C4F">
                  <w:rPr>
                    <w:rFonts w:hint="cs"/>
                    <w:b/>
                    <w:bCs/>
                    <w:noProof w:val="0"/>
                    <w:sz w:val="28"/>
                    <w:rtl/>
                  </w:rPr>
                  <w:t>שהיר אבו עלי</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992649">
            <w:pPr>
              <w:rPr>
                <w:rFonts w:ascii="Arial (W1)" w:hAnsi="Arial (W1)"/>
                <w:b/>
                <w:bCs/>
                <w:noProof w:val="0"/>
                <w:sz w:val="28"/>
                <w:szCs w:val="28"/>
              </w:rPr>
            </w:pPr>
            <w:sdt>
              <w:sdtPr>
                <w:rPr>
                  <w:rFonts w:hint="cs"/>
                  <w:rtl/>
                </w:rPr>
                <w:alias w:val="1184"/>
                <w:tag w:val="1184"/>
                <w:id w:val="-910234160"/>
                <w:text w:multiLine="1"/>
              </w:sdtPr>
              <w:sdtEndPr/>
              <w:sdtContent>
                <w:r w:rsidR="00633C4F">
                  <w:rPr>
                    <w:rFonts w:hint="cs"/>
                    <w:b/>
                    <w:bCs/>
                    <w:noProof w:val="0"/>
                    <w:sz w:val="28"/>
                    <w:rtl/>
                  </w:rPr>
                  <w:t>נתבעים</w:t>
                </w:r>
              </w:sdtContent>
            </w:sdt>
          </w:p>
        </w:tc>
        <w:tc>
          <w:tcPr>
            <w:tcW w:w="5571" w:type="dxa"/>
          </w:tcPr>
          <w:p w:rsidR="006816EC" w:rsidRDefault="006816EC">
            <w:pPr>
              <w:rPr>
                <w:rFonts w:ascii="Arial (W1)" w:hAnsi="Arial (W1)"/>
                <w:b/>
                <w:bCs/>
                <w:noProof w:val="0"/>
                <w:sz w:val="28"/>
                <w:szCs w:val="28"/>
                <w:rtl/>
              </w:rPr>
            </w:pPr>
          </w:p>
          <w:p w:rsidR="006816EC" w:rsidRDefault="00992649">
            <w:pPr>
              <w:rPr>
                <w:rFonts w:ascii="Arial (W1)" w:hAnsi="Arial (W1)"/>
                <w:b/>
                <w:bCs/>
                <w:noProof w:val="0"/>
                <w:sz w:val="28"/>
                <w:szCs w:val="28"/>
              </w:rPr>
            </w:pPr>
            <w:sdt>
              <w:sdtPr>
                <w:rPr>
                  <w:rFonts w:hint="cs"/>
                  <w:rtl/>
                </w:rPr>
                <w:alias w:val="1571"/>
                <w:tag w:val="1571"/>
                <w:id w:val="-1361515445"/>
                <w:text w:multiLine="1"/>
              </w:sdtPr>
              <w:sdtEndPr/>
              <w:sdtContent>
                <w:r w:rsidR="00633C4F">
                  <w:rPr>
                    <w:rFonts w:hint="cs"/>
                    <w:b/>
                    <w:bCs/>
                    <w:noProof w:val="0"/>
                    <w:sz w:val="28"/>
                    <w:rtl/>
                  </w:rPr>
                  <w:t>1</w:t>
                </w:r>
              </w:sdtContent>
            </w:sdt>
            <w:r w:rsidR="006816EC">
              <w:rPr>
                <w:rFonts w:hint="cs"/>
                <w:b/>
                <w:bCs/>
                <w:noProof w:val="0"/>
                <w:sz w:val="28"/>
                <w:rtl/>
              </w:rPr>
              <w:t>.</w:t>
            </w:r>
            <w:sdt>
              <w:sdtPr>
                <w:rPr>
                  <w:rFonts w:hint="cs"/>
                  <w:rtl/>
                </w:rPr>
                <w:alias w:val="1486"/>
                <w:tag w:val="1486"/>
                <w:id w:val="1487590763"/>
                <w:text w:multiLine="1"/>
              </w:sdtPr>
              <w:sdtEndPr/>
              <w:sdtContent>
                <w:r w:rsidR="00633C4F">
                  <w:rPr>
                    <w:rFonts w:hint="cs"/>
                    <w:b/>
                    <w:bCs/>
                    <w:noProof w:val="0"/>
                    <w:sz w:val="28"/>
                    <w:rtl/>
                  </w:rPr>
                  <w:t>גבריאל טרבלסי</w:t>
                </w:r>
              </w:sdtContent>
            </w:sdt>
          </w:p>
          <w:p w:rsidR="006816EC" w:rsidRDefault="00992649">
            <w:pPr>
              <w:rPr>
                <w:rFonts w:ascii="Arial (W1)" w:hAnsi="Arial (W1)"/>
                <w:b/>
                <w:bCs/>
                <w:noProof w:val="0"/>
                <w:sz w:val="28"/>
                <w:szCs w:val="28"/>
              </w:rPr>
            </w:pPr>
            <w:sdt>
              <w:sdtPr>
                <w:rPr>
                  <w:rFonts w:hint="cs"/>
                  <w:rtl/>
                </w:rPr>
                <w:alias w:val="1571"/>
                <w:tag w:val="1571"/>
                <w:id w:val="1084025854"/>
                <w:text w:multiLine="1"/>
              </w:sdtPr>
              <w:sdtEndPr/>
              <w:sdtContent>
                <w:r w:rsidR="00633C4F">
                  <w:rPr>
                    <w:rFonts w:hint="cs"/>
                    <w:b/>
                    <w:bCs/>
                    <w:noProof w:val="0"/>
                    <w:sz w:val="28"/>
                    <w:rtl/>
                  </w:rPr>
                  <w:t>2</w:t>
                </w:r>
              </w:sdtContent>
            </w:sdt>
            <w:r w:rsidR="006816EC">
              <w:rPr>
                <w:rFonts w:hint="cs"/>
                <w:b/>
                <w:bCs/>
                <w:noProof w:val="0"/>
                <w:sz w:val="28"/>
                <w:rtl/>
              </w:rPr>
              <w:t>.</w:t>
            </w:r>
            <w:sdt>
              <w:sdtPr>
                <w:rPr>
                  <w:rFonts w:hint="cs"/>
                  <w:rtl/>
                </w:rPr>
                <w:alias w:val="1486"/>
                <w:tag w:val="1486"/>
                <w:id w:val="-1761755030"/>
                <w:text w:multiLine="1"/>
              </w:sdtPr>
              <w:sdtEndPr/>
              <w:sdtContent>
                <w:r w:rsidR="00633C4F">
                  <w:rPr>
                    <w:rFonts w:hint="cs"/>
                    <w:b/>
                    <w:bCs/>
                    <w:noProof w:val="0"/>
                    <w:sz w:val="28"/>
                    <w:rtl/>
                  </w:rPr>
                  <w:t>רחל מ.ג.ן בע,מ</w:t>
                </w:r>
              </w:sdtContent>
            </w:sdt>
          </w:p>
          <w:p w:rsidR="006816EC" w:rsidRDefault="00992649">
            <w:pPr>
              <w:rPr>
                <w:rFonts w:ascii="Arial (W1)" w:hAnsi="Arial (W1)"/>
                <w:b/>
                <w:bCs/>
                <w:noProof w:val="0"/>
                <w:sz w:val="28"/>
                <w:szCs w:val="28"/>
              </w:rPr>
            </w:pPr>
            <w:sdt>
              <w:sdtPr>
                <w:rPr>
                  <w:rFonts w:hint="cs"/>
                  <w:rtl/>
                </w:rPr>
                <w:alias w:val="1571"/>
                <w:tag w:val="1571"/>
                <w:id w:val="-973752965"/>
                <w:text w:multiLine="1"/>
              </w:sdtPr>
              <w:sdtEndPr/>
              <w:sdtContent>
                <w:r w:rsidR="00633C4F">
                  <w:rPr>
                    <w:rFonts w:hint="cs"/>
                    <w:b/>
                    <w:bCs/>
                    <w:noProof w:val="0"/>
                    <w:sz w:val="28"/>
                    <w:rtl/>
                  </w:rPr>
                  <w:t>3</w:t>
                </w:r>
              </w:sdtContent>
            </w:sdt>
            <w:r w:rsidR="006816EC">
              <w:rPr>
                <w:rFonts w:hint="cs"/>
                <w:b/>
                <w:bCs/>
                <w:noProof w:val="0"/>
                <w:sz w:val="28"/>
                <w:rtl/>
              </w:rPr>
              <w:t>.</w:t>
            </w:r>
            <w:sdt>
              <w:sdtPr>
                <w:rPr>
                  <w:rFonts w:hint="cs"/>
                  <w:rtl/>
                </w:rPr>
                <w:alias w:val="1486"/>
                <w:tag w:val="1486"/>
                <w:id w:val="-1726296422"/>
                <w:text w:multiLine="1"/>
              </w:sdtPr>
              <w:sdtEndPr/>
              <w:sdtContent>
                <w:r w:rsidR="00633C4F">
                  <w:rPr>
                    <w:rFonts w:hint="cs"/>
                    <w:b/>
                    <w:bCs/>
                    <w:noProof w:val="0"/>
                    <w:sz w:val="28"/>
                    <w:rtl/>
                  </w:rPr>
                  <w:t>מנורה חברה לביטוח בע"מ</w:t>
                </w:r>
              </w:sdtContent>
            </w:sdt>
          </w:p>
        </w:tc>
      </w:tr>
    </w:tbl>
    <w:p w:rsidR="006816EC" w:rsidP="006816EC" w:rsidRDefault="006816EC">
      <w:pPr>
        <w:suppressLineNumbers/>
        <w:rPr>
          <w:rFonts w:ascii="Arial (W1)" w:hAnsi="Arial (W1)"/>
          <w:sz w:val="28"/>
          <w:szCs w:val="28"/>
          <w:rtl/>
        </w:rPr>
      </w:pPr>
    </w:p>
    <w:p w:rsidR="00F91903" w:rsidP="006816EC" w:rsidRDefault="00F91903">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P="00EB226C"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A73705" w:rsidP="00F91903" w:rsidRDefault="00A73705">
      <w:pPr>
        <w:spacing w:line="360" w:lineRule="auto"/>
        <w:jc w:val="both"/>
        <w:rPr>
          <w:rFonts w:ascii="Arial" w:hAnsi="Arial"/>
          <w:noProof w:val="0"/>
          <w:rtl/>
        </w:rPr>
      </w:pPr>
    </w:p>
    <w:p w:rsidRPr="00F91903" w:rsidR="00F91903" w:rsidP="00F91903" w:rsidRDefault="00F91903">
      <w:pPr>
        <w:spacing w:line="360" w:lineRule="auto"/>
        <w:jc w:val="both"/>
        <w:rPr>
          <w:rFonts w:ascii="Arial" w:hAnsi="Arial"/>
          <w:noProof w:val="0"/>
        </w:rPr>
      </w:pPr>
    </w:p>
    <w:p w:rsidR="00A72BD9" w:rsidP="0040710E" w:rsidRDefault="00A72BD9">
      <w:pPr>
        <w:pStyle w:val="ad"/>
        <w:numPr>
          <w:ilvl w:val="0"/>
          <w:numId w:val="1"/>
        </w:numPr>
        <w:spacing w:line="360" w:lineRule="auto"/>
        <w:ind w:left="567" w:hanging="567"/>
        <w:jc w:val="both"/>
        <w:rPr>
          <w:rFonts w:ascii="Arial" w:hAnsi="Arial"/>
          <w:noProof w:val="0"/>
        </w:rPr>
      </w:pPr>
      <w:r w:rsidRPr="00884F40">
        <w:rPr>
          <w:rFonts w:ascii="Arial" w:hAnsi="Arial"/>
          <w:noProof w:val="0"/>
          <w:rtl/>
        </w:rPr>
        <w:t xml:space="preserve">לפני תביעה לתשלום פיצויים בגין נזקי גוף אשר </w:t>
      </w:r>
      <w:r w:rsidR="00A73705">
        <w:rPr>
          <w:rFonts w:hint="cs" w:ascii="Arial" w:hAnsi="Arial"/>
          <w:noProof w:val="0"/>
          <w:rtl/>
        </w:rPr>
        <w:t>לטענת התובע,</w:t>
      </w:r>
      <w:r w:rsidR="00926CB0">
        <w:rPr>
          <w:rFonts w:hint="cs" w:ascii="Arial" w:hAnsi="Arial"/>
          <w:noProof w:val="0"/>
          <w:rtl/>
        </w:rPr>
        <w:t xml:space="preserve"> יליד </w:t>
      </w:r>
      <w:r w:rsidR="00670461">
        <w:rPr>
          <w:rFonts w:hint="cs" w:ascii="Arial" w:hAnsi="Arial"/>
          <w:noProof w:val="0"/>
          <w:rtl/>
        </w:rPr>
        <w:t>27.2.1967</w:t>
      </w:r>
      <w:r w:rsidR="0040710E">
        <w:rPr>
          <w:rFonts w:hint="cs" w:ascii="Arial" w:hAnsi="Arial"/>
          <w:noProof w:val="0"/>
          <w:rtl/>
        </w:rPr>
        <w:t>, תושב סנור באזור ג'נין אשר ב</w:t>
      </w:r>
      <w:r w:rsidR="00926CB0">
        <w:rPr>
          <w:rFonts w:hint="cs" w:ascii="Arial" w:hAnsi="Arial"/>
          <w:noProof w:val="0"/>
          <w:rtl/>
        </w:rPr>
        <w:t>רשות הפלסטינית,</w:t>
      </w:r>
      <w:r w:rsidR="00A73705">
        <w:rPr>
          <w:rFonts w:hint="cs" w:ascii="Arial" w:hAnsi="Arial"/>
          <w:noProof w:val="0"/>
          <w:rtl/>
        </w:rPr>
        <w:t xml:space="preserve"> נגרמו לו </w:t>
      </w:r>
      <w:r w:rsidRPr="00884F40">
        <w:rPr>
          <w:rFonts w:hint="cs" w:ascii="Arial" w:hAnsi="Arial"/>
          <w:noProof w:val="0"/>
          <w:rtl/>
        </w:rPr>
        <w:t>במהלך עבודתו</w:t>
      </w:r>
      <w:r w:rsidR="0040710E">
        <w:rPr>
          <w:rFonts w:hint="cs" w:ascii="Arial" w:hAnsi="Arial"/>
          <w:noProof w:val="0"/>
          <w:rtl/>
        </w:rPr>
        <w:t>,</w:t>
      </w:r>
      <w:r w:rsidRPr="00884F40">
        <w:rPr>
          <w:rFonts w:hint="cs" w:ascii="Arial" w:hAnsi="Arial"/>
          <w:noProof w:val="0"/>
          <w:rtl/>
        </w:rPr>
        <w:t xml:space="preserve"> כאשר נפל </w:t>
      </w:r>
      <w:r w:rsidR="0040710E">
        <w:rPr>
          <w:rFonts w:hint="cs" w:ascii="Arial" w:hAnsi="Arial"/>
          <w:noProof w:val="0"/>
          <w:rtl/>
        </w:rPr>
        <w:t xml:space="preserve">מהקומה הרביעית בבנין דרך פיר </w:t>
      </w:r>
      <w:r w:rsidR="00A73705">
        <w:rPr>
          <w:rFonts w:hint="cs" w:ascii="Arial" w:hAnsi="Arial"/>
          <w:noProof w:val="0"/>
          <w:rtl/>
        </w:rPr>
        <w:t>וצנח אל הקרקע.</w:t>
      </w:r>
    </w:p>
    <w:p w:rsidR="00A73705" w:rsidP="00A73705" w:rsidRDefault="009D50C7">
      <w:pPr>
        <w:pStyle w:val="ad"/>
        <w:spacing w:line="360" w:lineRule="auto"/>
        <w:ind w:left="567"/>
        <w:jc w:val="both"/>
        <w:rPr>
          <w:rFonts w:ascii="Arial" w:hAnsi="Arial"/>
          <w:noProof w:val="0"/>
          <w:rtl/>
        </w:rPr>
      </w:pPr>
      <w:r>
        <w:rPr>
          <w:rFonts w:hint="cs" w:ascii="Arial" w:hAnsi="Arial"/>
          <w:noProof w:val="0"/>
          <w:rtl/>
        </w:rPr>
        <w:t xml:space="preserve">גבי טרבלסי, </w:t>
      </w:r>
      <w:r w:rsidR="00A73705">
        <w:rPr>
          <w:rFonts w:hint="cs" w:ascii="Arial" w:hAnsi="Arial"/>
          <w:noProof w:val="0"/>
          <w:rtl/>
        </w:rPr>
        <w:t xml:space="preserve">נתבע 1 </w:t>
      </w:r>
      <w:r>
        <w:rPr>
          <w:rFonts w:hint="cs" w:ascii="Arial" w:hAnsi="Arial"/>
          <w:noProof w:val="0"/>
          <w:rtl/>
        </w:rPr>
        <w:t xml:space="preserve">(להלן: </w:t>
      </w:r>
      <w:r w:rsidRPr="009D50C7">
        <w:rPr>
          <w:rFonts w:hint="cs" w:ascii="Arial" w:hAnsi="Arial"/>
          <w:b/>
          <w:bCs/>
          <w:noProof w:val="0"/>
          <w:rtl/>
        </w:rPr>
        <w:t>"טרבלסי"</w:t>
      </w:r>
      <w:r>
        <w:rPr>
          <w:rFonts w:hint="cs" w:ascii="Arial" w:hAnsi="Arial"/>
          <w:noProof w:val="0"/>
          <w:rtl/>
        </w:rPr>
        <w:t xml:space="preserve">) </w:t>
      </w:r>
      <w:r w:rsidR="00A73705">
        <w:rPr>
          <w:rFonts w:hint="cs" w:ascii="Arial" w:hAnsi="Arial"/>
          <w:noProof w:val="0"/>
          <w:rtl/>
        </w:rPr>
        <w:t xml:space="preserve">שימש כאחראי על קבלני המשנה מטעמה של משיבה 2, </w:t>
      </w:r>
      <w:r>
        <w:rPr>
          <w:rFonts w:hint="cs" w:ascii="Arial" w:hAnsi="Arial"/>
          <w:noProof w:val="0"/>
          <w:rtl/>
        </w:rPr>
        <w:t xml:space="preserve">מבצעת הבניה באתר הבניה ברחוב בר-כוכבא 220 בדימונה (להלן: </w:t>
      </w:r>
      <w:r w:rsidRPr="009D50C7">
        <w:rPr>
          <w:rFonts w:hint="cs" w:ascii="Arial" w:hAnsi="Arial"/>
          <w:b/>
          <w:bCs/>
          <w:noProof w:val="0"/>
          <w:rtl/>
        </w:rPr>
        <w:t>"החברה"</w:t>
      </w:r>
      <w:r>
        <w:rPr>
          <w:rFonts w:hint="cs" w:ascii="Arial" w:hAnsi="Arial"/>
          <w:noProof w:val="0"/>
          <w:rtl/>
        </w:rPr>
        <w:t xml:space="preserve"> ו</w:t>
      </w:r>
      <w:r w:rsidRPr="009D50C7">
        <w:rPr>
          <w:rFonts w:hint="cs" w:ascii="Arial" w:hAnsi="Arial"/>
          <w:b/>
          <w:bCs/>
          <w:noProof w:val="0"/>
          <w:rtl/>
        </w:rPr>
        <w:t>"האתר"</w:t>
      </w:r>
      <w:r>
        <w:rPr>
          <w:rFonts w:hint="cs" w:ascii="Arial" w:hAnsi="Arial"/>
          <w:noProof w:val="0"/>
          <w:rtl/>
        </w:rPr>
        <w:t xml:space="preserve"> בהתאמה).</w:t>
      </w:r>
      <w:r w:rsidR="00C227A1">
        <w:rPr>
          <w:rFonts w:hint="cs" w:ascii="Arial" w:hAnsi="Arial"/>
          <w:noProof w:val="0"/>
          <w:rtl/>
        </w:rPr>
        <w:t xml:space="preserve"> נתבעת 3 היא המבטחת בזמנים הרלוונטיים לאירוע וייצוג הצדדים יחדיו היה מטעמה, כאשר לא הועלו טענות כלשהן בסיכומי הנתבעים הנוגעות לתחולת הביטוח על האירוע או ביחס לנתבע זה או אחר. </w:t>
      </w:r>
    </w:p>
    <w:p w:rsidRPr="009D50C7" w:rsidR="009D50C7" w:rsidP="009D50C7" w:rsidRDefault="009D50C7">
      <w:pPr>
        <w:spacing w:line="360" w:lineRule="auto"/>
        <w:jc w:val="both"/>
        <w:rPr>
          <w:rFonts w:ascii="Arial" w:hAnsi="Arial"/>
          <w:noProof w:val="0"/>
          <w:rtl/>
        </w:rPr>
      </w:pPr>
    </w:p>
    <w:p w:rsidR="00A72BD9" w:rsidP="00C227A1" w:rsidRDefault="00884F40">
      <w:pPr>
        <w:pStyle w:val="ad"/>
        <w:spacing w:line="360" w:lineRule="auto"/>
        <w:ind w:left="567"/>
        <w:jc w:val="both"/>
        <w:rPr>
          <w:rFonts w:ascii="Arial" w:hAnsi="Arial"/>
          <w:noProof w:val="0"/>
        </w:rPr>
      </w:pPr>
      <w:r w:rsidRPr="00884F40">
        <w:rPr>
          <w:rFonts w:hint="cs" w:ascii="Arial" w:hAnsi="Arial"/>
          <w:noProof w:val="0"/>
          <w:rtl/>
        </w:rPr>
        <w:t xml:space="preserve">הצדדים </w:t>
      </w:r>
      <w:r w:rsidR="00C227A1">
        <w:rPr>
          <w:rFonts w:hint="cs" w:ascii="Arial" w:hAnsi="Arial"/>
          <w:noProof w:val="0"/>
          <w:rtl/>
        </w:rPr>
        <w:t>מצויים במחלוקת</w:t>
      </w:r>
      <w:r w:rsidRPr="00884F40">
        <w:rPr>
          <w:rFonts w:hint="cs" w:ascii="Arial" w:hAnsi="Arial"/>
          <w:noProof w:val="0"/>
          <w:rtl/>
        </w:rPr>
        <w:t xml:space="preserve"> הן בשאלת החבות הן בשאלת הנזק</w:t>
      </w:r>
      <w:r w:rsidR="00EB226C">
        <w:rPr>
          <w:rFonts w:hint="cs" w:ascii="Arial" w:hAnsi="Arial"/>
          <w:noProof w:val="0"/>
          <w:rtl/>
        </w:rPr>
        <w:t>.</w:t>
      </w:r>
      <w:r w:rsidR="00C71274">
        <w:rPr>
          <w:rFonts w:hint="cs" w:ascii="Arial" w:hAnsi="Arial"/>
          <w:noProof w:val="0"/>
          <w:rtl/>
        </w:rPr>
        <w:t xml:space="preserve"> </w:t>
      </w:r>
    </w:p>
    <w:p w:rsidRPr="00A72BD9" w:rsidR="00A72BD9" w:rsidP="00CD1E10" w:rsidRDefault="00A72BD9">
      <w:pPr>
        <w:spacing w:line="360" w:lineRule="auto"/>
        <w:jc w:val="both"/>
        <w:rPr>
          <w:rFonts w:ascii="Arial" w:hAnsi="Arial"/>
          <w:noProof w:val="0"/>
          <w:rtl/>
        </w:rPr>
      </w:pPr>
    </w:p>
    <w:p w:rsidRPr="000234C4" w:rsidR="00A72BD9" w:rsidP="002B1962" w:rsidRDefault="00C71274">
      <w:pPr>
        <w:spacing w:line="360" w:lineRule="auto"/>
        <w:jc w:val="both"/>
        <w:rPr>
          <w:rFonts w:ascii="Arial" w:hAnsi="Arial"/>
          <w:b/>
          <w:bCs/>
          <w:noProof w:val="0"/>
          <w:sz w:val="28"/>
          <w:szCs w:val="28"/>
          <w:u w:val="single"/>
          <w:rtl/>
        </w:rPr>
      </w:pPr>
      <w:r w:rsidRPr="000234C4">
        <w:rPr>
          <w:rFonts w:hint="cs" w:ascii="Arial" w:hAnsi="Arial"/>
          <w:b/>
          <w:bCs/>
          <w:noProof w:val="0"/>
          <w:sz w:val="28"/>
          <w:szCs w:val="28"/>
          <w:u w:val="single"/>
          <w:rtl/>
        </w:rPr>
        <w:t xml:space="preserve">עובדות אירוע </w:t>
      </w:r>
      <w:r w:rsidR="002B1962">
        <w:rPr>
          <w:rFonts w:hint="cs" w:ascii="Arial" w:hAnsi="Arial"/>
          <w:b/>
          <w:bCs/>
          <w:noProof w:val="0"/>
          <w:sz w:val="28"/>
          <w:szCs w:val="28"/>
          <w:u w:val="single"/>
          <w:rtl/>
        </w:rPr>
        <w:t>התאונה</w:t>
      </w:r>
    </w:p>
    <w:p w:rsidRPr="002A0B01" w:rsidR="00694556" w:rsidP="00CD1E10" w:rsidRDefault="00694556">
      <w:pPr>
        <w:spacing w:line="360" w:lineRule="auto"/>
        <w:jc w:val="both"/>
        <w:rPr>
          <w:rFonts w:ascii="Arial" w:hAnsi="Arial"/>
          <w:noProof w:val="0"/>
          <w:u w:val="single"/>
          <w:rtl/>
        </w:rPr>
      </w:pPr>
    </w:p>
    <w:p w:rsidR="009E2095" w:rsidP="00A5008C" w:rsidRDefault="009E2095">
      <w:pPr>
        <w:pStyle w:val="ad"/>
        <w:numPr>
          <w:ilvl w:val="0"/>
          <w:numId w:val="1"/>
        </w:numPr>
        <w:spacing w:line="360" w:lineRule="auto"/>
        <w:ind w:left="567" w:hanging="567"/>
        <w:jc w:val="both"/>
        <w:rPr>
          <w:rFonts w:ascii="Arial" w:hAnsi="Arial"/>
          <w:noProof w:val="0"/>
        </w:rPr>
      </w:pPr>
      <w:r>
        <w:rPr>
          <w:rFonts w:hint="cs" w:ascii="Arial" w:hAnsi="Arial"/>
          <w:noProof w:val="0"/>
          <w:rtl/>
        </w:rPr>
        <w:t xml:space="preserve">על עובדות האירוע נלמד מן העדויות אשר נשמעו בפני בית המשפט, עדות התובע ועדויות שלושה עדים נוספים אשר היו עימו בעת התאונה. </w:t>
      </w:r>
    </w:p>
    <w:p w:rsidR="009E2095" w:rsidP="00C227A1" w:rsidRDefault="009E2095">
      <w:pPr>
        <w:pStyle w:val="ad"/>
        <w:spacing w:line="360" w:lineRule="auto"/>
        <w:ind w:left="567"/>
        <w:jc w:val="both"/>
        <w:rPr>
          <w:rFonts w:ascii="Arial" w:hAnsi="Arial"/>
          <w:noProof w:val="0"/>
          <w:rtl/>
        </w:rPr>
      </w:pPr>
      <w:r>
        <w:rPr>
          <w:rFonts w:hint="cs" w:ascii="Arial" w:hAnsi="Arial"/>
          <w:noProof w:val="0"/>
          <w:rtl/>
        </w:rPr>
        <w:t xml:space="preserve">מעבר לכך, לא הובאו עדים נוספים, כאשר מטעם הנתבעים, כפי שעוד יובהר בהמשך, לא </w:t>
      </w:r>
      <w:r w:rsidR="00C227A1">
        <w:rPr>
          <w:rFonts w:hint="cs" w:ascii="Arial" w:hAnsi="Arial"/>
          <w:noProof w:val="0"/>
          <w:rtl/>
        </w:rPr>
        <w:t>הובאו עדים, גם מי שנכח במקום, על אף ש</w:t>
      </w:r>
      <w:r w:rsidR="0040710E">
        <w:rPr>
          <w:rFonts w:hint="cs" w:ascii="Arial" w:hAnsi="Arial"/>
          <w:noProof w:val="0"/>
          <w:rtl/>
        </w:rPr>
        <w:t>עדותם, על פני הדברים, נחזית כ</w:t>
      </w:r>
      <w:r>
        <w:rPr>
          <w:rFonts w:hint="cs" w:ascii="Arial" w:hAnsi="Arial"/>
          <w:noProof w:val="0"/>
          <w:rtl/>
        </w:rPr>
        <w:t>רלוונטית.</w:t>
      </w:r>
    </w:p>
    <w:p w:rsidR="009E2095" w:rsidP="009E2095" w:rsidRDefault="009E2095">
      <w:pPr>
        <w:pStyle w:val="ad"/>
        <w:spacing w:line="360" w:lineRule="auto"/>
        <w:ind w:left="567"/>
        <w:jc w:val="both"/>
        <w:rPr>
          <w:rFonts w:ascii="Arial" w:hAnsi="Arial"/>
          <w:noProof w:val="0"/>
          <w:rtl/>
        </w:rPr>
      </w:pPr>
    </w:p>
    <w:p w:rsidR="00F91903" w:rsidP="009E2095" w:rsidRDefault="00F91903">
      <w:pPr>
        <w:pStyle w:val="ad"/>
        <w:spacing w:line="360" w:lineRule="auto"/>
        <w:ind w:left="567"/>
        <w:jc w:val="both"/>
        <w:rPr>
          <w:rFonts w:ascii="Arial" w:hAnsi="Arial"/>
          <w:noProof w:val="0"/>
          <w:rtl/>
        </w:rPr>
      </w:pPr>
    </w:p>
    <w:p w:rsidR="009E2095" w:rsidP="005C1672" w:rsidRDefault="00581005">
      <w:pPr>
        <w:pStyle w:val="ad"/>
        <w:numPr>
          <w:ilvl w:val="0"/>
          <w:numId w:val="1"/>
        </w:numPr>
        <w:spacing w:line="360" w:lineRule="auto"/>
        <w:ind w:left="567" w:hanging="567"/>
        <w:jc w:val="both"/>
        <w:rPr>
          <w:rFonts w:ascii="Arial" w:hAnsi="Arial"/>
          <w:noProof w:val="0"/>
          <w:rtl/>
        </w:rPr>
      </w:pPr>
      <w:r>
        <w:rPr>
          <w:rFonts w:hint="cs" w:ascii="Arial" w:hAnsi="Arial"/>
          <w:noProof w:val="0"/>
          <w:rtl/>
        </w:rPr>
        <w:lastRenderedPageBreak/>
        <w:t xml:space="preserve">בניגוד לטענת הנתבעים בסעיף 22 לכתב ההגנה לפיה התובע מעולם לא היה עובד שלהם, שכיר או יומי, ובניגוד </w:t>
      </w:r>
      <w:r w:rsidR="005C1672">
        <w:rPr>
          <w:rFonts w:hint="cs" w:ascii="Arial" w:hAnsi="Arial"/>
          <w:noProof w:val="0"/>
          <w:rtl/>
        </w:rPr>
        <w:t xml:space="preserve">להצהרתו של טרבלסי </w:t>
      </w:r>
      <w:r>
        <w:rPr>
          <w:rFonts w:hint="cs" w:ascii="Arial" w:hAnsi="Arial"/>
          <w:noProof w:val="0"/>
          <w:rtl/>
        </w:rPr>
        <w:t xml:space="preserve">בפני משטרת ישראל כי התובע אשר נפל לא עבד בבנין אלא היה שוהה בלתי חוקי (ראו ת/10), אזי אותו </w:t>
      </w:r>
      <w:r w:rsidR="005C1672">
        <w:rPr>
          <w:rFonts w:hint="cs" w:ascii="Arial" w:hAnsi="Arial"/>
          <w:noProof w:val="0"/>
          <w:rtl/>
        </w:rPr>
        <w:t>טרבלסי</w:t>
      </w:r>
      <w:r>
        <w:rPr>
          <w:rFonts w:hint="cs" w:ascii="Arial" w:hAnsi="Arial"/>
          <w:noProof w:val="0"/>
          <w:rtl/>
        </w:rPr>
        <w:t>, העד היחי</w:t>
      </w:r>
      <w:r w:rsidR="00926CB0">
        <w:rPr>
          <w:rFonts w:hint="cs" w:ascii="Arial" w:hAnsi="Arial"/>
          <w:noProof w:val="0"/>
          <w:rtl/>
        </w:rPr>
        <w:t xml:space="preserve">ד מטעם הנתבעים, </w:t>
      </w:r>
      <w:r>
        <w:rPr>
          <w:rFonts w:hint="cs" w:ascii="Arial" w:hAnsi="Arial"/>
          <w:noProof w:val="0"/>
          <w:rtl/>
        </w:rPr>
        <w:t>אישר מיד בפתח עדותו הראשית, כי התובע וחבריו היו עובדי הנתבעים באתר הבניה (ראו בעמ' 65 ש' 8 וראו גם בעמ' 67 ש' 6)</w:t>
      </w:r>
      <w:r w:rsidR="00926CB0">
        <w:rPr>
          <w:rFonts w:hint="cs" w:ascii="Arial" w:hAnsi="Arial"/>
          <w:noProof w:val="0"/>
          <w:rtl/>
        </w:rPr>
        <w:t>.</w:t>
      </w:r>
    </w:p>
    <w:p w:rsidR="00926CB0" w:rsidP="005C1672" w:rsidRDefault="00926CB0">
      <w:pPr>
        <w:pStyle w:val="ad"/>
        <w:spacing w:line="360" w:lineRule="auto"/>
        <w:ind w:left="567"/>
        <w:jc w:val="both"/>
        <w:rPr>
          <w:rFonts w:ascii="Arial" w:hAnsi="Arial"/>
          <w:noProof w:val="0"/>
          <w:rtl/>
        </w:rPr>
      </w:pPr>
      <w:r>
        <w:rPr>
          <w:rFonts w:hint="cs" w:ascii="Arial" w:hAnsi="Arial"/>
          <w:noProof w:val="0"/>
          <w:rtl/>
        </w:rPr>
        <w:t xml:space="preserve">מכאן, טענת התובע כי התקבל לעבודה על ידי </w:t>
      </w:r>
      <w:r w:rsidR="005C1672">
        <w:rPr>
          <w:rFonts w:hint="cs" w:ascii="Arial" w:hAnsi="Arial"/>
          <w:noProof w:val="0"/>
          <w:rtl/>
        </w:rPr>
        <w:t>טרבלסי</w:t>
      </w:r>
      <w:r>
        <w:rPr>
          <w:rFonts w:hint="cs" w:ascii="Arial" w:hAnsi="Arial"/>
          <w:noProof w:val="0"/>
          <w:rtl/>
        </w:rPr>
        <w:t xml:space="preserve"> עבור נתבעת 2, מתקבלת.</w:t>
      </w:r>
    </w:p>
    <w:p w:rsidR="00926CB0" w:rsidP="002E49F9" w:rsidRDefault="005B392B">
      <w:pPr>
        <w:pStyle w:val="ad"/>
        <w:spacing w:line="360" w:lineRule="auto"/>
        <w:ind w:left="567"/>
        <w:jc w:val="both"/>
        <w:rPr>
          <w:rFonts w:ascii="Arial" w:hAnsi="Arial"/>
          <w:noProof w:val="0"/>
          <w:rtl/>
        </w:rPr>
      </w:pPr>
      <w:r>
        <w:rPr>
          <w:rFonts w:hint="cs" w:ascii="Arial" w:hAnsi="Arial"/>
          <w:noProof w:val="0"/>
          <w:rtl/>
        </w:rPr>
        <w:t>עוד</w:t>
      </w:r>
      <w:r w:rsidR="00926CB0">
        <w:rPr>
          <w:rFonts w:hint="cs" w:ascii="Arial" w:hAnsi="Arial"/>
          <w:noProof w:val="0"/>
          <w:rtl/>
        </w:rPr>
        <w:t xml:space="preserve"> יובהר, התאונה אירעה באתר העבודה של הנתבעים. כך על פי כל הראיות שהובאו מטעם התובע וכך גם אישר</w:t>
      </w:r>
      <w:r w:rsidR="002E49F9">
        <w:rPr>
          <w:rFonts w:hint="cs" w:ascii="Arial" w:hAnsi="Arial"/>
          <w:noProof w:val="0"/>
          <w:rtl/>
        </w:rPr>
        <w:t xml:space="preserve"> טרבלסי - אמנם</w:t>
      </w:r>
      <w:r w:rsidR="00926CB0">
        <w:rPr>
          <w:rFonts w:hint="cs" w:ascii="Arial" w:hAnsi="Arial"/>
          <w:noProof w:val="0"/>
          <w:rtl/>
        </w:rPr>
        <w:t xml:space="preserve"> רק בעדותו במהלך שמיעת התיק </w:t>
      </w:r>
      <w:r>
        <w:rPr>
          <w:rFonts w:hint="cs" w:ascii="Arial" w:hAnsi="Arial"/>
          <w:noProof w:val="0"/>
          <w:rtl/>
        </w:rPr>
        <w:t>(שוב, בניגוד להכחשתו</w:t>
      </w:r>
      <w:r w:rsidR="00926CB0">
        <w:rPr>
          <w:rFonts w:hint="cs" w:ascii="Arial" w:hAnsi="Arial"/>
          <w:noProof w:val="0"/>
          <w:rtl/>
        </w:rPr>
        <w:t xml:space="preserve"> בכתב ההגנה ובמשטרה</w:t>
      </w:r>
      <w:r w:rsidR="005108D6">
        <w:rPr>
          <w:rFonts w:hint="cs" w:ascii="Arial" w:hAnsi="Arial"/>
          <w:noProof w:val="0"/>
          <w:rtl/>
        </w:rPr>
        <w:t xml:space="preserve"> ראו ת/10 ות/11</w:t>
      </w:r>
      <w:r w:rsidR="00926CB0">
        <w:rPr>
          <w:rFonts w:hint="cs" w:ascii="Arial" w:hAnsi="Arial"/>
          <w:noProof w:val="0"/>
          <w:rtl/>
        </w:rPr>
        <w:t>).</w:t>
      </w:r>
    </w:p>
    <w:p w:rsidR="00926CB0" w:rsidP="00926CB0" w:rsidRDefault="00926CB0">
      <w:pPr>
        <w:pStyle w:val="ad"/>
        <w:spacing w:line="360" w:lineRule="auto"/>
        <w:ind w:left="567"/>
        <w:jc w:val="both"/>
        <w:rPr>
          <w:rFonts w:ascii="Arial" w:hAnsi="Arial"/>
          <w:noProof w:val="0"/>
          <w:rtl/>
        </w:rPr>
      </w:pPr>
    </w:p>
    <w:p w:rsidR="00926CB0" w:rsidP="00926CB0" w:rsidRDefault="00926CB0">
      <w:pPr>
        <w:pStyle w:val="ad"/>
        <w:numPr>
          <w:ilvl w:val="0"/>
          <w:numId w:val="1"/>
        </w:numPr>
        <w:spacing w:line="360" w:lineRule="auto"/>
        <w:ind w:left="567" w:hanging="567"/>
        <w:jc w:val="both"/>
        <w:rPr>
          <w:rFonts w:ascii="Arial" w:hAnsi="Arial"/>
          <w:noProof w:val="0"/>
          <w:rtl/>
        </w:rPr>
      </w:pPr>
      <w:r>
        <w:rPr>
          <w:rFonts w:hint="cs" w:ascii="Arial" w:hAnsi="Arial"/>
          <w:noProof w:val="0"/>
          <w:rtl/>
        </w:rPr>
        <w:t>כעת לנסיבות התאונה עצמה.</w:t>
      </w:r>
    </w:p>
    <w:p w:rsidR="005C1672" w:rsidP="00926CB0" w:rsidRDefault="00926CB0">
      <w:pPr>
        <w:pStyle w:val="ad"/>
        <w:spacing w:line="360" w:lineRule="auto"/>
        <w:ind w:left="567"/>
        <w:jc w:val="both"/>
        <w:rPr>
          <w:rFonts w:ascii="Arial" w:hAnsi="Arial"/>
          <w:noProof w:val="0"/>
          <w:rtl/>
        </w:rPr>
      </w:pPr>
      <w:r>
        <w:rPr>
          <w:rFonts w:hint="cs" w:ascii="Arial" w:hAnsi="Arial"/>
          <w:noProof w:val="0"/>
          <w:rtl/>
        </w:rPr>
        <w:t>אין מחלוקת כי התובע וחבריו התקבלו לעבודה אצל הנתבעים יום קודם לתאונה. עניין זה עולה בבירור מעדויו</w:t>
      </w:r>
      <w:r w:rsidR="005C1672">
        <w:rPr>
          <w:rFonts w:hint="cs" w:ascii="Arial" w:hAnsi="Arial"/>
          <w:noProof w:val="0"/>
          <w:rtl/>
        </w:rPr>
        <w:t>תיהם בפניי ואף מעדותו של טרבלסי (עמ' 67 ש' 4-6), כלומר, התובע הספיק לעבוד יומיים</w:t>
      </w:r>
      <w:r w:rsidR="001733E7">
        <w:rPr>
          <w:rFonts w:hint="cs" w:ascii="Arial" w:hAnsi="Arial"/>
          <w:noProof w:val="0"/>
          <w:rtl/>
        </w:rPr>
        <w:t xml:space="preserve"> בלבד</w:t>
      </w:r>
      <w:r w:rsidR="005C1672">
        <w:rPr>
          <w:rFonts w:hint="cs" w:ascii="Arial" w:hAnsi="Arial"/>
          <w:noProof w:val="0"/>
          <w:rtl/>
        </w:rPr>
        <w:t xml:space="preserve"> אצל הנתבעים, עד אשר נפצע בתאונה ונדרש לטיפול רפואי.</w:t>
      </w:r>
    </w:p>
    <w:p w:rsidR="00926CB0" w:rsidP="006529EB" w:rsidRDefault="005C1672">
      <w:pPr>
        <w:pStyle w:val="ad"/>
        <w:spacing w:line="360" w:lineRule="auto"/>
        <w:ind w:left="567"/>
        <w:jc w:val="both"/>
        <w:rPr>
          <w:rFonts w:ascii="Arial" w:hAnsi="Arial"/>
          <w:noProof w:val="0"/>
          <w:rtl/>
        </w:rPr>
      </w:pPr>
      <w:r>
        <w:rPr>
          <w:rFonts w:hint="cs" w:ascii="Arial" w:hAnsi="Arial"/>
          <w:noProof w:val="0"/>
          <w:rtl/>
        </w:rPr>
        <w:t xml:space="preserve">מן העדויות עולה כי </w:t>
      </w:r>
      <w:r w:rsidR="006529EB">
        <w:rPr>
          <w:rFonts w:hint="cs" w:ascii="Arial" w:hAnsi="Arial"/>
          <w:noProof w:val="0"/>
          <w:rtl/>
        </w:rPr>
        <w:t xml:space="preserve">עם הגעתם </w:t>
      </w:r>
      <w:r>
        <w:rPr>
          <w:rFonts w:hint="cs" w:ascii="Arial" w:hAnsi="Arial"/>
          <w:noProof w:val="0"/>
          <w:rtl/>
        </w:rPr>
        <w:t>ל</w:t>
      </w:r>
      <w:r w:rsidR="006529EB">
        <w:rPr>
          <w:rFonts w:hint="cs" w:ascii="Arial" w:hAnsi="Arial"/>
          <w:noProof w:val="0"/>
          <w:rtl/>
        </w:rPr>
        <w:t>אתר ה</w:t>
      </w:r>
      <w:r>
        <w:rPr>
          <w:rFonts w:hint="cs" w:ascii="Arial" w:hAnsi="Arial"/>
          <w:noProof w:val="0"/>
          <w:rtl/>
        </w:rPr>
        <w:t>עבודה</w:t>
      </w:r>
      <w:r w:rsidR="0057493C">
        <w:rPr>
          <w:rFonts w:hint="cs" w:ascii="Arial" w:hAnsi="Arial"/>
          <w:noProof w:val="0"/>
          <w:rtl/>
        </w:rPr>
        <w:t xml:space="preserve">, היה זה טרבלסי אשר </w:t>
      </w:r>
      <w:r w:rsidR="001733E7">
        <w:rPr>
          <w:rFonts w:hint="cs" w:ascii="Arial" w:hAnsi="Arial"/>
          <w:noProof w:val="0"/>
          <w:rtl/>
        </w:rPr>
        <w:t>קיבל אותם ועימו גם תיאמו חלק מהם את שכרם</w:t>
      </w:r>
      <w:r w:rsidR="0057493C">
        <w:rPr>
          <w:rFonts w:hint="cs" w:ascii="Arial" w:hAnsi="Arial"/>
          <w:noProof w:val="0"/>
          <w:rtl/>
        </w:rPr>
        <w:t xml:space="preserve">. עדות עקבית בעניין זה מסרו התובע ושלושת עדיו, נאסר </w:t>
      </w:r>
      <w:r w:rsidR="000C17BD">
        <w:rPr>
          <w:rFonts w:hint="cs" w:ascii="Arial" w:hAnsi="Arial"/>
          <w:noProof w:val="0"/>
          <w:rtl/>
        </w:rPr>
        <w:t xml:space="preserve">ארשיד </w:t>
      </w:r>
      <w:r w:rsidR="0057493C">
        <w:rPr>
          <w:rFonts w:hint="cs" w:ascii="Arial" w:hAnsi="Arial"/>
          <w:noProof w:val="0"/>
          <w:rtl/>
        </w:rPr>
        <w:t xml:space="preserve">(להלן: </w:t>
      </w:r>
      <w:r w:rsidRPr="0057493C" w:rsidR="0057493C">
        <w:rPr>
          <w:rFonts w:hint="cs" w:ascii="Arial" w:hAnsi="Arial"/>
          <w:b/>
          <w:bCs/>
          <w:noProof w:val="0"/>
          <w:rtl/>
        </w:rPr>
        <w:t>"</w:t>
      </w:r>
      <w:r w:rsidR="0057493C">
        <w:rPr>
          <w:rFonts w:hint="cs" w:ascii="Arial" w:hAnsi="Arial"/>
          <w:b/>
          <w:bCs/>
          <w:noProof w:val="0"/>
          <w:rtl/>
        </w:rPr>
        <w:t>נאסר</w:t>
      </w:r>
      <w:r w:rsidRPr="0057493C" w:rsidR="0057493C">
        <w:rPr>
          <w:rFonts w:hint="cs" w:ascii="Arial" w:hAnsi="Arial"/>
          <w:b/>
          <w:bCs/>
          <w:noProof w:val="0"/>
          <w:rtl/>
        </w:rPr>
        <w:t>"</w:t>
      </w:r>
      <w:r w:rsidR="0057493C">
        <w:rPr>
          <w:rFonts w:hint="cs" w:ascii="Arial" w:hAnsi="Arial"/>
          <w:noProof w:val="0"/>
          <w:rtl/>
        </w:rPr>
        <w:t>)</w:t>
      </w:r>
      <w:r w:rsidR="000C17BD">
        <w:rPr>
          <w:rFonts w:hint="cs" w:ascii="Arial" w:hAnsi="Arial"/>
          <w:noProof w:val="0"/>
          <w:rtl/>
        </w:rPr>
        <w:t>,</w:t>
      </w:r>
      <w:r w:rsidR="0057493C">
        <w:rPr>
          <w:rFonts w:hint="cs" w:ascii="Arial" w:hAnsi="Arial"/>
          <w:noProof w:val="0"/>
          <w:rtl/>
        </w:rPr>
        <w:t xml:space="preserve"> יאסר</w:t>
      </w:r>
      <w:r w:rsidR="000C17BD">
        <w:rPr>
          <w:rFonts w:hint="cs" w:ascii="Arial" w:hAnsi="Arial"/>
          <w:noProof w:val="0"/>
          <w:rtl/>
        </w:rPr>
        <w:t xml:space="preserve"> גבאענה</w:t>
      </w:r>
      <w:r w:rsidR="0057493C">
        <w:rPr>
          <w:rFonts w:hint="cs" w:ascii="Arial" w:hAnsi="Arial"/>
          <w:noProof w:val="0"/>
          <w:rtl/>
        </w:rPr>
        <w:t xml:space="preserve"> (להלן: </w:t>
      </w:r>
      <w:r w:rsidRPr="0057493C" w:rsidR="0057493C">
        <w:rPr>
          <w:rFonts w:hint="cs" w:ascii="Arial" w:hAnsi="Arial"/>
          <w:b/>
          <w:bCs/>
          <w:noProof w:val="0"/>
          <w:rtl/>
        </w:rPr>
        <w:t>"</w:t>
      </w:r>
      <w:r w:rsidR="0057493C">
        <w:rPr>
          <w:rFonts w:hint="cs" w:ascii="Arial" w:hAnsi="Arial"/>
          <w:b/>
          <w:bCs/>
          <w:noProof w:val="0"/>
          <w:rtl/>
        </w:rPr>
        <w:t>יאסר</w:t>
      </w:r>
      <w:r w:rsidRPr="0057493C" w:rsidR="0057493C">
        <w:rPr>
          <w:rFonts w:hint="cs" w:ascii="Arial" w:hAnsi="Arial"/>
          <w:b/>
          <w:bCs/>
          <w:noProof w:val="0"/>
          <w:rtl/>
        </w:rPr>
        <w:t>"</w:t>
      </w:r>
      <w:r w:rsidR="0057493C">
        <w:rPr>
          <w:rFonts w:hint="cs" w:ascii="Arial" w:hAnsi="Arial"/>
          <w:noProof w:val="0"/>
          <w:rtl/>
        </w:rPr>
        <w:t>) ועאיד</w:t>
      </w:r>
      <w:r w:rsidR="00C11C28">
        <w:rPr>
          <w:rFonts w:hint="cs" w:ascii="Arial" w:hAnsi="Arial"/>
          <w:noProof w:val="0"/>
          <w:rtl/>
        </w:rPr>
        <w:t xml:space="preserve"> אללימון </w:t>
      </w:r>
      <w:r w:rsidR="0057493C">
        <w:rPr>
          <w:rFonts w:hint="cs" w:ascii="Arial" w:hAnsi="Arial"/>
          <w:noProof w:val="0"/>
          <w:rtl/>
        </w:rPr>
        <w:t xml:space="preserve">(להלן: </w:t>
      </w:r>
      <w:r w:rsidRPr="0057493C" w:rsidR="0057493C">
        <w:rPr>
          <w:rFonts w:hint="cs" w:ascii="Arial" w:hAnsi="Arial"/>
          <w:b/>
          <w:bCs/>
          <w:noProof w:val="0"/>
          <w:rtl/>
        </w:rPr>
        <w:t>"עאיד"</w:t>
      </w:r>
      <w:r w:rsidR="0057493C">
        <w:rPr>
          <w:rFonts w:hint="cs" w:ascii="Arial" w:hAnsi="Arial"/>
          <w:noProof w:val="0"/>
          <w:rtl/>
        </w:rPr>
        <w:t>)</w:t>
      </w:r>
      <w:r w:rsidR="00CB283E">
        <w:rPr>
          <w:rFonts w:hint="cs" w:ascii="Arial" w:hAnsi="Arial"/>
          <w:noProof w:val="0"/>
          <w:rtl/>
        </w:rPr>
        <w:t xml:space="preserve"> ואף טרבלסי אישר זאת (עמ' 67 ש' 4-6)</w:t>
      </w:r>
      <w:r w:rsidR="00C32F01">
        <w:rPr>
          <w:rFonts w:hint="cs" w:ascii="Arial" w:hAnsi="Arial"/>
          <w:noProof w:val="0"/>
          <w:rtl/>
        </w:rPr>
        <w:t xml:space="preserve"> אף כי לא אישר כי סיכם עם כל עובד את שכרו, אלא טען כי התובע ויתר העובדים היו עובדי קבלן. </w:t>
      </w:r>
      <w:r w:rsidR="006529EB">
        <w:rPr>
          <w:rFonts w:hint="cs" w:ascii="Arial" w:hAnsi="Arial"/>
          <w:noProof w:val="0"/>
          <w:rtl/>
        </w:rPr>
        <w:t xml:space="preserve">טענה זו האחרונה, בדומה לדברים נוספים שטען טרבלסי, יכולה היתה בנקל להיתמך במסמכים מתאימים אשר אמורים היו להיות, מטבע הדברים, בידי הנתבעים, ככל שאכן נחתם </w:t>
      </w:r>
      <w:r w:rsidR="00C32F01">
        <w:rPr>
          <w:rFonts w:hint="cs" w:ascii="Arial" w:hAnsi="Arial"/>
          <w:noProof w:val="0"/>
          <w:rtl/>
        </w:rPr>
        <w:t>הסכם כזה או אחר עם קבלן משנה ביחס לעבודה אשר בוצעה על ידי התובע וחבריו</w:t>
      </w:r>
      <w:r w:rsidR="00CB283E">
        <w:rPr>
          <w:rFonts w:hint="cs" w:ascii="Arial" w:hAnsi="Arial"/>
          <w:noProof w:val="0"/>
          <w:rtl/>
        </w:rPr>
        <w:t>.</w:t>
      </w:r>
      <w:r w:rsidR="006529EB">
        <w:rPr>
          <w:rFonts w:hint="cs" w:ascii="Arial" w:hAnsi="Arial"/>
          <w:noProof w:val="0"/>
          <w:rtl/>
        </w:rPr>
        <w:t xml:space="preserve"> ואולם </w:t>
      </w:r>
      <w:r w:rsidR="006529EB">
        <w:rPr>
          <w:rFonts w:ascii="Arial" w:hAnsi="Arial"/>
          <w:noProof w:val="0"/>
          <w:rtl/>
        </w:rPr>
        <w:t>–</w:t>
      </w:r>
      <w:r w:rsidR="006529EB">
        <w:rPr>
          <w:rFonts w:hint="cs" w:ascii="Arial" w:hAnsi="Arial"/>
          <w:noProof w:val="0"/>
          <w:rtl/>
        </w:rPr>
        <w:t xml:space="preserve"> מסמכים שכאלה לא הוצגו והטענה נותרה מחוסרת תימוכין.</w:t>
      </w:r>
    </w:p>
    <w:p w:rsidRPr="00C32F01" w:rsidR="005108D6" w:rsidP="00C32F01" w:rsidRDefault="005108D6">
      <w:pPr>
        <w:spacing w:line="360" w:lineRule="auto"/>
        <w:jc w:val="both"/>
        <w:rPr>
          <w:rFonts w:ascii="Arial" w:hAnsi="Arial"/>
          <w:noProof w:val="0"/>
          <w:rtl/>
        </w:rPr>
      </w:pPr>
    </w:p>
    <w:p w:rsidRPr="005C1672" w:rsidR="00C32F01" w:rsidP="00140FF6" w:rsidRDefault="00C32F01">
      <w:pPr>
        <w:pStyle w:val="ad"/>
        <w:numPr>
          <w:ilvl w:val="0"/>
          <w:numId w:val="1"/>
        </w:numPr>
        <w:spacing w:line="360" w:lineRule="auto"/>
        <w:ind w:left="567" w:hanging="567"/>
        <w:jc w:val="both"/>
        <w:rPr>
          <w:rFonts w:ascii="Arial" w:hAnsi="Arial"/>
          <w:noProof w:val="0"/>
        </w:rPr>
      </w:pPr>
      <w:r>
        <w:rPr>
          <w:rFonts w:hint="cs" w:ascii="Arial" w:hAnsi="Arial"/>
          <w:noProof w:val="0"/>
          <w:rtl/>
        </w:rPr>
        <w:t>התובע</w:t>
      </w:r>
      <w:r w:rsidRPr="005C1672">
        <w:rPr>
          <w:rFonts w:hint="cs" w:ascii="Arial" w:hAnsi="Arial"/>
          <w:noProof w:val="0"/>
          <w:rtl/>
        </w:rPr>
        <w:t>,</w:t>
      </w:r>
      <w:r>
        <w:rPr>
          <w:rFonts w:hint="cs" w:ascii="Arial" w:hAnsi="Arial"/>
          <w:noProof w:val="0"/>
          <w:rtl/>
        </w:rPr>
        <w:t xml:space="preserve"> עובד </w:t>
      </w:r>
      <w:r w:rsidRPr="005C1672">
        <w:rPr>
          <w:rFonts w:hint="cs" w:ascii="Arial" w:hAnsi="Arial"/>
          <w:noProof w:val="0"/>
          <w:rtl/>
        </w:rPr>
        <w:t xml:space="preserve">בניין,  טען כי בתאריך 22.6.09, בתום יום </w:t>
      </w:r>
      <w:r>
        <w:rPr>
          <w:rFonts w:hint="cs" w:ascii="Arial" w:hAnsi="Arial"/>
          <w:noProof w:val="0"/>
          <w:rtl/>
        </w:rPr>
        <w:t>ה</w:t>
      </w:r>
      <w:r w:rsidRPr="005C1672">
        <w:rPr>
          <w:rFonts w:hint="cs" w:ascii="Arial" w:hAnsi="Arial"/>
          <w:noProof w:val="0"/>
          <w:rtl/>
        </w:rPr>
        <w:t xml:space="preserve">עבודה השני באתר עבודה בדימונה, </w:t>
      </w:r>
      <w:r>
        <w:rPr>
          <w:rFonts w:hint="cs" w:ascii="Arial" w:hAnsi="Arial"/>
          <w:noProof w:val="0"/>
          <w:rtl/>
        </w:rPr>
        <w:t>קיבלו העובדים מטרבלסי מזרונים ל</w:t>
      </w:r>
      <w:r w:rsidR="00140FF6">
        <w:rPr>
          <w:rFonts w:hint="cs" w:ascii="Arial" w:hAnsi="Arial"/>
          <w:noProof w:val="0"/>
          <w:rtl/>
        </w:rPr>
        <w:t xml:space="preserve">צורך </w:t>
      </w:r>
      <w:r>
        <w:rPr>
          <w:rFonts w:hint="cs" w:ascii="Arial" w:hAnsi="Arial"/>
          <w:noProof w:val="0"/>
          <w:rtl/>
        </w:rPr>
        <w:t>לינה</w:t>
      </w:r>
      <w:r w:rsidR="00140FF6">
        <w:rPr>
          <w:rFonts w:hint="cs" w:ascii="Arial" w:hAnsi="Arial"/>
          <w:noProof w:val="0"/>
          <w:rtl/>
        </w:rPr>
        <w:t xml:space="preserve"> במקום</w:t>
      </w:r>
      <w:r>
        <w:rPr>
          <w:rFonts w:hint="cs" w:ascii="Arial" w:hAnsi="Arial"/>
          <w:noProof w:val="0"/>
          <w:rtl/>
        </w:rPr>
        <w:t xml:space="preserve"> והופנו על ידו לקומה הרביעית </w:t>
      </w:r>
      <w:r w:rsidRPr="005C1672">
        <w:rPr>
          <w:rFonts w:hint="cs" w:ascii="Arial" w:hAnsi="Arial"/>
          <w:noProof w:val="0"/>
          <w:rtl/>
        </w:rPr>
        <w:t xml:space="preserve">של </w:t>
      </w:r>
      <w:r>
        <w:rPr>
          <w:rFonts w:hint="cs" w:ascii="Arial" w:hAnsi="Arial"/>
          <w:noProof w:val="0"/>
          <w:rtl/>
        </w:rPr>
        <w:t>ה</w:t>
      </w:r>
      <w:r w:rsidRPr="005C1672">
        <w:rPr>
          <w:rFonts w:hint="cs" w:ascii="Arial" w:hAnsi="Arial"/>
          <w:noProof w:val="0"/>
          <w:rtl/>
        </w:rPr>
        <w:t>בניין באתר העבודה</w:t>
      </w:r>
      <w:r>
        <w:rPr>
          <w:rFonts w:hint="cs" w:ascii="Arial" w:hAnsi="Arial"/>
          <w:noProof w:val="0"/>
          <w:rtl/>
        </w:rPr>
        <w:t>.</w:t>
      </w:r>
      <w:r w:rsidRPr="005C1672">
        <w:rPr>
          <w:rFonts w:hint="cs" w:ascii="Arial" w:hAnsi="Arial"/>
          <w:noProof w:val="0"/>
          <w:rtl/>
        </w:rPr>
        <w:t xml:space="preserve"> במהלך התמקמות התובע ויתר חבריו לעבודה, לשינה, נפל </w:t>
      </w:r>
      <w:r w:rsidR="001733E7">
        <w:rPr>
          <w:rFonts w:hint="cs" w:ascii="Arial" w:hAnsi="Arial"/>
          <w:noProof w:val="0"/>
          <w:rtl/>
        </w:rPr>
        <w:t>התובע דרך פיר בבניין וצנח מן ה</w:t>
      </w:r>
      <w:r w:rsidRPr="005C1672">
        <w:rPr>
          <w:rFonts w:hint="cs" w:ascii="Arial" w:hAnsi="Arial"/>
          <w:noProof w:val="0"/>
          <w:rtl/>
        </w:rPr>
        <w:t xml:space="preserve">קומה </w:t>
      </w:r>
      <w:r w:rsidR="001733E7">
        <w:rPr>
          <w:rFonts w:hint="cs" w:ascii="Arial" w:hAnsi="Arial"/>
          <w:noProof w:val="0"/>
          <w:rtl/>
        </w:rPr>
        <w:t>הרביעית א</w:t>
      </w:r>
      <w:r w:rsidRPr="005C1672">
        <w:rPr>
          <w:rFonts w:hint="cs" w:ascii="Arial" w:hAnsi="Arial"/>
          <w:noProof w:val="0"/>
          <w:rtl/>
        </w:rPr>
        <w:t xml:space="preserve">ל הקרקע. </w:t>
      </w:r>
    </w:p>
    <w:p w:rsidR="00C32F01" w:rsidP="00C32F01" w:rsidRDefault="00C32F01">
      <w:pPr>
        <w:pStyle w:val="ad"/>
        <w:spacing w:line="360" w:lineRule="auto"/>
        <w:ind w:left="567"/>
        <w:jc w:val="both"/>
        <w:rPr>
          <w:rFonts w:ascii="Arial" w:hAnsi="Arial"/>
          <w:noProof w:val="0"/>
          <w:rtl/>
        </w:rPr>
      </w:pPr>
      <w:r>
        <w:rPr>
          <w:rFonts w:hint="cs" w:ascii="Arial" w:hAnsi="Arial"/>
          <w:noProof w:val="0"/>
          <w:rtl/>
        </w:rPr>
        <w:t>כתוצאה מן הנפילה</w:t>
      </w:r>
      <w:r w:rsidR="00140FF6">
        <w:rPr>
          <w:rFonts w:hint="cs" w:ascii="Arial" w:hAnsi="Arial"/>
          <w:noProof w:val="0"/>
          <w:rtl/>
        </w:rPr>
        <w:t>,</w:t>
      </w:r>
      <w:r>
        <w:rPr>
          <w:rFonts w:hint="cs" w:ascii="Arial" w:hAnsi="Arial"/>
          <w:noProof w:val="0"/>
          <w:rtl/>
        </w:rPr>
        <w:t xml:space="preserve"> נפגע ה</w:t>
      </w:r>
      <w:r w:rsidR="001733E7">
        <w:rPr>
          <w:rFonts w:hint="cs" w:ascii="Arial" w:hAnsi="Arial"/>
          <w:noProof w:val="0"/>
          <w:rtl/>
        </w:rPr>
        <w:t>תובע בצווארו, בגבו, בידו ובראשו</w:t>
      </w:r>
      <w:r>
        <w:rPr>
          <w:rFonts w:hint="cs" w:ascii="Arial" w:hAnsi="Arial"/>
          <w:noProof w:val="0"/>
          <w:rtl/>
        </w:rPr>
        <w:t xml:space="preserve"> והובהל לקבלת טיפול רפואי באמצעות אמבולנס לבי</w:t>
      </w:r>
      <w:r w:rsidR="00140FF6">
        <w:rPr>
          <w:rFonts w:hint="cs" w:ascii="Arial" w:hAnsi="Arial"/>
          <w:noProof w:val="0"/>
          <w:rtl/>
        </w:rPr>
        <w:t>ת ה</w:t>
      </w:r>
      <w:r>
        <w:rPr>
          <w:rFonts w:hint="cs" w:ascii="Arial" w:hAnsi="Arial"/>
          <w:noProof w:val="0"/>
          <w:rtl/>
        </w:rPr>
        <w:t>ח</w:t>
      </w:r>
      <w:r w:rsidR="00140FF6">
        <w:rPr>
          <w:rFonts w:hint="cs" w:ascii="Arial" w:hAnsi="Arial"/>
          <w:noProof w:val="0"/>
          <w:rtl/>
        </w:rPr>
        <w:t>ולים</w:t>
      </w:r>
      <w:r>
        <w:rPr>
          <w:rFonts w:hint="cs" w:ascii="Arial" w:hAnsi="Arial"/>
          <w:noProof w:val="0"/>
          <w:rtl/>
        </w:rPr>
        <w:t xml:space="preserve"> "סורוקה" בבאר שבע</w:t>
      </w:r>
      <w:r w:rsidR="001733E7">
        <w:rPr>
          <w:rFonts w:hint="cs" w:ascii="Arial" w:hAnsi="Arial"/>
          <w:noProof w:val="0"/>
          <w:rtl/>
        </w:rPr>
        <w:t xml:space="preserve">, שם, </w:t>
      </w:r>
      <w:r>
        <w:rPr>
          <w:rFonts w:hint="cs" w:ascii="Arial" w:hAnsi="Arial"/>
          <w:noProof w:val="0"/>
          <w:rtl/>
        </w:rPr>
        <w:t>בין היתר</w:t>
      </w:r>
      <w:r w:rsidR="001733E7">
        <w:rPr>
          <w:rFonts w:hint="cs" w:ascii="Arial" w:hAnsi="Arial"/>
          <w:noProof w:val="0"/>
          <w:rtl/>
        </w:rPr>
        <w:t>,</w:t>
      </w:r>
      <w:r>
        <w:rPr>
          <w:rFonts w:hint="cs" w:ascii="Arial" w:hAnsi="Arial"/>
          <w:noProof w:val="0"/>
          <w:rtl/>
        </w:rPr>
        <w:t xml:space="preserve"> נותח פעמיים לצורך קיבוע חוליות הצוואר</w:t>
      </w:r>
      <w:r w:rsidR="00140FF6">
        <w:rPr>
          <w:rFonts w:hint="cs" w:ascii="Arial" w:hAnsi="Arial"/>
          <w:noProof w:val="0"/>
          <w:rtl/>
        </w:rPr>
        <w:t xml:space="preserve"> ואושפז</w:t>
      </w:r>
      <w:r>
        <w:rPr>
          <w:rFonts w:hint="cs" w:ascii="Arial" w:hAnsi="Arial"/>
          <w:noProof w:val="0"/>
          <w:rtl/>
        </w:rPr>
        <w:t xml:space="preserve">. </w:t>
      </w:r>
    </w:p>
    <w:p w:rsidR="00C32F01" w:rsidP="00C32F01" w:rsidRDefault="00C32F01">
      <w:pPr>
        <w:spacing w:line="360" w:lineRule="auto"/>
        <w:jc w:val="both"/>
        <w:rPr>
          <w:rFonts w:ascii="Arial" w:hAnsi="Arial"/>
          <w:noProof w:val="0"/>
          <w:rtl/>
        </w:rPr>
      </w:pPr>
    </w:p>
    <w:p w:rsidR="00F91903" w:rsidP="00C32F01" w:rsidRDefault="00F91903">
      <w:pPr>
        <w:spacing w:line="360" w:lineRule="auto"/>
        <w:jc w:val="both"/>
        <w:rPr>
          <w:rFonts w:ascii="Arial" w:hAnsi="Arial"/>
          <w:noProof w:val="0"/>
          <w:rtl/>
        </w:rPr>
      </w:pPr>
    </w:p>
    <w:p w:rsidRPr="00C32F01" w:rsidR="00F91903" w:rsidP="00C32F01" w:rsidRDefault="00F91903">
      <w:pPr>
        <w:spacing w:line="360" w:lineRule="auto"/>
        <w:jc w:val="both"/>
        <w:rPr>
          <w:rFonts w:ascii="Arial" w:hAnsi="Arial"/>
          <w:noProof w:val="0"/>
        </w:rPr>
      </w:pPr>
    </w:p>
    <w:p w:rsidR="00830599" w:rsidP="007E7808" w:rsidRDefault="00830599">
      <w:pPr>
        <w:pStyle w:val="ad"/>
        <w:numPr>
          <w:ilvl w:val="0"/>
          <w:numId w:val="1"/>
        </w:numPr>
        <w:spacing w:line="360" w:lineRule="auto"/>
        <w:ind w:left="567" w:hanging="567"/>
        <w:jc w:val="both"/>
        <w:rPr>
          <w:rFonts w:ascii="Arial" w:hAnsi="Arial"/>
          <w:noProof w:val="0"/>
        </w:rPr>
      </w:pPr>
      <w:r w:rsidRPr="00C32F01">
        <w:rPr>
          <w:rFonts w:hint="cs" w:ascii="Arial" w:hAnsi="Arial"/>
          <w:noProof w:val="0"/>
          <w:rtl/>
        </w:rPr>
        <w:lastRenderedPageBreak/>
        <w:t xml:space="preserve">טרבלסי </w:t>
      </w:r>
      <w:r w:rsidR="001733E7">
        <w:rPr>
          <w:rFonts w:hint="cs" w:ascii="Arial" w:hAnsi="Arial"/>
          <w:noProof w:val="0"/>
          <w:rtl/>
        </w:rPr>
        <w:t>הכחיש</w:t>
      </w:r>
      <w:r w:rsidRPr="00C32F01">
        <w:rPr>
          <w:rFonts w:hint="cs" w:ascii="Arial" w:hAnsi="Arial"/>
          <w:noProof w:val="0"/>
          <w:rtl/>
        </w:rPr>
        <w:t xml:space="preserve"> </w:t>
      </w:r>
      <w:r w:rsidR="001D22DD">
        <w:rPr>
          <w:rFonts w:hint="cs" w:ascii="Arial" w:hAnsi="Arial"/>
          <w:noProof w:val="0"/>
          <w:rtl/>
        </w:rPr>
        <w:t xml:space="preserve">בעדותו </w:t>
      </w:r>
      <w:r w:rsidR="001733E7">
        <w:rPr>
          <w:rFonts w:hint="cs" w:ascii="Arial" w:hAnsi="Arial"/>
          <w:noProof w:val="0"/>
          <w:rtl/>
        </w:rPr>
        <w:t xml:space="preserve">כי סיפק מזרונים לתובע וליתר העובדים וטען כי מי שסיפק את המזרונים היה </w:t>
      </w:r>
      <w:r w:rsidRPr="00C32F01">
        <w:rPr>
          <w:rFonts w:hint="cs" w:ascii="Arial" w:hAnsi="Arial"/>
          <w:noProof w:val="0"/>
          <w:rtl/>
        </w:rPr>
        <w:t>השומר</w:t>
      </w:r>
      <w:r w:rsidR="001733E7">
        <w:rPr>
          <w:rFonts w:hint="cs" w:ascii="Arial" w:hAnsi="Arial"/>
          <w:noProof w:val="0"/>
          <w:rtl/>
        </w:rPr>
        <w:t xml:space="preserve"> במקום</w:t>
      </w:r>
      <w:r w:rsidR="001D22DD">
        <w:rPr>
          <w:rFonts w:hint="cs" w:ascii="Arial" w:hAnsi="Arial"/>
          <w:noProof w:val="0"/>
          <w:rtl/>
        </w:rPr>
        <w:t xml:space="preserve">, חסן אבו סלב (להלן: </w:t>
      </w:r>
      <w:r w:rsidRPr="001D22DD" w:rsidR="001D22DD">
        <w:rPr>
          <w:rFonts w:hint="cs" w:ascii="Arial" w:hAnsi="Arial"/>
          <w:b/>
          <w:bCs/>
          <w:noProof w:val="0"/>
          <w:rtl/>
        </w:rPr>
        <w:t>"השומר"</w:t>
      </w:r>
      <w:r w:rsidR="001D22DD">
        <w:rPr>
          <w:rFonts w:hint="cs" w:ascii="Arial" w:hAnsi="Arial"/>
          <w:noProof w:val="0"/>
          <w:rtl/>
        </w:rPr>
        <w:t>)</w:t>
      </w:r>
      <w:r w:rsidRPr="00C32F01">
        <w:rPr>
          <w:rFonts w:hint="cs" w:ascii="Arial" w:hAnsi="Arial"/>
          <w:noProof w:val="0"/>
          <w:rtl/>
        </w:rPr>
        <w:t xml:space="preserve">. אדם זה, חסן אבו סלב, לא הובא לעדות על ידי הנתבעים, על אף </w:t>
      </w:r>
      <w:r w:rsidR="007E7808">
        <w:rPr>
          <w:rFonts w:hint="cs" w:ascii="Arial" w:hAnsi="Arial"/>
          <w:noProof w:val="0"/>
          <w:rtl/>
        </w:rPr>
        <w:t xml:space="preserve">שלכאורה, אמור להיות להם </w:t>
      </w:r>
      <w:r w:rsidRPr="00C32F01">
        <w:rPr>
          <w:rFonts w:hint="cs" w:ascii="Arial" w:hAnsi="Arial"/>
          <w:noProof w:val="0"/>
          <w:rtl/>
        </w:rPr>
        <w:t xml:space="preserve">אינטרס </w:t>
      </w:r>
      <w:r w:rsidR="007E7808">
        <w:rPr>
          <w:rFonts w:hint="cs" w:ascii="Arial" w:hAnsi="Arial"/>
          <w:noProof w:val="0"/>
          <w:rtl/>
        </w:rPr>
        <w:t>להביאו ועל אף</w:t>
      </w:r>
      <w:r w:rsidRPr="00C32F01">
        <w:rPr>
          <w:rFonts w:hint="cs" w:ascii="Arial" w:hAnsi="Arial"/>
          <w:noProof w:val="0"/>
          <w:rtl/>
        </w:rPr>
        <w:t xml:space="preserve"> </w:t>
      </w:r>
      <w:r w:rsidR="007E7808">
        <w:rPr>
          <w:rFonts w:hint="cs" w:ascii="Arial" w:hAnsi="Arial"/>
          <w:noProof w:val="0"/>
          <w:rtl/>
        </w:rPr>
        <w:t>ש</w:t>
      </w:r>
      <w:r w:rsidRPr="00C32F01">
        <w:rPr>
          <w:rFonts w:hint="cs" w:ascii="Arial" w:hAnsi="Arial"/>
          <w:noProof w:val="0"/>
          <w:rtl/>
        </w:rPr>
        <w:t>מדובר באדם שעל פניו, עבד בשטח מטעם הנתבעים</w:t>
      </w:r>
      <w:r w:rsidRPr="00C32F01" w:rsidR="00C32F01">
        <w:rPr>
          <w:rFonts w:hint="cs" w:ascii="Arial" w:hAnsi="Arial"/>
          <w:noProof w:val="0"/>
          <w:rtl/>
        </w:rPr>
        <w:t xml:space="preserve"> ובנקל יכולים היו לאתרו</w:t>
      </w:r>
      <w:r w:rsidRPr="00C32F01">
        <w:rPr>
          <w:rFonts w:hint="cs" w:ascii="Arial" w:hAnsi="Arial"/>
          <w:noProof w:val="0"/>
          <w:rtl/>
        </w:rPr>
        <w:t xml:space="preserve">. גם מנהל העבודה מטעם החברה אשר בה עבד גם טרבלסי לא הובא לעדות </w:t>
      </w:r>
      <w:r w:rsidR="00C32F01">
        <w:rPr>
          <w:rFonts w:hint="cs" w:ascii="Arial" w:hAnsi="Arial"/>
          <w:noProof w:val="0"/>
          <w:rtl/>
        </w:rPr>
        <w:t>על אף שעדותו יכולה היתה לתרום להוכחת טענותיהם של הנתבעים ביחס לאופי היחסים בין התובע וחבריו לבין הנתבעים</w:t>
      </w:r>
      <w:r w:rsidR="0089483A">
        <w:rPr>
          <w:rFonts w:hint="cs" w:ascii="Arial" w:hAnsi="Arial"/>
          <w:noProof w:val="0"/>
          <w:rtl/>
        </w:rPr>
        <w:t xml:space="preserve">, ביחס </w:t>
      </w:r>
      <w:r w:rsidR="007E7808">
        <w:rPr>
          <w:rFonts w:hint="cs" w:ascii="Arial" w:hAnsi="Arial"/>
          <w:noProof w:val="0"/>
          <w:rtl/>
        </w:rPr>
        <w:t>לאיסור הנטען על ידי טרבלסי</w:t>
      </w:r>
      <w:r w:rsidR="0089483A">
        <w:rPr>
          <w:rFonts w:hint="cs" w:ascii="Arial" w:hAnsi="Arial"/>
          <w:noProof w:val="0"/>
          <w:rtl/>
        </w:rPr>
        <w:t xml:space="preserve"> ללון באתר הבניה ו</w:t>
      </w:r>
      <w:r w:rsidRPr="00C32F01">
        <w:rPr>
          <w:rFonts w:hint="cs" w:ascii="Arial" w:hAnsi="Arial"/>
          <w:noProof w:val="0"/>
          <w:rtl/>
        </w:rPr>
        <w:t>ביחס לפעולות שננקטו לפני ואחרי האירוע.</w:t>
      </w:r>
    </w:p>
    <w:p w:rsidR="0089483A" w:rsidP="0089483A" w:rsidRDefault="0089483A">
      <w:pPr>
        <w:pStyle w:val="ad"/>
        <w:spacing w:line="360" w:lineRule="auto"/>
        <w:ind w:left="567"/>
        <w:jc w:val="both"/>
        <w:rPr>
          <w:rFonts w:ascii="Arial" w:hAnsi="Arial"/>
          <w:noProof w:val="0"/>
          <w:rtl/>
        </w:rPr>
      </w:pPr>
      <w:r>
        <w:rPr>
          <w:rFonts w:hint="cs" w:ascii="Arial" w:hAnsi="Arial"/>
          <w:noProof w:val="0"/>
          <w:rtl/>
        </w:rPr>
        <w:t xml:space="preserve">משעה שאלו לא הובאו להעיד למרות שהיו, לכאורה, בשליטת הנתבעים, </w:t>
      </w:r>
      <w:r w:rsidR="007E7808">
        <w:rPr>
          <w:rFonts w:hint="cs" w:ascii="Arial" w:hAnsi="Arial"/>
          <w:noProof w:val="0"/>
          <w:rtl/>
        </w:rPr>
        <w:t xml:space="preserve">אשר יכולים היו בנקל לאתרם, </w:t>
      </w:r>
      <w:r>
        <w:rPr>
          <w:rFonts w:hint="cs" w:ascii="Arial" w:hAnsi="Arial"/>
          <w:noProof w:val="0"/>
          <w:rtl/>
        </w:rPr>
        <w:t>יש לזקוף זאת לחובתם.</w:t>
      </w:r>
    </w:p>
    <w:p w:rsidR="0089483A" w:rsidP="005753D2" w:rsidRDefault="0089483A">
      <w:pPr>
        <w:pStyle w:val="ad"/>
        <w:spacing w:line="360" w:lineRule="auto"/>
        <w:ind w:left="567"/>
        <w:jc w:val="both"/>
        <w:rPr>
          <w:rFonts w:ascii="Arial" w:hAnsi="Arial"/>
          <w:noProof w:val="0"/>
          <w:rtl/>
        </w:rPr>
      </w:pPr>
      <w:r>
        <w:rPr>
          <w:rFonts w:hint="cs" w:ascii="Arial" w:hAnsi="Arial"/>
          <w:noProof w:val="0"/>
          <w:rtl/>
        </w:rPr>
        <w:t>ולעניין קבלת ההיתר ללון באתר ובכלל זה קבלת המזרונים, אני מוצאת לקבל את טענת התובע הנתמכת בעדויות שלושת העדים מטעמו</w:t>
      </w:r>
      <w:r w:rsidR="00B33B50">
        <w:rPr>
          <w:rFonts w:hint="cs" w:ascii="Arial" w:hAnsi="Arial"/>
          <w:noProof w:val="0"/>
          <w:rtl/>
        </w:rPr>
        <w:t>, אשר מסרו את הדברים הללו מיד לאחר האירוע במשטרה ודבקו בגרסתם גם במהלך עדותם בפניי</w:t>
      </w:r>
      <w:r w:rsidR="00FA46D0">
        <w:rPr>
          <w:rFonts w:hint="cs" w:ascii="Arial" w:hAnsi="Arial"/>
          <w:noProof w:val="0"/>
          <w:rtl/>
        </w:rPr>
        <w:t>, שנים לאחר מכן</w:t>
      </w:r>
      <w:r w:rsidR="00B33B50">
        <w:rPr>
          <w:rFonts w:hint="cs" w:ascii="Arial" w:hAnsi="Arial"/>
          <w:noProof w:val="0"/>
          <w:rtl/>
        </w:rPr>
        <w:t>. בניגוד אליהם, כאמור, טרבלסי הכחיש במהלך חקירת המשטרה כי התובע עבד אצלו ובכלל כי עבד באתר ואף בכתב ההגנה מטעם הנתבעים חזרו</w:t>
      </w:r>
      <w:r w:rsidR="00FA46D0">
        <w:rPr>
          <w:rFonts w:hint="cs" w:ascii="Arial" w:hAnsi="Arial"/>
          <w:noProof w:val="0"/>
          <w:rtl/>
        </w:rPr>
        <w:t xml:space="preserve"> הם</w:t>
      </w:r>
      <w:r w:rsidR="00B33B50">
        <w:rPr>
          <w:rFonts w:hint="cs" w:ascii="Arial" w:hAnsi="Arial"/>
          <w:noProof w:val="0"/>
          <w:rtl/>
        </w:rPr>
        <w:t xml:space="preserve"> על אות</w:t>
      </w:r>
      <w:r w:rsidR="00FA46D0">
        <w:rPr>
          <w:rFonts w:hint="cs" w:ascii="Arial" w:hAnsi="Arial"/>
          <w:noProof w:val="0"/>
          <w:rtl/>
        </w:rPr>
        <w:t xml:space="preserve">ה טענה. רק במהלך עדותו בבית המשפט </w:t>
      </w:r>
      <w:r w:rsidR="005753D2">
        <w:rPr>
          <w:rFonts w:hint="cs" w:ascii="Arial" w:hAnsi="Arial"/>
          <w:noProof w:val="0"/>
          <w:rtl/>
        </w:rPr>
        <w:t xml:space="preserve">נשמעה מפיו של טרבלסי הגרסה </w:t>
      </w:r>
      <w:r w:rsidR="00FA46D0">
        <w:rPr>
          <w:rFonts w:hint="cs" w:ascii="Arial" w:hAnsi="Arial"/>
          <w:noProof w:val="0"/>
          <w:rtl/>
        </w:rPr>
        <w:t xml:space="preserve">לפיה השומר הוא שמסר את המזרונים לתובע וליתר העובדים. עיון בהודעתו של השומר במשטרה מלמד כי הוא ידע היכן ישנים העובדים אך הוא לא נשאל אודות המזרונים, יש להניח, כך עולה מן העדויות האחרות, משום שבכולן נאמר שטרבלסי הוא שמסר אותם וטרבלסי כאמור, הכחיש באותה עת כל קשר לתובע. </w:t>
      </w:r>
    </w:p>
    <w:p w:rsidR="005753D2" w:rsidP="005753D2" w:rsidRDefault="005753D2">
      <w:pPr>
        <w:pStyle w:val="ad"/>
        <w:spacing w:line="360" w:lineRule="auto"/>
        <w:ind w:left="567"/>
        <w:jc w:val="both"/>
        <w:rPr>
          <w:rFonts w:ascii="Arial" w:hAnsi="Arial"/>
          <w:noProof w:val="0"/>
          <w:rtl/>
        </w:rPr>
      </w:pPr>
      <w:r>
        <w:rPr>
          <w:rFonts w:hint="cs" w:ascii="Arial" w:hAnsi="Arial"/>
          <w:noProof w:val="0"/>
          <w:rtl/>
        </w:rPr>
        <w:t>במצב הראיות כמפורט, מצאתי לקבל את טענת התובע, העקבית והנתמכת בעדויות הנוספות מטעמו, לפיה את המזרונים לצורך הלינה במקום סיפק טרבלסי מטעם הנתבעים, זאת לעומת גרסתו המשתנה והסותרת של טרבלסי ביחס לעניין זה.</w:t>
      </w:r>
    </w:p>
    <w:p w:rsidR="001D22DD" w:rsidP="0089483A" w:rsidRDefault="001D22DD">
      <w:pPr>
        <w:pStyle w:val="ad"/>
        <w:spacing w:line="360" w:lineRule="auto"/>
        <w:ind w:left="567"/>
        <w:jc w:val="both"/>
        <w:rPr>
          <w:rFonts w:ascii="Arial" w:hAnsi="Arial"/>
          <w:noProof w:val="0"/>
          <w:rtl/>
        </w:rPr>
      </w:pPr>
    </w:p>
    <w:p w:rsidR="00FA46D0" w:rsidP="001D22DD" w:rsidRDefault="006271E6">
      <w:pPr>
        <w:pStyle w:val="ad"/>
        <w:numPr>
          <w:ilvl w:val="0"/>
          <w:numId w:val="1"/>
        </w:numPr>
        <w:spacing w:line="360" w:lineRule="auto"/>
        <w:ind w:left="567" w:hanging="567"/>
        <w:jc w:val="both"/>
        <w:rPr>
          <w:rFonts w:ascii="Arial" w:hAnsi="Arial"/>
          <w:noProof w:val="0"/>
        </w:rPr>
      </w:pPr>
      <w:r>
        <w:rPr>
          <w:rFonts w:hint="cs" w:ascii="Arial" w:hAnsi="Arial"/>
          <w:noProof w:val="0"/>
          <w:rtl/>
        </w:rPr>
        <w:t xml:space="preserve">מעדויות התובע ושלושת העדים מטעמו עולה כי נפילת התובע אירעה שעה שעלו לישון בקומה הרביעית כאשר הם סוחבים עימם את המזרונים שקיבלו לצורך כך. </w:t>
      </w:r>
    </w:p>
    <w:p w:rsidR="006271E6" w:rsidP="006271E6" w:rsidRDefault="006271E6">
      <w:pPr>
        <w:pStyle w:val="ad"/>
        <w:spacing w:line="360" w:lineRule="auto"/>
        <w:ind w:left="567"/>
        <w:jc w:val="both"/>
        <w:rPr>
          <w:rFonts w:ascii="Arial" w:hAnsi="Arial"/>
          <w:noProof w:val="0"/>
          <w:rtl/>
        </w:rPr>
      </w:pPr>
      <w:r>
        <w:rPr>
          <w:rFonts w:hint="cs" w:ascii="Arial" w:hAnsi="Arial"/>
          <w:noProof w:val="0"/>
          <w:rtl/>
        </w:rPr>
        <w:t xml:space="preserve">יצויין כבר כעת, בהקשר זה, כי גם מהודעתו של השומר במשטרה עלה כי העובדים לנו בקומה רביעית. </w:t>
      </w:r>
    </w:p>
    <w:p w:rsidR="006271E6" w:rsidP="006271E6" w:rsidRDefault="006271E6">
      <w:pPr>
        <w:pStyle w:val="ad"/>
        <w:spacing w:line="360" w:lineRule="auto"/>
        <w:ind w:left="567"/>
        <w:jc w:val="both"/>
        <w:rPr>
          <w:rFonts w:ascii="Arial" w:hAnsi="Arial"/>
          <w:noProof w:val="0"/>
          <w:rtl/>
        </w:rPr>
      </w:pPr>
      <w:r>
        <w:rPr>
          <w:rFonts w:hint="cs" w:ascii="Arial" w:hAnsi="Arial"/>
          <w:noProof w:val="0"/>
          <w:rtl/>
        </w:rPr>
        <w:t xml:space="preserve">התובע טען </w:t>
      </w:r>
      <w:r w:rsidR="00C65EAF">
        <w:rPr>
          <w:rFonts w:hint="cs" w:ascii="Arial" w:hAnsi="Arial"/>
          <w:noProof w:val="0"/>
          <w:rtl/>
        </w:rPr>
        <w:t xml:space="preserve">בעדותו </w:t>
      </w:r>
      <w:r>
        <w:rPr>
          <w:rFonts w:hint="cs" w:ascii="Arial" w:hAnsi="Arial"/>
          <w:noProof w:val="0"/>
          <w:rtl/>
        </w:rPr>
        <w:t xml:space="preserve">כי בלילה הראשון ישנו בקומה הרביעית על שמיכות וכאמור, רק בתום יום העבודה השני קיבלו מטרבלסי </w:t>
      </w:r>
      <w:r w:rsidR="00067A65">
        <w:rPr>
          <w:rFonts w:hint="cs" w:ascii="Arial" w:hAnsi="Arial"/>
          <w:noProof w:val="0"/>
          <w:rtl/>
        </w:rPr>
        <w:t>את ה</w:t>
      </w:r>
      <w:r>
        <w:rPr>
          <w:rFonts w:hint="cs" w:ascii="Arial" w:hAnsi="Arial"/>
          <w:noProof w:val="0"/>
          <w:rtl/>
        </w:rPr>
        <w:t>מזרונים. הם ישנו, כך מסר, ליד המדרגות כאשר בקרבת מקום היה פיר שהוא היה מודע לקיומו. כאשר עלו עם המזרונים בערב לקומה הרביעית, נתקע המזרון בעמוד והדבר גרם לנפילתו של התובע דרך הפיר</w:t>
      </w:r>
      <w:r w:rsidR="00C65EAF">
        <w:rPr>
          <w:rFonts w:hint="cs" w:ascii="Arial" w:hAnsi="Arial"/>
          <w:noProof w:val="0"/>
          <w:rtl/>
        </w:rPr>
        <w:t>.</w:t>
      </w:r>
    </w:p>
    <w:p w:rsidR="00C65EAF" w:rsidP="006271E6" w:rsidRDefault="00C65EAF">
      <w:pPr>
        <w:pStyle w:val="ad"/>
        <w:spacing w:line="360" w:lineRule="auto"/>
        <w:ind w:left="567"/>
        <w:jc w:val="both"/>
        <w:rPr>
          <w:rFonts w:ascii="Arial" w:hAnsi="Arial"/>
          <w:noProof w:val="0"/>
          <w:rtl/>
        </w:rPr>
      </w:pPr>
      <w:r>
        <w:rPr>
          <w:rFonts w:hint="cs" w:ascii="Arial" w:hAnsi="Arial"/>
          <w:noProof w:val="0"/>
          <w:rtl/>
        </w:rPr>
        <w:t>נאסר, יאסר ועאיד מסרו גם הם גרסה זהה.</w:t>
      </w:r>
    </w:p>
    <w:p w:rsidR="00067A65" w:rsidP="00067A65" w:rsidRDefault="00C65EAF">
      <w:pPr>
        <w:pStyle w:val="ad"/>
        <w:spacing w:line="360" w:lineRule="auto"/>
        <w:ind w:left="567"/>
        <w:jc w:val="both"/>
        <w:rPr>
          <w:rFonts w:ascii="Arial" w:hAnsi="Arial"/>
          <w:noProof w:val="0"/>
          <w:rtl/>
        </w:rPr>
      </w:pPr>
      <w:r>
        <w:rPr>
          <w:rFonts w:hint="cs" w:ascii="Arial" w:hAnsi="Arial"/>
          <w:noProof w:val="0"/>
          <w:rtl/>
        </w:rPr>
        <w:t xml:space="preserve">אשר לסדר העולים עם המזרונים לקומה הרביעית, נאסר ויאסר מסרו גרסה זהה ואילו עאיד לא זכר פרטים. את הנפילה עצמה לא ראו עאיד ונאסר </w:t>
      </w:r>
      <w:r w:rsidR="00401A1E">
        <w:rPr>
          <w:rFonts w:hint="cs" w:ascii="Arial" w:hAnsi="Arial"/>
          <w:noProof w:val="0"/>
          <w:rtl/>
        </w:rPr>
        <w:t xml:space="preserve">אלא יאסר בלבד, אך עאיד, </w:t>
      </w:r>
      <w:r w:rsidR="00067A65">
        <w:rPr>
          <w:rFonts w:hint="cs" w:ascii="Arial" w:hAnsi="Arial"/>
          <w:noProof w:val="0"/>
          <w:rtl/>
        </w:rPr>
        <w:t xml:space="preserve">זכר כי לאחר שהתובע נפל, ראה כי המזרון שלו נותר בקומה הרביעית. </w:t>
      </w:r>
    </w:p>
    <w:p w:rsidR="00401A1E" w:rsidP="006271E6" w:rsidRDefault="00401A1E">
      <w:pPr>
        <w:pStyle w:val="ad"/>
        <w:spacing w:line="360" w:lineRule="auto"/>
        <w:ind w:left="567"/>
        <w:jc w:val="both"/>
        <w:rPr>
          <w:rFonts w:ascii="Arial" w:hAnsi="Arial"/>
          <w:noProof w:val="0"/>
          <w:rtl/>
        </w:rPr>
      </w:pPr>
      <w:r>
        <w:rPr>
          <w:rFonts w:hint="cs" w:ascii="Arial" w:hAnsi="Arial"/>
          <w:noProof w:val="0"/>
          <w:rtl/>
        </w:rPr>
        <w:lastRenderedPageBreak/>
        <w:t>התרשמתי כי העדים מסרו אכן את הפרטים שזכרו מן האירוע. לא התרשמתי כי נעשה תיאום כלשהו ביניהם, אדרבה, סתירות קטנות שקיימות וטענות כי אינם זוכרים פרט כזה או אחר, רק מחזקות את מהימנות העדויות.</w:t>
      </w:r>
    </w:p>
    <w:p w:rsidR="00401A1E" w:rsidP="006271E6" w:rsidRDefault="00401A1E">
      <w:pPr>
        <w:pStyle w:val="ad"/>
        <w:spacing w:line="360" w:lineRule="auto"/>
        <w:ind w:left="567"/>
        <w:jc w:val="both"/>
        <w:rPr>
          <w:rFonts w:ascii="Arial" w:hAnsi="Arial"/>
          <w:noProof w:val="0"/>
          <w:rtl/>
        </w:rPr>
      </w:pPr>
      <w:r>
        <w:rPr>
          <w:rFonts w:hint="cs" w:ascii="Arial" w:hAnsi="Arial"/>
          <w:noProof w:val="0"/>
          <w:rtl/>
        </w:rPr>
        <w:t xml:space="preserve">מכאן, אני מקבלת את גרסת התובע בדבר נסיבות נפילתו, כי המזרון נתקע בעמוד ובשל כך נזרק מבעד לפיר </w:t>
      </w:r>
      <w:r w:rsidR="00067A65">
        <w:rPr>
          <w:rFonts w:hint="cs" w:ascii="Arial" w:hAnsi="Arial"/>
          <w:noProof w:val="0"/>
          <w:rtl/>
        </w:rPr>
        <w:t xml:space="preserve">אשר היה חשוף ופעור, </w:t>
      </w:r>
      <w:r>
        <w:rPr>
          <w:rFonts w:hint="cs" w:ascii="Arial" w:hAnsi="Arial"/>
          <w:noProof w:val="0"/>
          <w:rtl/>
        </w:rPr>
        <w:t>כלפי מטה</w:t>
      </w:r>
      <w:r w:rsidR="00067A65">
        <w:rPr>
          <w:rFonts w:hint="cs" w:ascii="Arial" w:hAnsi="Arial"/>
          <w:noProof w:val="0"/>
          <w:rtl/>
        </w:rPr>
        <w:t>, לאורך ארבע קומות</w:t>
      </w:r>
      <w:r>
        <w:rPr>
          <w:rFonts w:hint="cs" w:ascii="Arial" w:hAnsi="Arial"/>
          <w:noProof w:val="0"/>
          <w:rtl/>
        </w:rPr>
        <w:t>.</w:t>
      </w:r>
    </w:p>
    <w:p w:rsidR="00401A1E" w:rsidP="006271E6" w:rsidRDefault="00401A1E">
      <w:pPr>
        <w:pStyle w:val="ad"/>
        <w:spacing w:line="360" w:lineRule="auto"/>
        <w:ind w:left="567"/>
        <w:jc w:val="both"/>
        <w:rPr>
          <w:rFonts w:ascii="Arial" w:hAnsi="Arial"/>
          <w:noProof w:val="0"/>
          <w:rtl/>
        </w:rPr>
      </w:pPr>
    </w:p>
    <w:p w:rsidR="00401A1E" w:rsidP="00401A1E" w:rsidRDefault="00401A1E">
      <w:pPr>
        <w:pStyle w:val="ad"/>
        <w:spacing w:line="360" w:lineRule="auto"/>
        <w:ind w:left="567"/>
        <w:jc w:val="both"/>
        <w:rPr>
          <w:rFonts w:ascii="Arial" w:hAnsi="Arial"/>
          <w:noProof w:val="0"/>
          <w:rtl/>
        </w:rPr>
      </w:pPr>
      <w:r>
        <w:rPr>
          <w:rFonts w:hint="cs" w:ascii="Arial" w:hAnsi="Arial"/>
          <w:noProof w:val="0"/>
          <w:rtl/>
        </w:rPr>
        <w:t xml:space="preserve">עניין נוסף טעון הבהרה הוא הפיר דרכו נפל התובע. אמנם טרבלסי טען כי הפיר היה מסומן, אולם גם אם אכן כך, והדבר מנוגד לטענות עדי התביעה, אין מחלוקת כי הפיר לא היה חסום </w:t>
      </w:r>
      <w:r w:rsidR="00F91903">
        <w:rPr>
          <w:rFonts w:hint="cs" w:ascii="Arial" w:hAnsi="Arial"/>
          <w:noProof w:val="0"/>
          <w:rtl/>
        </w:rPr>
        <w:t xml:space="preserve">ומוגן </w:t>
      </w:r>
      <w:r>
        <w:rPr>
          <w:rFonts w:hint="cs" w:ascii="Arial" w:hAnsi="Arial"/>
          <w:noProof w:val="0"/>
          <w:rtl/>
        </w:rPr>
        <w:t xml:space="preserve">באופן שימנע נפילה דרכו. העובדים נשלחו לישון בקומה רביעית כאשר הנתבעים מודעים לכך שישנם מספר פירים שאינם חסומים ואשר עלולים להוות סכנה, ודאי כאשר מדובר בבניין אשר מצוי בבניה ואינו מואר בשעות הלילה. הנתבעים לא הציגו ראיה כלשהי אשר תוביל למסקנה כי נעשו פעולות כלשהן לצורך הגנה על העובדים במקום ומעדויות התובע והעדים מטעמו עלה כי עוד במהלך יום העבודה הראשון פנו אל טרבלסי בבקשה כי יטפל בחסימת הפירים על מנת שלא ייפגעו. </w:t>
      </w:r>
    </w:p>
    <w:p w:rsidR="006271E6" w:rsidP="00FA46D0" w:rsidRDefault="006271E6">
      <w:pPr>
        <w:pStyle w:val="ad"/>
        <w:spacing w:line="360" w:lineRule="auto"/>
        <w:ind w:left="567"/>
        <w:jc w:val="both"/>
        <w:rPr>
          <w:rFonts w:ascii="Arial" w:hAnsi="Arial"/>
          <w:noProof w:val="0"/>
          <w:rtl/>
        </w:rPr>
      </w:pPr>
    </w:p>
    <w:p w:rsidRPr="00C32F01" w:rsidR="00FA46D0" w:rsidP="00EE0088" w:rsidRDefault="00FA46D0">
      <w:pPr>
        <w:pStyle w:val="ad"/>
        <w:numPr>
          <w:ilvl w:val="0"/>
          <w:numId w:val="1"/>
        </w:numPr>
        <w:spacing w:line="360" w:lineRule="auto"/>
        <w:ind w:left="567" w:hanging="567"/>
        <w:jc w:val="both"/>
        <w:rPr>
          <w:rFonts w:ascii="Arial" w:hAnsi="Arial"/>
          <w:noProof w:val="0"/>
          <w:rtl/>
        </w:rPr>
      </w:pPr>
      <w:r>
        <w:rPr>
          <w:rFonts w:hint="cs" w:ascii="Arial" w:hAnsi="Arial"/>
          <w:noProof w:val="0"/>
          <w:rtl/>
        </w:rPr>
        <w:t xml:space="preserve">עד כאן, הוכח בפניי כי התובע ויתר העובדים התקבלו לעבודה על ידי טרבלסי. הונחו על ידו ללון בקומה הרביעית של הבניין ואף נמסרו להם על ידי טרבלסי, בתום יום העבודה השני, הוא יום האירוע, מזרונים לצורך </w:t>
      </w:r>
      <w:r w:rsidR="00EE0088">
        <w:rPr>
          <w:rFonts w:hint="cs" w:ascii="Arial" w:hAnsi="Arial"/>
          <w:noProof w:val="0"/>
          <w:rtl/>
        </w:rPr>
        <w:t>הלינה</w:t>
      </w:r>
      <w:r>
        <w:rPr>
          <w:rFonts w:hint="cs" w:ascii="Arial" w:hAnsi="Arial"/>
          <w:noProof w:val="0"/>
          <w:rtl/>
        </w:rPr>
        <w:t>.</w:t>
      </w:r>
      <w:r w:rsidR="00401A1E">
        <w:rPr>
          <w:rFonts w:hint="cs" w:ascii="Arial" w:hAnsi="Arial"/>
          <w:noProof w:val="0"/>
          <w:rtl/>
        </w:rPr>
        <w:t xml:space="preserve"> עוד הוכח</w:t>
      </w:r>
      <w:r w:rsidR="00EE0088">
        <w:rPr>
          <w:rFonts w:hint="cs" w:ascii="Arial" w:hAnsi="Arial"/>
          <w:noProof w:val="0"/>
          <w:rtl/>
        </w:rPr>
        <w:t>,</w:t>
      </w:r>
      <w:r w:rsidR="00401A1E">
        <w:rPr>
          <w:rFonts w:hint="cs" w:ascii="Arial" w:hAnsi="Arial"/>
          <w:noProof w:val="0"/>
          <w:rtl/>
        </w:rPr>
        <w:t xml:space="preserve"> כי הפיר דרכו נפל התובע לא היה ח</w:t>
      </w:r>
      <w:r w:rsidR="00B85EA6">
        <w:rPr>
          <w:rFonts w:hint="cs" w:ascii="Arial" w:hAnsi="Arial"/>
          <w:noProof w:val="0"/>
          <w:rtl/>
        </w:rPr>
        <w:t xml:space="preserve">סום באופן שימנע נפילה, חרף פניות בנושא אל טרבלסי. התובע ושלושת עדיו עלו עם מזרונים בידיהם אל הקומה הרביעית וכאשר הגיעו </w:t>
      </w:r>
      <w:r w:rsidR="00EE0088">
        <w:rPr>
          <w:rFonts w:hint="cs" w:ascii="Arial" w:hAnsi="Arial"/>
          <w:noProof w:val="0"/>
          <w:rtl/>
        </w:rPr>
        <w:t>אל הקומה</w:t>
      </w:r>
      <w:r w:rsidR="00B85EA6">
        <w:rPr>
          <w:rFonts w:hint="cs" w:ascii="Arial" w:hAnsi="Arial"/>
          <w:noProof w:val="0"/>
          <w:rtl/>
        </w:rPr>
        <w:t>, נתקל המזרון אשר הוחזק על ידי התובע בעמוד וכתוצאה מכך, נהדף התובע ונפל מטה דרך הפיר הסמוך</w:t>
      </w:r>
      <w:r w:rsidR="00EE0088">
        <w:rPr>
          <w:rFonts w:hint="cs" w:ascii="Arial" w:hAnsi="Arial"/>
          <w:noProof w:val="0"/>
          <w:rtl/>
        </w:rPr>
        <w:t>, עד לתחתית הבנין</w:t>
      </w:r>
      <w:r w:rsidR="00B85EA6">
        <w:rPr>
          <w:rFonts w:hint="cs" w:ascii="Arial" w:hAnsi="Arial"/>
          <w:noProof w:val="0"/>
          <w:rtl/>
        </w:rPr>
        <w:t>.</w:t>
      </w:r>
    </w:p>
    <w:p w:rsidR="000234C4" w:rsidP="00B85EA6" w:rsidRDefault="000234C4">
      <w:pPr>
        <w:spacing w:line="360" w:lineRule="auto"/>
        <w:jc w:val="both"/>
        <w:rPr>
          <w:rFonts w:ascii="Arial" w:hAnsi="Arial"/>
          <w:b/>
          <w:bCs/>
          <w:noProof w:val="0"/>
          <w:sz w:val="28"/>
          <w:szCs w:val="28"/>
          <w:u w:val="single"/>
          <w:rtl/>
        </w:rPr>
      </w:pPr>
    </w:p>
    <w:p w:rsidR="00B85EA6" w:rsidP="00B85EA6" w:rsidRDefault="000234C4">
      <w:pPr>
        <w:spacing w:line="360" w:lineRule="auto"/>
        <w:jc w:val="both"/>
        <w:rPr>
          <w:rFonts w:ascii="Arial" w:hAnsi="Arial"/>
          <w:b/>
          <w:bCs/>
          <w:noProof w:val="0"/>
          <w:sz w:val="28"/>
          <w:szCs w:val="28"/>
          <w:u w:val="single"/>
          <w:rtl/>
        </w:rPr>
      </w:pPr>
      <w:r w:rsidRPr="000234C4">
        <w:rPr>
          <w:rFonts w:hint="cs" w:ascii="Arial" w:hAnsi="Arial"/>
          <w:b/>
          <w:bCs/>
          <w:noProof w:val="0"/>
          <w:sz w:val="28"/>
          <w:szCs w:val="28"/>
          <w:u w:val="single"/>
          <w:rtl/>
        </w:rPr>
        <w:t>האחריות לאירוע</w:t>
      </w:r>
    </w:p>
    <w:p w:rsidRPr="000234C4" w:rsidR="000234C4" w:rsidP="00B85EA6" w:rsidRDefault="000234C4">
      <w:pPr>
        <w:spacing w:line="360" w:lineRule="auto"/>
        <w:jc w:val="both"/>
        <w:rPr>
          <w:rFonts w:ascii="Arial" w:hAnsi="Arial"/>
          <w:b/>
          <w:bCs/>
          <w:noProof w:val="0"/>
          <w:sz w:val="28"/>
          <w:szCs w:val="28"/>
          <w:u w:val="single"/>
          <w:rtl/>
        </w:rPr>
      </w:pPr>
    </w:p>
    <w:p w:rsidRPr="00B85EA6" w:rsidR="00B85EA6" w:rsidP="00D543B6" w:rsidRDefault="00B85EA6">
      <w:pPr>
        <w:spacing w:line="360" w:lineRule="auto"/>
        <w:jc w:val="both"/>
        <w:rPr>
          <w:rFonts w:ascii="Arial" w:hAnsi="Arial"/>
          <w:b/>
          <w:bCs/>
          <w:noProof w:val="0"/>
          <w:u w:val="single"/>
        </w:rPr>
      </w:pPr>
      <w:r>
        <w:rPr>
          <w:rFonts w:hint="cs" w:ascii="Arial" w:hAnsi="Arial"/>
          <w:b/>
          <w:bCs/>
          <w:noProof w:val="0"/>
          <w:u w:val="single"/>
          <w:rtl/>
        </w:rPr>
        <w:t>אחריות נתבעים</w:t>
      </w:r>
    </w:p>
    <w:p w:rsidR="00884F40" w:rsidP="00B85EA6" w:rsidRDefault="00884F40">
      <w:pPr>
        <w:spacing w:line="360" w:lineRule="auto"/>
        <w:jc w:val="both"/>
        <w:rPr>
          <w:rFonts w:ascii="Arial" w:hAnsi="Arial"/>
          <w:noProof w:val="0"/>
          <w:rtl/>
        </w:rPr>
      </w:pPr>
    </w:p>
    <w:p w:rsidRPr="004A1154" w:rsidR="00B85EA6" w:rsidP="003F108A" w:rsidRDefault="00B85EA6">
      <w:pPr>
        <w:pStyle w:val="ad"/>
        <w:numPr>
          <w:ilvl w:val="0"/>
          <w:numId w:val="1"/>
        </w:numPr>
        <w:spacing w:line="360" w:lineRule="auto"/>
        <w:ind w:left="567" w:hanging="567"/>
        <w:jc w:val="both"/>
        <w:rPr>
          <w:rFonts w:ascii="Arial" w:hAnsi="Arial"/>
          <w:noProof w:val="0"/>
          <w:rtl/>
        </w:rPr>
      </w:pPr>
      <w:r w:rsidRPr="004A1154">
        <w:rPr>
          <w:rFonts w:hint="cs" w:ascii="Arial" w:hAnsi="Arial"/>
          <w:noProof w:val="0"/>
          <w:rtl/>
        </w:rPr>
        <w:t xml:space="preserve">כאמור, הנתבעים לא העלו טענות כלשהן ביחס לחלוקת אחריות </w:t>
      </w:r>
      <w:r w:rsidR="00EE0088">
        <w:rPr>
          <w:rFonts w:hint="cs" w:ascii="Arial" w:hAnsi="Arial"/>
          <w:noProof w:val="0"/>
          <w:rtl/>
        </w:rPr>
        <w:t xml:space="preserve">ואף לא טענו לשונות </w:t>
      </w:r>
      <w:r w:rsidR="003F108A">
        <w:rPr>
          <w:rFonts w:hint="cs" w:ascii="Arial" w:hAnsi="Arial"/>
          <w:noProof w:val="0"/>
          <w:rtl/>
        </w:rPr>
        <w:t>או להבחנה</w:t>
      </w:r>
      <w:r w:rsidR="00EE0088">
        <w:rPr>
          <w:rFonts w:hint="cs" w:ascii="Arial" w:hAnsi="Arial"/>
          <w:noProof w:val="0"/>
          <w:rtl/>
        </w:rPr>
        <w:t xml:space="preserve"> ביניהם </w:t>
      </w:r>
      <w:r w:rsidRPr="004A1154">
        <w:rPr>
          <w:rFonts w:hint="cs" w:ascii="Arial" w:hAnsi="Arial"/>
          <w:noProof w:val="0"/>
          <w:rtl/>
        </w:rPr>
        <w:t xml:space="preserve">בסוגיית האחריות. </w:t>
      </w:r>
    </w:p>
    <w:p w:rsidR="00B85EA6" w:rsidP="00B85EA6" w:rsidRDefault="00B85EA6">
      <w:pPr>
        <w:spacing w:line="360" w:lineRule="auto"/>
        <w:jc w:val="both"/>
        <w:rPr>
          <w:rFonts w:ascii="Arial" w:hAnsi="Arial"/>
          <w:noProof w:val="0"/>
          <w:rtl/>
        </w:rPr>
      </w:pPr>
    </w:p>
    <w:p w:rsidR="004A1154" w:rsidP="004A1154" w:rsidRDefault="004A1154">
      <w:pPr>
        <w:pStyle w:val="ad"/>
        <w:numPr>
          <w:ilvl w:val="0"/>
          <w:numId w:val="1"/>
        </w:numPr>
        <w:spacing w:line="360" w:lineRule="auto"/>
        <w:ind w:left="567" w:hanging="567"/>
        <w:jc w:val="both"/>
        <w:rPr>
          <w:rFonts w:ascii="Arial" w:hAnsi="Arial"/>
          <w:noProof w:val="0"/>
        </w:rPr>
      </w:pPr>
      <w:r>
        <w:rPr>
          <w:rFonts w:hint="cs" w:ascii="Arial" w:hAnsi="Arial"/>
          <w:noProof w:val="0"/>
          <w:rtl/>
        </w:rPr>
        <w:t xml:space="preserve">התובע, כך עולה מן הראיות, </w:t>
      </w:r>
      <w:r w:rsidRPr="00EB6755" w:rsidR="00EB6755">
        <w:rPr>
          <w:rFonts w:ascii="Arial" w:hAnsi="Arial"/>
          <w:noProof w:val="0"/>
          <w:rtl/>
        </w:rPr>
        <w:t>נפגע במהלך עבודתו אצל הנתבע</w:t>
      </w:r>
      <w:r>
        <w:rPr>
          <w:rFonts w:hint="cs" w:ascii="Arial" w:hAnsi="Arial"/>
          <w:noProof w:val="0"/>
          <w:rtl/>
        </w:rPr>
        <w:t>ים.</w:t>
      </w:r>
    </w:p>
    <w:p w:rsidR="00EB6755" w:rsidP="004A1154" w:rsidRDefault="00EB6755">
      <w:pPr>
        <w:pStyle w:val="ad"/>
        <w:spacing w:line="360" w:lineRule="auto"/>
        <w:ind w:left="567"/>
        <w:jc w:val="both"/>
        <w:rPr>
          <w:rFonts w:ascii="Arial" w:hAnsi="Arial"/>
          <w:noProof w:val="0"/>
          <w:rtl/>
        </w:rPr>
      </w:pPr>
      <w:r w:rsidRPr="00EB6755">
        <w:rPr>
          <w:rFonts w:ascii="Arial" w:hAnsi="Arial"/>
          <w:noProof w:val="0"/>
          <w:rtl/>
        </w:rPr>
        <w:t>האם בנסיבות האמורות התרשל</w:t>
      </w:r>
      <w:r w:rsidR="004A1154">
        <w:rPr>
          <w:rFonts w:hint="cs" w:ascii="Arial" w:hAnsi="Arial"/>
          <w:noProof w:val="0"/>
          <w:rtl/>
        </w:rPr>
        <w:t>ו הנתבעים?</w:t>
      </w:r>
    </w:p>
    <w:p w:rsidR="00487CDB" w:rsidP="004A1154" w:rsidRDefault="00FA14B8">
      <w:pPr>
        <w:pStyle w:val="ad"/>
        <w:spacing w:line="360" w:lineRule="auto"/>
        <w:ind w:left="567"/>
        <w:jc w:val="both"/>
        <w:rPr>
          <w:rFonts w:ascii="Arial" w:hAnsi="Arial"/>
          <w:noProof w:val="0"/>
          <w:rtl/>
        </w:rPr>
      </w:pPr>
      <w:r>
        <w:rPr>
          <w:rFonts w:hint="cs" w:ascii="Arial" w:hAnsi="Arial"/>
          <w:noProof w:val="0"/>
          <w:rtl/>
        </w:rPr>
        <w:t xml:space="preserve">אומר מיד, את טענת התובע להעברת הנטל להוכיח כי לא התרשלו אל הנתבעים </w:t>
      </w:r>
      <w:r>
        <w:rPr>
          <w:rFonts w:ascii="Arial" w:hAnsi="Arial"/>
          <w:noProof w:val="0"/>
          <w:rtl/>
        </w:rPr>
        <w:t>–</w:t>
      </w:r>
      <w:r>
        <w:rPr>
          <w:rFonts w:hint="cs" w:ascii="Arial" w:hAnsi="Arial"/>
          <w:noProof w:val="0"/>
          <w:rtl/>
        </w:rPr>
        <w:t xml:space="preserve"> אני דוחה. אין המדובר ב</w:t>
      </w:r>
      <w:r w:rsidR="00CC3D15">
        <w:rPr>
          <w:rFonts w:hint="cs" w:ascii="Arial" w:hAnsi="Arial"/>
          <w:noProof w:val="0"/>
          <w:rtl/>
        </w:rPr>
        <w:t>מקרה שבו התובע אינו מודע או שאינו יכול לדעת מהי הסיבה שגרמה לו לנזק</w:t>
      </w:r>
      <w:r w:rsidR="00487CDB">
        <w:rPr>
          <w:rFonts w:hint="cs" w:ascii="Arial" w:hAnsi="Arial"/>
          <w:noProof w:val="0"/>
          <w:rtl/>
        </w:rPr>
        <w:t xml:space="preserve"> או מהן הנסיבות בהן אירעה הנפילה</w:t>
      </w:r>
      <w:r w:rsidR="00CC3D15">
        <w:rPr>
          <w:rFonts w:hint="cs" w:ascii="Arial" w:hAnsi="Arial"/>
          <w:noProof w:val="0"/>
          <w:rtl/>
        </w:rPr>
        <w:t xml:space="preserve">. </w:t>
      </w:r>
    </w:p>
    <w:p w:rsidR="00CC3D15" w:rsidP="004A1154" w:rsidRDefault="00CC3D15">
      <w:pPr>
        <w:pStyle w:val="ad"/>
        <w:spacing w:line="360" w:lineRule="auto"/>
        <w:ind w:left="567"/>
        <w:jc w:val="both"/>
        <w:rPr>
          <w:rFonts w:ascii="Arial" w:hAnsi="Arial"/>
          <w:noProof w:val="0"/>
          <w:rtl/>
        </w:rPr>
      </w:pPr>
      <w:r>
        <w:rPr>
          <w:rFonts w:hint="cs" w:ascii="Arial" w:hAnsi="Arial"/>
          <w:noProof w:val="0"/>
          <w:rtl/>
        </w:rPr>
        <w:lastRenderedPageBreak/>
        <w:t>התובע מסר גרסה ברורה בדבר הסיבה לנפילה, עובדת קי</w:t>
      </w:r>
      <w:r w:rsidR="00EE0088">
        <w:rPr>
          <w:rFonts w:hint="cs" w:ascii="Arial" w:hAnsi="Arial"/>
          <w:noProof w:val="0"/>
          <w:rtl/>
        </w:rPr>
        <w:t>ומו של הפיר ונפילתו דרכו ואף היו</w:t>
      </w:r>
      <w:r>
        <w:rPr>
          <w:rFonts w:hint="cs" w:ascii="Arial" w:hAnsi="Arial"/>
          <w:noProof w:val="0"/>
          <w:rtl/>
        </w:rPr>
        <w:t xml:space="preserve"> עדים לתמיכה בגרסתו. מכאן, הנטל להוכיח כי הנתבעים התרשלו הוא על התובע.</w:t>
      </w:r>
    </w:p>
    <w:p w:rsidR="00CC3D15" w:rsidP="00487CDB" w:rsidRDefault="00487CDB">
      <w:pPr>
        <w:pStyle w:val="ad"/>
        <w:spacing w:line="360" w:lineRule="auto"/>
        <w:ind w:left="567"/>
        <w:jc w:val="both"/>
        <w:rPr>
          <w:rFonts w:ascii="Arial" w:hAnsi="Arial"/>
          <w:noProof w:val="0"/>
          <w:rtl/>
        </w:rPr>
      </w:pPr>
      <w:r>
        <w:rPr>
          <w:rFonts w:hint="cs" w:ascii="Arial" w:hAnsi="Arial"/>
          <w:noProof w:val="0"/>
          <w:rtl/>
        </w:rPr>
        <w:t xml:space="preserve">עם זאת, אקדים את המאוחר ואומר, </w:t>
      </w:r>
      <w:r w:rsidR="00CC3D15">
        <w:rPr>
          <w:rFonts w:hint="cs" w:ascii="Arial" w:hAnsi="Arial"/>
          <w:noProof w:val="0"/>
          <w:rtl/>
        </w:rPr>
        <w:t xml:space="preserve">כפי שיובהר להלן, </w:t>
      </w:r>
      <w:r>
        <w:rPr>
          <w:rFonts w:hint="cs" w:ascii="Arial" w:hAnsi="Arial"/>
          <w:noProof w:val="0"/>
          <w:rtl/>
        </w:rPr>
        <w:t xml:space="preserve">כי </w:t>
      </w:r>
      <w:r w:rsidR="00CC3D15">
        <w:rPr>
          <w:rFonts w:hint="cs" w:ascii="Arial" w:hAnsi="Arial"/>
          <w:noProof w:val="0"/>
          <w:rtl/>
        </w:rPr>
        <w:t xml:space="preserve">התובע הוכיח את התרשלות הנתבעים. </w:t>
      </w:r>
    </w:p>
    <w:p w:rsidR="004A1154" w:rsidP="004A1154" w:rsidRDefault="004A1154">
      <w:pPr>
        <w:spacing w:line="360" w:lineRule="auto"/>
        <w:ind w:firstLine="567"/>
        <w:jc w:val="both"/>
        <w:rPr>
          <w:rFonts w:ascii="Arial" w:hAnsi="Arial"/>
          <w:noProof w:val="0"/>
          <w:rtl/>
        </w:rPr>
      </w:pPr>
    </w:p>
    <w:p w:rsidR="004A1154" w:rsidP="00CC3D15" w:rsidRDefault="00EB6755">
      <w:pPr>
        <w:pStyle w:val="ad"/>
        <w:numPr>
          <w:ilvl w:val="0"/>
          <w:numId w:val="1"/>
        </w:numPr>
        <w:spacing w:line="360" w:lineRule="auto"/>
        <w:ind w:left="567" w:hanging="567"/>
        <w:jc w:val="both"/>
        <w:rPr>
          <w:rFonts w:ascii="Arial" w:hAnsi="Arial"/>
          <w:noProof w:val="0"/>
          <w:rtl/>
        </w:rPr>
      </w:pPr>
      <w:r w:rsidRPr="00EB6755">
        <w:rPr>
          <w:rFonts w:ascii="Arial" w:hAnsi="Arial"/>
          <w:noProof w:val="0"/>
          <w:rtl/>
        </w:rPr>
        <w:t xml:space="preserve">עוולת הרשלנות מוסדרת בפקודת הנזיקין </w:t>
      </w:r>
      <w:r w:rsidR="004A1154">
        <w:rPr>
          <w:rFonts w:ascii="Arial" w:hAnsi="Arial"/>
          <w:noProof w:val="0"/>
          <w:rtl/>
        </w:rPr>
        <w:t>[נוסח חדש], סעיפים 35-36 לפקודה</w:t>
      </w:r>
      <w:r w:rsidR="004A1154">
        <w:rPr>
          <w:rFonts w:hint="cs" w:ascii="Arial" w:hAnsi="Arial"/>
          <w:noProof w:val="0"/>
          <w:rtl/>
        </w:rPr>
        <w:t xml:space="preserve"> ולצורך הדיון בשאלת האחריות יש לבחון </w:t>
      </w:r>
      <w:r w:rsidRPr="00EB6755">
        <w:rPr>
          <w:rFonts w:ascii="Arial" w:hAnsi="Arial"/>
          <w:noProof w:val="0"/>
          <w:rtl/>
        </w:rPr>
        <w:t xml:space="preserve">שלוש שאלות (ע"א 145/80 </w:t>
      </w:r>
      <w:r w:rsidRPr="004A1154">
        <w:rPr>
          <w:rFonts w:ascii="Arial" w:hAnsi="Arial" w:cs="Miriam"/>
          <w:noProof w:val="0"/>
          <w:rtl/>
        </w:rPr>
        <w:t>שלמה ועקנין נ' המועצה המקומית בית שמש ואח'</w:t>
      </w:r>
      <w:r w:rsidR="004A1154">
        <w:rPr>
          <w:rFonts w:ascii="Arial" w:hAnsi="Arial"/>
          <w:noProof w:val="0"/>
          <w:rtl/>
        </w:rPr>
        <w:t>, פ"ד לז(1) 112)</w:t>
      </w:r>
      <w:r w:rsidR="004A1154">
        <w:rPr>
          <w:rFonts w:hint="cs" w:ascii="Arial" w:hAnsi="Arial"/>
          <w:noProof w:val="0"/>
          <w:rtl/>
        </w:rPr>
        <w:t xml:space="preserve">. </w:t>
      </w:r>
    </w:p>
    <w:p w:rsidRPr="00EB6755" w:rsidR="00EB6755" w:rsidP="004A1154" w:rsidRDefault="00EB6755">
      <w:pPr>
        <w:spacing w:line="360" w:lineRule="auto"/>
        <w:ind w:left="567"/>
        <w:jc w:val="both"/>
        <w:rPr>
          <w:rFonts w:ascii="Arial" w:hAnsi="Arial"/>
          <w:noProof w:val="0"/>
          <w:rtl/>
        </w:rPr>
      </w:pPr>
      <w:r w:rsidRPr="00EB6755">
        <w:rPr>
          <w:rFonts w:ascii="Arial" w:hAnsi="Arial"/>
          <w:noProof w:val="0"/>
          <w:rtl/>
        </w:rPr>
        <w:t xml:space="preserve">האחת, האם המזיק חב חובת זהירות לניזוק בהיבט העקרוני והאם ביחס לניזוק פלוני, בנסיבותיו של אירוע ספציפי, קיימת חובת זהירות בהיבט הקונקרטי. את התשובה לשאלות אלו גוזרים ממבחן הצפיות, היינו האם אדם סביר יכול היה וצריך היה לצפות את קיומו של הנזק. </w:t>
      </w:r>
    </w:p>
    <w:p w:rsidRPr="00EB6755" w:rsidR="00EB6755" w:rsidP="004A1154" w:rsidRDefault="00EB6755">
      <w:pPr>
        <w:spacing w:line="360" w:lineRule="auto"/>
        <w:ind w:left="567"/>
        <w:jc w:val="both"/>
        <w:rPr>
          <w:rFonts w:ascii="Arial" w:hAnsi="Arial"/>
          <w:noProof w:val="0"/>
          <w:rtl/>
        </w:rPr>
      </w:pPr>
      <w:r w:rsidRPr="00EB6755">
        <w:rPr>
          <w:rFonts w:ascii="Arial" w:hAnsi="Arial"/>
          <w:noProof w:val="0"/>
          <w:rtl/>
        </w:rPr>
        <w:t xml:space="preserve">השנייה, האם המזיק הפר את חובת הזהירות המוטלת עליו. הנגזרת לשאלה זו היא, האם נקט המזיק באמצעי זהירות סבירים למניעת הסכנה. </w:t>
      </w:r>
    </w:p>
    <w:p w:rsidRPr="00EB6755" w:rsidR="00EB6755" w:rsidP="004A1154" w:rsidRDefault="00EB6755">
      <w:pPr>
        <w:spacing w:line="360" w:lineRule="auto"/>
        <w:ind w:left="567"/>
        <w:jc w:val="both"/>
        <w:rPr>
          <w:rFonts w:ascii="Arial" w:hAnsi="Arial"/>
          <w:noProof w:val="0"/>
          <w:rtl/>
        </w:rPr>
      </w:pPr>
      <w:r w:rsidRPr="00EB6755">
        <w:rPr>
          <w:rFonts w:ascii="Arial" w:hAnsi="Arial"/>
          <w:noProof w:val="0"/>
          <w:rtl/>
        </w:rPr>
        <w:t>השלישית, האם הפרת חובת הזהירות היא שגרמה לנזק.</w:t>
      </w:r>
    </w:p>
    <w:p w:rsidRPr="00EB6755" w:rsidR="00EB6755" w:rsidP="004A1154" w:rsidRDefault="00EB6755">
      <w:pPr>
        <w:spacing w:line="360" w:lineRule="auto"/>
        <w:ind w:left="567"/>
        <w:jc w:val="both"/>
        <w:rPr>
          <w:rFonts w:ascii="Arial" w:hAnsi="Arial"/>
          <w:noProof w:val="0"/>
          <w:rtl/>
        </w:rPr>
      </w:pPr>
    </w:p>
    <w:p w:rsidRPr="00054209" w:rsidR="00EB6755" w:rsidP="009837F3" w:rsidRDefault="00EB6755">
      <w:pPr>
        <w:pStyle w:val="ad"/>
        <w:numPr>
          <w:ilvl w:val="0"/>
          <w:numId w:val="1"/>
        </w:numPr>
        <w:spacing w:line="360" w:lineRule="auto"/>
        <w:ind w:left="567" w:hanging="567"/>
        <w:jc w:val="both"/>
        <w:rPr>
          <w:rFonts w:ascii="Arial" w:hAnsi="Arial"/>
          <w:noProof w:val="0"/>
          <w:rtl/>
        </w:rPr>
      </w:pPr>
      <w:r w:rsidRPr="00EB6755">
        <w:rPr>
          <w:rFonts w:ascii="Arial" w:hAnsi="Arial"/>
          <w:noProof w:val="0"/>
          <w:rtl/>
        </w:rPr>
        <w:t xml:space="preserve">על מעביד רובצת חובת זהירות מושגית וקונקרטית בכל הקשור בפעולות הנחוצות לביצוע עבודתו של העובד. </w:t>
      </w:r>
      <w:r w:rsidR="00054209">
        <w:rPr>
          <w:rFonts w:hint="cs" w:ascii="Arial" w:hAnsi="Arial"/>
          <w:noProof w:val="0"/>
          <w:rtl/>
        </w:rPr>
        <w:t xml:space="preserve">בענייננו, התקבלה גרסת התובע לפיה הונחה להישאר ללון באתר הבנייה כאשר תנאי הלינה נקבעו על ידי טרבלסי, מטעם הנתבעים. במצב דברים זה, מוטלות על הנתבעים </w:t>
      </w:r>
      <w:r w:rsidRPr="00EB6755">
        <w:rPr>
          <w:rFonts w:ascii="Arial" w:hAnsi="Arial"/>
          <w:noProof w:val="0"/>
          <w:rtl/>
        </w:rPr>
        <w:t>חובות הזהירות הרלוונטיות</w:t>
      </w:r>
      <w:r w:rsidR="00054209">
        <w:rPr>
          <w:rFonts w:hint="cs" w:ascii="Arial" w:hAnsi="Arial"/>
          <w:noProof w:val="0"/>
          <w:rtl/>
        </w:rPr>
        <w:t>, הן מכוח אחריותן לעובדים עבור</w:t>
      </w:r>
      <w:r w:rsidR="009837F3">
        <w:rPr>
          <w:rFonts w:hint="cs" w:ascii="Arial" w:hAnsi="Arial"/>
          <w:noProof w:val="0"/>
          <w:rtl/>
        </w:rPr>
        <w:t>ם, הן מכוח היותם</w:t>
      </w:r>
      <w:r w:rsidR="00054209">
        <w:rPr>
          <w:rFonts w:hint="cs" w:ascii="Arial" w:hAnsi="Arial"/>
          <w:noProof w:val="0"/>
          <w:rtl/>
        </w:rPr>
        <w:t xml:space="preserve"> מחזיק הבניין בזמנים הרלוונטיים ומכאן, היה על</w:t>
      </w:r>
      <w:r w:rsidR="009837F3">
        <w:rPr>
          <w:rFonts w:hint="cs" w:ascii="Arial" w:hAnsi="Arial"/>
          <w:noProof w:val="0"/>
          <w:rtl/>
        </w:rPr>
        <w:t>יהם</w:t>
      </w:r>
      <w:r w:rsidR="00054209">
        <w:rPr>
          <w:rFonts w:hint="cs" w:ascii="Arial" w:hAnsi="Arial"/>
          <w:noProof w:val="0"/>
          <w:rtl/>
        </w:rPr>
        <w:t xml:space="preserve"> </w:t>
      </w:r>
      <w:r w:rsidRPr="00EB6755">
        <w:rPr>
          <w:rFonts w:ascii="Arial" w:hAnsi="Arial"/>
          <w:noProof w:val="0"/>
          <w:rtl/>
        </w:rPr>
        <w:t xml:space="preserve">לצפות נפילה של עובד </w:t>
      </w:r>
      <w:r w:rsidR="00054209">
        <w:rPr>
          <w:rFonts w:hint="cs" w:ascii="Arial" w:hAnsi="Arial"/>
          <w:noProof w:val="0"/>
          <w:rtl/>
        </w:rPr>
        <w:t xml:space="preserve">דרך אחד הפירים אשר נותרו פעורים וללא כל אמצעי הגנה. </w:t>
      </w:r>
    </w:p>
    <w:p w:rsidRPr="00EB6755" w:rsidR="00EB6755" w:rsidP="00054209" w:rsidRDefault="00054209">
      <w:pPr>
        <w:spacing w:line="360" w:lineRule="auto"/>
        <w:ind w:left="567"/>
        <w:jc w:val="both"/>
        <w:rPr>
          <w:rFonts w:ascii="Arial" w:hAnsi="Arial"/>
          <w:noProof w:val="0"/>
          <w:rtl/>
        </w:rPr>
      </w:pPr>
      <w:r>
        <w:rPr>
          <w:rFonts w:hint="cs" w:ascii="Arial" w:hAnsi="Arial"/>
          <w:noProof w:val="0"/>
          <w:rtl/>
        </w:rPr>
        <w:t xml:space="preserve">אחריות זו נובעת הן לאור ההלכה לפי </w:t>
      </w:r>
      <w:r w:rsidRPr="00054209">
        <w:rPr>
          <w:rFonts w:hint="cs" w:ascii="Arial" w:hAnsi="Arial"/>
          <w:b/>
          <w:bCs/>
          <w:noProof w:val="0"/>
          <w:rtl/>
        </w:rPr>
        <w:t>"</w:t>
      </w:r>
      <w:r w:rsidRPr="00054209" w:rsidR="00EB6755">
        <w:rPr>
          <w:rFonts w:ascii="Arial" w:hAnsi="Arial"/>
          <w:b/>
          <w:bCs/>
          <w:noProof w:val="0"/>
          <w:rtl/>
        </w:rPr>
        <w:t>מעביד חב חובת זהירות מוגברת כלפי עובדיו. ביסוד הלכה זו ניצבת ההנחה שבידי המעביד נמצא הידע באשר לסיכונים מוחשיים ופוטנציאליים במקום העבודה, וכן היכולת הממשית למנוע את אותם סיכונים. לפיכך, בהשוואה לעובד, המעביד הוא "מונע הנזק הטוב והזול".</w:t>
      </w:r>
      <w:r w:rsidRPr="00EB6755" w:rsidR="00EB6755">
        <w:rPr>
          <w:rFonts w:ascii="Arial" w:hAnsi="Arial"/>
          <w:noProof w:val="0"/>
          <w:rtl/>
        </w:rPr>
        <w:t xml:space="preserve"> </w:t>
      </w:r>
    </w:p>
    <w:p w:rsidRPr="00EB6755" w:rsidR="00EB6755" w:rsidP="00FA14B8" w:rsidRDefault="00054209">
      <w:pPr>
        <w:spacing w:line="360" w:lineRule="auto"/>
        <w:ind w:left="567"/>
        <w:jc w:val="both"/>
        <w:rPr>
          <w:rFonts w:ascii="Arial" w:hAnsi="Arial"/>
          <w:noProof w:val="0"/>
          <w:rtl/>
        </w:rPr>
      </w:pPr>
      <w:r>
        <w:rPr>
          <w:rFonts w:hint="cs" w:ascii="Arial" w:hAnsi="Arial"/>
          <w:noProof w:val="0"/>
          <w:rtl/>
        </w:rPr>
        <w:t>הן משום היות</w:t>
      </w:r>
      <w:r w:rsidR="00FA14B8">
        <w:rPr>
          <w:rFonts w:hint="cs" w:ascii="Arial" w:hAnsi="Arial"/>
          <w:noProof w:val="0"/>
          <w:rtl/>
        </w:rPr>
        <w:t>ם</w:t>
      </w:r>
      <w:r>
        <w:rPr>
          <w:rFonts w:hint="cs" w:ascii="Arial" w:hAnsi="Arial"/>
          <w:noProof w:val="0"/>
          <w:rtl/>
        </w:rPr>
        <w:t xml:space="preserve"> מחזיק</w:t>
      </w:r>
      <w:r w:rsidR="00FA14B8">
        <w:rPr>
          <w:rFonts w:hint="cs" w:ascii="Arial" w:hAnsi="Arial"/>
          <w:noProof w:val="0"/>
          <w:rtl/>
        </w:rPr>
        <w:t>י</w:t>
      </w:r>
      <w:r>
        <w:rPr>
          <w:rFonts w:hint="cs" w:ascii="Arial" w:hAnsi="Arial"/>
          <w:noProof w:val="0"/>
          <w:rtl/>
        </w:rPr>
        <w:t xml:space="preserve"> האתר,</w:t>
      </w:r>
      <w:r w:rsidR="00FA14B8">
        <w:rPr>
          <w:rFonts w:hint="cs" w:ascii="Arial" w:hAnsi="Arial"/>
          <w:noProof w:val="0"/>
          <w:rtl/>
        </w:rPr>
        <w:t xml:space="preserve"> היכרותם</w:t>
      </w:r>
      <w:r>
        <w:rPr>
          <w:rFonts w:hint="cs" w:ascii="Arial" w:hAnsi="Arial"/>
          <w:noProof w:val="0"/>
          <w:rtl/>
        </w:rPr>
        <w:t xml:space="preserve"> עם הבניין המדובר והדבר מתעצם נוכח העדויות לפיהן התריעו העובדים מפני הסיכון הנשקף מן הפיר. </w:t>
      </w:r>
    </w:p>
    <w:p w:rsidRPr="00EB6755" w:rsidR="00EB6755" w:rsidP="004A1154" w:rsidRDefault="00EB6755">
      <w:pPr>
        <w:spacing w:line="360" w:lineRule="auto"/>
        <w:ind w:left="567"/>
        <w:jc w:val="both"/>
        <w:rPr>
          <w:rFonts w:ascii="Arial" w:hAnsi="Arial"/>
          <w:noProof w:val="0"/>
          <w:rtl/>
        </w:rPr>
      </w:pPr>
    </w:p>
    <w:p w:rsidR="00365ACE" w:rsidP="00365ACE" w:rsidRDefault="00054209">
      <w:pPr>
        <w:spacing w:line="360" w:lineRule="auto"/>
        <w:ind w:left="567"/>
        <w:jc w:val="both"/>
        <w:rPr>
          <w:rFonts w:ascii="Arial" w:hAnsi="Arial"/>
          <w:noProof w:val="0"/>
          <w:rtl/>
        </w:rPr>
      </w:pPr>
      <w:r>
        <w:rPr>
          <w:rFonts w:hint="cs" w:ascii="Arial" w:hAnsi="Arial"/>
          <w:noProof w:val="0"/>
          <w:rtl/>
        </w:rPr>
        <w:t>מן הראיות אשר הובאו בפניי עולה כי הנתבעים לא נקטו באמצעי זהירות כלשהם. טענתו של טרבלסי בדבר הסימון של הפיר הוכחשה על ידי עדי התובע</w:t>
      </w:r>
      <w:r w:rsidR="00365ACE">
        <w:rPr>
          <w:rFonts w:hint="cs" w:ascii="Arial" w:hAnsi="Arial"/>
          <w:noProof w:val="0"/>
          <w:rtl/>
        </w:rPr>
        <w:t xml:space="preserve"> וטרבלסי, מצידו, לא הציג ראיה כלשהי לתמיכה בטענתו, לא רישומים על ביצוע פעולת הסימון וגם לא תצלומים של המקום לאחר התאונה הקשה. </w:t>
      </w:r>
    </w:p>
    <w:p w:rsidR="00365ACE" w:rsidP="00365ACE" w:rsidRDefault="00365ACE">
      <w:pPr>
        <w:spacing w:line="360" w:lineRule="auto"/>
        <w:ind w:left="567"/>
        <w:jc w:val="both"/>
        <w:rPr>
          <w:rFonts w:ascii="Arial" w:hAnsi="Arial"/>
          <w:noProof w:val="0"/>
          <w:rtl/>
        </w:rPr>
      </w:pPr>
    </w:p>
    <w:p w:rsidR="00D543B6" w:rsidP="00365ACE" w:rsidRDefault="00365ACE">
      <w:pPr>
        <w:spacing w:line="360" w:lineRule="auto"/>
        <w:ind w:left="567"/>
        <w:jc w:val="both"/>
        <w:rPr>
          <w:rFonts w:ascii="Arial" w:hAnsi="Arial"/>
          <w:noProof w:val="0"/>
          <w:rtl/>
        </w:rPr>
      </w:pPr>
      <w:r>
        <w:rPr>
          <w:rFonts w:hint="cs" w:ascii="Arial" w:hAnsi="Arial"/>
          <w:noProof w:val="0"/>
          <w:rtl/>
        </w:rPr>
        <w:lastRenderedPageBreak/>
        <w:t xml:space="preserve">גם אם הייתי מוכנה לקבל את טענתו כי הפיר סומן, וכאמור, רחוקה אני מלקבוע זאת, </w:t>
      </w:r>
      <w:r w:rsidR="00054209">
        <w:rPr>
          <w:rFonts w:hint="cs" w:ascii="Arial" w:hAnsi="Arial"/>
          <w:noProof w:val="0"/>
          <w:rtl/>
        </w:rPr>
        <w:t>אזי ממילא, שעה שמדובר בסימון בלבד ולא בחסימה של הפיר</w:t>
      </w:r>
      <w:r w:rsidR="00FA14B8">
        <w:rPr>
          <w:rFonts w:hint="cs" w:ascii="Arial" w:hAnsi="Arial"/>
          <w:noProof w:val="0"/>
          <w:rtl/>
        </w:rPr>
        <w:t>, כאשר טרבלסי מודע היה לכך שהעובדים עולים לישון בקומה הרביעית בשעה שבה יורדת החשיכה, כאשר בידיהם מזרונים אשר סיפק להם, בסיטואציה שכזו, צריך היה לצפות את אירוע התאונה.</w:t>
      </w:r>
      <w:r w:rsidR="00D543B6">
        <w:rPr>
          <w:rFonts w:hint="cs" w:ascii="Arial" w:hAnsi="Arial"/>
          <w:noProof w:val="0"/>
          <w:rtl/>
        </w:rPr>
        <w:t xml:space="preserve"> כפי שעלה מן העדויות, במקום לא היתה תאורה כך שגם אם היה סימון כלשהו </w:t>
      </w:r>
      <w:r w:rsidR="00D543B6">
        <w:rPr>
          <w:rFonts w:ascii="Arial" w:hAnsi="Arial"/>
          <w:noProof w:val="0"/>
          <w:rtl/>
        </w:rPr>
        <w:t>–</w:t>
      </w:r>
      <w:r w:rsidR="00D543B6">
        <w:rPr>
          <w:rFonts w:hint="cs" w:ascii="Arial" w:hAnsi="Arial"/>
          <w:noProof w:val="0"/>
          <w:rtl/>
        </w:rPr>
        <w:t xml:space="preserve"> יכול שהיה קושי להבחין בו וממילא, כאמור, אין בסימון כדי </w:t>
      </w:r>
      <w:r>
        <w:rPr>
          <w:rFonts w:hint="cs" w:ascii="Arial" w:hAnsi="Arial"/>
          <w:noProof w:val="0"/>
          <w:rtl/>
        </w:rPr>
        <w:t>למנוע או להפחית</w:t>
      </w:r>
      <w:r w:rsidR="00D543B6">
        <w:rPr>
          <w:rFonts w:hint="cs" w:ascii="Arial" w:hAnsi="Arial"/>
          <w:noProof w:val="0"/>
          <w:rtl/>
        </w:rPr>
        <w:t xml:space="preserve"> את הסיכון מפני נפילה בפיר.</w:t>
      </w:r>
      <w:r w:rsidR="00FA14B8">
        <w:rPr>
          <w:rFonts w:hint="cs" w:ascii="Arial" w:hAnsi="Arial"/>
          <w:noProof w:val="0"/>
          <w:rtl/>
        </w:rPr>
        <w:t xml:space="preserve"> </w:t>
      </w:r>
      <w:r w:rsidR="00D543B6">
        <w:rPr>
          <w:rFonts w:hint="cs" w:ascii="Arial" w:hAnsi="Arial"/>
          <w:noProof w:val="0"/>
          <w:rtl/>
        </w:rPr>
        <w:t>יוצא כי סימון הפיר אינו אמצעי סביר כאשר המדובר בסיכון מפני נפילה מגובה רם</w:t>
      </w:r>
      <w:r>
        <w:rPr>
          <w:rFonts w:hint="cs" w:ascii="Arial" w:hAnsi="Arial"/>
          <w:noProof w:val="0"/>
          <w:rtl/>
        </w:rPr>
        <w:t xml:space="preserve"> שכזה</w:t>
      </w:r>
      <w:r w:rsidR="00D543B6">
        <w:rPr>
          <w:rFonts w:hint="cs" w:ascii="Arial" w:hAnsi="Arial"/>
          <w:noProof w:val="0"/>
          <w:rtl/>
        </w:rPr>
        <w:t xml:space="preserve">. </w:t>
      </w:r>
    </w:p>
    <w:p w:rsidR="00FA14B8" w:rsidP="00FA14B8" w:rsidRDefault="00FA14B8">
      <w:pPr>
        <w:spacing w:line="360" w:lineRule="auto"/>
        <w:ind w:left="567"/>
        <w:jc w:val="both"/>
        <w:rPr>
          <w:rFonts w:ascii="Arial" w:hAnsi="Arial"/>
          <w:noProof w:val="0"/>
          <w:rtl/>
        </w:rPr>
      </w:pPr>
      <w:r>
        <w:rPr>
          <w:rFonts w:hint="cs" w:ascii="Arial" w:hAnsi="Arial"/>
          <w:noProof w:val="0"/>
          <w:rtl/>
        </w:rPr>
        <w:t>בכך שהתיר</w:t>
      </w:r>
      <w:r w:rsidR="00D543B6">
        <w:rPr>
          <w:rFonts w:hint="cs" w:ascii="Arial" w:hAnsi="Arial"/>
          <w:noProof w:val="0"/>
          <w:rtl/>
        </w:rPr>
        <w:t>ו</w:t>
      </w:r>
      <w:r>
        <w:rPr>
          <w:rFonts w:hint="cs" w:ascii="Arial" w:hAnsi="Arial"/>
          <w:noProof w:val="0"/>
          <w:rtl/>
        </w:rPr>
        <w:t xml:space="preserve"> לעובדים ללון במבנה, ללא אמצעי תאורה, כאשר ידוע לו שבמקום ישנם פתחים אשר דרכם עלולים עובדים ליפול, בכך הפרו הנתבעים את חובותיהם כלפי התובע ויתר העובדים. </w:t>
      </w:r>
      <w:r w:rsidR="00D543B6">
        <w:rPr>
          <w:rFonts w:hint="cs" w:ascii="Arial" w:hAnsi="Arial"/>
          <w:noProof w:val="0"/>
          <w:rtl/>
        </w:rPr>
        <w:t>הנתבעים יכולים היו, באמצעים זולים, למנוע את הסיכון באמצעות חסימת הפירים בבניין. בעקבות הנפילה נגרמו לתובע הנזקים אשר יידונו בהמשך.</w:t>
      </w:r>
    </w:p>
    <w:p w:rsidRPr="00EB6755" w:rsidR="00EB6755" w:rsidP="004A1154" w:rsidRDefault="00EB6755">
      <w:pPr>
        <w:spacing w:line="360" w:lineRule="auto"/>
        <w:jc w:val="both"/>
        <w:rPr>
          <w:rFonts w:ascii="Arial" w:hAnsi="Arial"/>
          <w:noProof w:val="0"/>
          <w:rtl/>
        </w:rPr>
      </w:pPr>
    </w:p>
    <w:p w:rsidRPr="00EB6755" w:rsidR="00EB6755" w:rsidP="00FA14B8" w:rsidRDefault="00EB6755">
      <w:pPr>
        <w:spacing w:line="360" w:lineRule="auto"/>
        <w:ind w:firstLine="567"/>
        <w:jc w:val="both"/>
        <w:rPr>
          <w:rFonts w:ascii="Arial" w:hAnsi="Arial"/>
          <w:noProof w:val="0"/>
          <w:rtl/>
        </w:rPr>
      </w:pPr>
      <w:r w:rsidRPr="00EB6755">
        <w:rPr>
          <w:rFonts w:ascii="Arial" w:hAnsi="Arial"/>
          <w:noProof w:val="0"/>
          <w:rtl/>
        </w:rPr>
        <w:t>מסקנתי, אם כן, כי הנתבע</w:t>
      </w:r>
      <w:r w:rsidR="00FA14B8">
        <w:rPr>
          <w:rFonts w:hint="cs" w:ascii="Arial" w:hAnsi="Arial"/>
          <w:noProof w:val="0"/>
          <w:rtl/>
        </w:rPr>
        <w:t>ים</w:t>
      </w:r>
      <w:r w:rsidR="00FA14B8">
        <w:rPr>
          <w:rFonts w:ascii="Arial" w:hAnsi="Arial"/>
          <w:noProof w:val="0"/>
          <w:rtl/>
        </w:rPr>
        <w:t xml:space="preserve"> התרשל</w:t>
      </w:r>
      <w:r w:rsidR="00FA14B8">
        <w:rPr>
          <w:rFonts w:hint="cs" w:ascii="Arial" w:hAnsi="Arial"/>
          <w:noProof w:val="0"/>
          <w:rtl/>
        </w:rPr>
        <w:t>ו</w:t>
      </w:r>
      <w:r w:rsidR="00FA14B8">
        <w:rPr>
          <w:rFonts w:ascii="Arial" w:hAnsi="Arial"/>
          <w:noProof w:val="0"/>
          <w:rtl/>
        </w:rPr>
        <w:t xml:space="preserve"> כלפי התובע וחב</w:t>
      </w:r>
      <w:r w:rsidR="00FA14B8">
        <w:rPr>
          <w:rFonts w:hint="cs" w:ascii="Arial" w:hAnsi="Arial"/>
          <w:noProof w:val="0"/>
          <w:rtl/>
        </w:rPr>
        <w:t>ים</w:t>
      </w:r>
      <w:r w:rsidRPr="00EB6755">
        <w:rPr>
          <w:rFonts w:ascii="Arial" w:hAnsi="Arial"/>
          <w:noProof w:val="0"/>
          <w:rtl/>
        </w:rPr>
        <w:t xml:space="preserve"> כלפיו ברשלנות.</w:t>
      </w:r>
    </w:p>
    <w:p w:rsidRPr="00EB6755" w:rsidR="00EB6755" w:rsidP="004A1154" w:rsidRDefault="00EB6755">
      <w:pPr>
        <w:spacing w:line="360" w:lineRule="auto"/>
        <w:jc w:val="both"/>
        <w:rPr>
          <w:rFonts w:ascii="Arial" w:hAnsi="Arial"/>
          <w:noProof w:val="0"/>
          <w:rtl/>
        </w:rPr>
      </w:pPr>
    </w:p>
    <w:p w:rsidR="00B85EA6" w:rsidP="002A7DED" w:rsidRDefault="003C0DEE">
      <w:pPr>
        <w:pStyle w:val="ad"/>
        <w:numPr>
          <w:ilvl w:val="0"/>
          <w:numId w:val="1"/>
        </w:numPr>
        <w:spacing w:line="360" w:lineRule="auto"/>
        <w:ind w:left="567" w:hanging="567"/>
        <w:jc w:val="both"/>
        <w:rPr>
          <w:rFonts w:ascii="Arial" w:hAnsi="Arial"/>
          <w:noProof w:val="0"/>
          <w:rtl/>
        </w:rPr>
      </w:pPr>
      <w:r>
        <w:rPr>
          <w:rFonts w:hint="cs" w:ascii="Arial" w:hAnsi="Arial"/>
          <w:noProof w:val="0"/>
          <w:rtl/>
        </w:rPr>
        <w:t xml:space="preserve">מעבר לכך, אני מוצאת כי הנתבעים הפרו חובות חקוקות, אלו הקבועות בתקנות הבטיחות בעבודה (עבודות בניה) תשמ"ח </w:t>
      </w:r>
      <w:r>
        <w:rPr>
          <w:rFonts w:ascii="Arial" w:hAnsi="Arial"/>
          <w:noProof w:val="0"/>
          <w:rtl/>
        </w:rPr>
        <w:t>–</w:t>
      </w:r>
      <w:r w:rsidR="00FA5B5A">
        <w:rPr>
          <w:rFonts w:hint="cs" w:ascii="Arial" w:hAnsi="Arial"/>
          <w:noProof w:val="0"/>
          <w:rtl/>
        </w:rPr>
        <w:t xml:space="preserve"> 1988 בתקנה 79 וכן בפקודת הבטיחות בעבודה (נוסח חדש) תש"ל </w:t>
      </w:r>
      <w:r w:rsidR="00FA5B5A">
        <w:rPr>
          <w:rFonts w:ascii="Arial" w:hAnsi="Arial"/>
          <w:noProof w:val="0"/>
          <w:rtl/>
        </w:rPr>
        <w:t>–</w:t>
      </w:r>
      <w:r w:rsidR="00FA5B5A">
        <w:rPr>
          <w:rFonts w:hint="cs" w:ascii="Arial" w:hAnsi="Arial"/>
          <w:noProof w:val="0"/>
          <w:rtl/>
        </w:rPr>
        <w:t xml:space="preserve"> 1970 בסעיף 56 המחייבים</w:t>
      </w:r>
      <w:r>
        <w:rPr>
          <w:rFonts w:hint="cs" w:ascii="Arial" w:hAnsi="Arial"/>
          <w:noProof w:val="0"/>
          <w:rtl/>
        </w:rPr>
        <w:t xml:space="preserve"> לגדר פתחים </w:t>
      </w:r>
      <w:r w:rsidR="00FA5B5A">
        <w:rPr>
          <w:rFonts w:hint="cs" w:ascii="Arial" w:hAnsi="Arial"/>
          <w:noProof w:val="0"/>
          <w:rtl/>
        </w:rPr>
        <w:t>מסוג זה המדובר כאן</w:t>
      </w:r>
      <w:r>
        <w:rPr>
          <w:rFonts w:hint="cs" w:ascii="Arial" w:hAnsi="Arial"/>
          <w:noProof w:val="0"/>
          <w:rtl/>
        </w:rPr>
        <w:t xml:space="preserve"> ואלו הקבועות בתקנות ארגון הפיקוח על העבודה (מסירת מידע והדרכת עובדים) תשנ"ט </w:t>
      </w:r>
      <w:r>
        <w:rPr>
          <w:rFonts w:ascii="Arial" w:hAnsi="Arial"/>
          <w:noProof w:val="0"/>
          <w:rtl/>
        </w:rPr>
        <w:t>–</w:t>
      </w:r>
      <w:r>
        <w:rPr>
          <w:rFonts w:hint="cs" w:ascii="Arial" w:hAnsi="Arial"/>
          <w:noProof w:val="0"/>
          <w:rtl/>
        </w:rPr>
        <w:t xml:space="preserve"> 1999, המחייבות את המחזיק במקום העבודה לעדכן את העובדים בדבר הסיכונים, למסור הוראות ברורות</w:t>
      </w:r>
      <w:r w:rsidR="00FA5B5A">
        <w:rPr>
          <w:rFonts w:hint="cs" w:ascii="Arial" w:hAnsi="Arial"/>
          <w:noProof w:val="0"/>
          <w:rtl/>
        </w:rPr>
        <w:t xml:space="preserve">, להדריך ולהזהיר מפני סיכונים </w:t>
      </w:r>
      <w:r>
        <w:rPr>
          <w:rFonts w:hint="cs" w:ascii="Arial" w:hAnsi="Arial"/>
          <w:noProof w:val="0"/>
          <w:rtl/>
        </w:rPr>
        <w:t>(</w:t>
      </w:r>
      <w:r w:rsidR="00FA5B5A">
        <w:rPr>
          <w:rFonts w:hint="cs" w:ascii="Arial" w:hAnsi="Arial"/>
          <w:noProof w:val="0"/>
          <w:rtl/>
        </w:rPr>
        <w:t xml:space="preserve">למשל תקנה 2, 3). </w:t>
      </w:r>
    </w:p>
    <w:p w:rsidR="00FA5B5A" w:rsidP="002A7DED" w:rsidRDefault="00FA5B5A">
      <w:pPr>
        <w:spacing w:line="360" w:lineRule="auto"/>
        <w:ind w:left="567"/>
        <w:jc w:val="both"/>
        <w:rPr>
          <w:rFonts w:ascii="Arial" w:hAnsi="Arial"/>
          <w:noProof w:val="0"/>
          <w:rtl/>
        </w:rPr>
      </w:pPr>
      <w:r>
        <w:rPr>
          <w:rFonts w:hint="cs" w:ascii="Arial" w:hAnsi="Arial"/>
          <w:noProof w:val="0"/>
          <w:rtl/>
        </w:rPr>
        <w:t>כמו כן, מעדותו של טרבלסי עלה כי נתבעת 2 הפעילה באתר הבניה קבלני משנה רבים. אף הוא בעצמו היה בשלב מ</w:t>
      </w:r>
      <w:r w:rsidR="00371324">
        <w:rPr>
          <w:rFonts w:hint="cs" w:ascii="Arial" w:hAnsi="Arial"/>
          <w:noProof w:val="0"/>
          <w:rtl/>
        </w:rPr>
        <w:t>אוחר יותר קבלן משנה לעבודות מסו</w:t>
      </w:r>
      <w:r>
        <w:rPr>
          <w:rFonts w:hint="cs" w:ascii="Arial" w:hAnsi="Arial"/>
          <w:noProof w:val="0"/>
          <w:rtl/>
        </w:rPr>
        <w:t xml:space="preserve">ימות בפרויקט. מכאן, מוטלות על נתבעת 2 חובותיו של "מבצע בניה" בהתאם לתקנות הבניה, בין היתר, להציב מנהל עבודה מטעמה אשר יפקח על כל המתרחש באתר ובענייננו משלא הוצג כי מונה מנהל עבודה, מוטלות כל החובות הקבועות בחוק עליו, על מבצע הבניה, דהיינו על נתבעת 2. </w:t>
      </w:r>
    </w:p>
    <w:p w:rsidR="00507E26" w:rsidP="003367A3" w:rsidRDefault="00FA5B5A">
      <w:pPr>
        <w:spacing w:line="360" w:lineRule="auto"/>
        <w:ind w:left="567"/>
        <w:jc w:val="both"/>
        <w:rPr>
          <w:rFonts w:ascii="Arial" w:hAnsi="Arial"/>
          <w:noProof w:val="0"/>
          <w:rtl/>
        </w:rPr>
      </w:pPr>
      <w:r>
        <w:rPr>
          <w:rFonts w:hint="cs" w:ascii="Arial" w:hAnsi="Arial"/>
          <w:noProof w:val="0"/>
          <w:rtl/>
        </w:rPr>
        <w:t>הוכח כי התובע נשלח לישון בקומה הרביעית על ידי טרבלסי</w:t>
      </w:r>
      <w:r w:rsidR="007C7471">
        <w:rPr>
          <w:rFonts w:hint="cs" w:ascii="Arial" w:hAnsi="Arial"/>
          <w:noProof w:val="0"/>
          <w:rtl/>
        </w:rPr>
        <w:t xml:space="preserve"> אשר עבד במקום מטעם נתבעת 2</w:t>
      </w:r>
      <w:r>
        <w:rPr>
          <w:rFonts w:hint="cs" w:ascii="Arial" w:hAnsi="Arial"/>
          <w:noProof w:val="0"/>
          <w:rtl/>
        </w:rPr>
        <w:t>. תנאי הלינה</w:t>
      </w:r>
      <w:r w:rsidR="00507E26">
        <w:rPr>
          <w:rFonts w:hint="cs" w:ascii="Arial" w:hAnsi="Arial"/>
          <w:noProof w:val="0"/>
          <w:rtl/>
        </w:rPr>
        <w:t xml:space="preserve"> נקבעו על ידו. המפגע לא היה מגודר </w:t>
      </w:r>
      <w:r w:rsidR="00507E26">
        <w:rPr>
          <w:rFonts w:ascii="Arial" w:hAnsi="Arial"/>
          <w:noProof w:val="0"/>
          <w:rtl/>
        </w:rPr>
        <w:t>–</w:t>
      </w:r>
      <w:r w:rsidR="00507E26">
        <w:rPr>
          <w:rFonts w:hint="cs" w:ascii="Arial" w:hAnsi="Arial"/>
          <w:noProof w:val="0"/>
          <w:rtl/>
        </w:rPr>
        <w:t xml:space="preserve"> גם חרף התראות העובדים ולא הוכח כי ננקטו פעולות כלשהן במטרה להגן על העובדים או לכל הפחות להפחית את הסיכון הנשקף להם. </w:t>
      </w:r>
    </w:p>
    <w:p w:rsidR="003367A3" w:rsidP="003367A3" w:rsidRDefault="003367A3">
      <w:pPr>
        <w:spacing w:line="360" w:lineRule="auto"/>
        <w:ind w:left="567"/>
        <w:jc w:val="both"/>
        <w:rPr>
          <w:rFonts w:ascii="Arial" w:hAnsi="Arial"/>
          <w:noProof w:val="0"/>
          <w:rtl/>
        </w:rPr>
      </w:pPr>
    </w:p>
    <w:p w:rsidR="007C7471" w:rsidP="007C7471" w:rsidRDefault="008D5DC5">
      <w:pPr>
        <w:pStyle w:val="ad"/>
        <w:numPr>
          <w:ilvl w:val="0"/>
          <w:numId w:val="1"/>
        </w:numPr>
        <w:spacing w:line="360" w:lineRule="auto"/>
        <w:ind w:left="567" w:hanging="567"/>
        <w:jc w:val="both"/>
        <w:rPr>
          <w:rFonts w:ascii="Arial" w:hAnsi="Arial"/>
          <w:noProof w:val="0"/>
        </w:rPr>
      </w:pPr>
      <w:r>
        <w:rPr>
          <w:rFonts w:hint="cs" w:ascii="Arial" w:hAnsi="Arial"/>
          <w:noProof w:val="0"/>
          <w:rtl/>
        </w:rPr>
        <w:t>יודגש כי לטענת התובע והעדים מטעמו, טרבלסי הוא שהיה מעבידם הישיר</w:t>
      </w:r>
      <w:r w:rsidR="004C5E7E">
        <w:rPr>
          <w:rFonts w:hint="cs" w:ascii="Arial" w:hAnsi="Arial"/>
          <w:noProof w:val="0"/>
          <w:rtl/>
        </w:rPr>
        <w:t xml:space="preserve"> וזאת באתר בניה אשר בו היתה נתבעת 2 מבצע הבניה כהגדרת המונח בחוק</w:t>
      </w:r>
      <w:r>
        <w:rPr>
          <w:rFonts w:hint="cs" w:ascii="Arial" w:hAnsi="Arial"/>
          <w:noProof w:val="0"/>
          <w:rtl/>
        </w:rPr>
        <w:t>. טרבלסי, מנגד, טען כי עבד מטעם נתבעת 2 וכי לא עבד כקב</w:t>
      </w:r>
      <w:r w:rsidR="007C7471">
        <w:rPr>
          <w:rFonts w:hint="cs" w:ascii="Arial" w:hAnsi="Arial"/>
          <w:noProof w:val="0"/>
          <w:rtl/>
        </w:rPr>
        <w:t>לן משנה של נתבעת 2 באותה התקופה, אך לא הובאו ראיות ביחס למערכת היחסים בין הנתבעים ו</w:t>
      </w:r>
      <w:r>
        <w:rPr>
          <w:rFonts w:hint="cs" w:ascii="Arial" w:hAnsi="Arial"/>
          <w:noProof w:val="0"/>
          <w:rtl/>
        </w:rPr>
        <w:t xml:space="preserve">כאמור, </w:t>
      </w:r>
      <w:r w:rsidR="007C7471">
        <w:rPr>
          <w:rFonts w:hint="cs" w:ascii="Arial" w:hAnsi="Arial"/>
          <w:noProof w:val="0"/>
          <w:rtl/>
        </w:rPr>
        <w:t xml:space="preserve">הדבר מתיישב עם העובדה שהנתבעים כלל לא העלו טענות ביחס לשאלת האחריות ביניהם, אלא אך ורק ביחס לחבותם יחדיו כלפי התובע. </w:t>
      </w:r>
    </w:p>
    <w:p w:rsidRPr="00371324" w:rsidR="00371324" w:rsidP="007C7471" w:rsidRDefault="008D5DC5">
      <w:pPr>
        <w:pStyle w:val="ad"/>
        <w:spacing w:line="360" w:lineRule="auto"/>
        <w:ind w:left="567"/>
        <w:jc w:val="both"/>
        <w:rPr>
          <w:rFonts w:ascii="Arial" w:hAnsi="Arial"/>
          <w:noProof w:val="0"/>
          <w:rtl/>
        </w:rPr>
      </w:pPr>
      <w:r>
        <w:rPr>
          <w:rFonts w:hint="cs" w:ascii="Arial" w:hAnsi="Arial"/>
          <w:noProof w:val="0"/>
          <w:rtl/>
        </w:rPr>
        <w:lastRenderedPageBreak/>
        <w:t xml:space="preserve">במצב דברים זה, ואולי למעלה מן הצורך, אומר כי מצאתי ליתן אמון בעדות התובע </w:t>
      </w:r>
      <w:r w:rsidR="007C7471">
        <w:rPr>
          <w:rFonts w:hint="cs" w:ascii="Arial" w:hAnsi="Arial"/>
          <w:noProof w:val="0"/>
          <w:rtl/>
        </w:rPr>
        <w:t xml:space="preserve">ביחס להיותם עובדיו של טרבלסי עבור הנתבעת 2, עדות </w:t>
      </w:r>
      <w:r>
        <w:rPr>
          <w:rFonts w:hint="cs" w:ascii="Arial" w:hAnsi="Arial"/>
          <w:noProof w:val="0"/>
          <w:rtl/>
        </w:rPr>
        <w:t>אשר מקבלת חיזוקים בעדויות שלושה עדים מטעמו. מצאתי כי המדובר בעדויות שהיו סבירות, השתלבו זו בזו בהיגיון</w:t>
      </w:r>
      <w:r w:rsidR="004C5E7E">
        <w:rPr>
          <w:rFonts w:hint="cs" w:ascii="Arial" w:hAnsi="Arial"/>
          <w:noProof w:val="0"/>
          <w:rtl/>
        </w:rPr>
        <w:t xml:space="preserve"> ותואמות, בעיקרן, את תוכן ההודעות אשר נמסרו למשטרה בסמוך לאחר האירוע. </w:t>
      </w:r>
      <w:r>
        <w:rPr>
          <w:rFonts w:hint="cs" w:ascii="Arial" w:hAnsi="Arial"/>
          <w:noProof w:val="0"/>
          <w:rtl/>
        </w:rPr>
        <w:t xml:space="preserve">מנגד, עדות אחת ויחידה של טרבלסי, </w:t>
      </w:r>
      <w:r w:rsidR="004C5E7E">
        <w:rPr>
          <w:rFonts w:hint="cs" w:ascii="Arial" w:hAnsi="Arial"/>
          <w:noProof w:val="0"/>
          <w:rtl/>
        </w:rPr>
        <w:t>עדות הסותרת דברים אחרים שבאו מפיו קודם לכן, כאמור מעלה, וזאת כאשר הנתבעים נמנעים מהבאת</w:t>
      </w:r>
      <w:r>
        <w:rPr>
          <w:rFonts w:hint="cs" w:ascii="Arial" w:hAnsi="Arial"/>
          <w:noProof w:val="0"/>
          <w:rtl/>
        </w:rPr>
        <w:t xml:space="preserve"> עדים רלוונטיים אחרים אשר לבטח יכולים היו לשפוך אור לגבי נסיבות העסקתם של התובע וחבריו אצל הנתבעים</w:t>
      </w:r>
      <w:r w:rsidR="004C5E7E">
        <w:rPr>
          <w:rFonts w:hint="cs" w:ascii="Arial" w:hAnsi="Arial"/>
          <w:noProof w:val="0"/>
          <w:rtl/>
        </w:rPr>
        <w:t xml:space="preserve"> </w:t>
      </w:r>
      <w:r w:rsidR="004C5E7E">
        <w:rPr>
          <w:rFonts w:ascii="Arial" w:hAnsi="Arial"/>
          <w:noProof w:val="0"/>
          <w:rtl/>
        </w:rPr>
        <w:t>–</w:t>
      </w:r>
      <w:r w:rsidR="004C5E7E">
        <w:rPr>
          <w:rFonts w:hint="cs" w:ascii="Arial" w:hAnsi="Arial"/>
          <w:noProof w:val="0"/>
          <w:rtl/>
        </w:rPr>
        <w:t xml:space="preserve"> מהנדס הנתבעת 2 לדוגמא</w:t>
      </w:r>
      <w:r>
        <w:rPr>
          <w:rFonts w:hint="cs" w:ascii="Arial" w:hAnsi="Arial"/>
          <w:noProof w:val="0"/>
          <w:rtl/>
        </w:rPr>
        <w:t xml:space="preserve">. </w:t>
      </w:r>
    </w:p>
    <w:p w:rsidR="004C5E7E" w:rsidP="004C5E7E" w:rsidRDefault="004C5E7E">
      <w:pPr>
        <w:spacing w:line="360" w:lineRule="auto"/>
        <w:jc w:val="both"/>
        <w:rPr>
          <w:rFonts w:ascii="Arial" w:hAnsi="Arial"/>
          <w:noProof w:val="0"/>
          <w:rtl/>
        </w:rPr>
      </w:pPr>
    </w:p>
    <w:p w:rsidRPr="00D55554" w:rsidR="00B85EA6" w:rsidP="00B85EA6" w:rsidRDefault="00D55554">
      <w:pPr>
        <w:spacing w:line="360" w:lineRule="auto"/>
        <w:jc w:val="both"/>
        <w:rPr>
          <w:rFonts w:ascii="Arial" w:hAnsi="Arial"/>
          <w:b/>
          <w:bCs/>
          <w:noProof w:val="0"/>
          <w:u w:val="single"/>
          <w:rtl/>
        </w:rPr>
      </w:pPr>
      <w:r w:rsidRPr="00D55554">
        <w:rPr>
          <w:rFonts w:hint="cs" w:ascii="Arial" w:hAnsi="Arial"/>
          <w:b/>
          <w:bCs/>
          <w:noProof w:val="0"/>
          <w:u w:val="single"/>
          <w:rtl/>
        </w:rPr>
        <w:t>אשם תורם</w:t>
      </w:r>
    </w:p>
    <w:p w:rsidR="00B85EA6" w:rsidP="00B85EA6" w:rsidRDefault="00B85EA6">
      <w:pPr>
        <w:spacing w:line="360" w:lineRule="auto"/>
        <w:jc w:val="both"/>
        <w:rPr>
          <w:rFonts w:ascii="Arial" w:hAnsi="Arial"/>
          <w:noProof w:val="0"/>
          <w:rtl/>
        </w:rPr>
      </w:pPr>
    </w:p>
    <w:p w:rsidR="00D55554" w:rsidP="00661635" w:rsidRDefault="00D55554">
      <w:pPr>
        <w:pStyle w:val="ad"/>
        <w:numPr>
          <w:ilvl w:val="0"/>
          <w:numId w:val="1"/>
        </w:numPr>
        <w:spacing w:line="360" w:lineRule="auto"/>
        <w:ind w:left="567" w:hanging="567"/>
        <w:jc w:val="both"/>
        <w:rPr>
          <w:rFonts w:ascii="Arial" w:hAnsi="Arial"/>
          <w:noProof w:val="0"/>
          <w:rtl/>
        </w:rPr>
      </w:pPr>
      <w:r>
        <w:rPr>
          <w:rFonts w:hint="cs" w:ascii="Arial" w:hAnsi="Arial"/>
          <w:noProof w:val="0"/>
          <w:rtl/>
        </w:rPr>
        <w:t>הנתבעים טענו כי התובע שימש כמנהל וכראש צוות והוא שהיה אחראי לעובדים. מכאן, לשיטתם, נושא הוא באחריות המלאה לתאונה אשר בה נפגע, זאת כפי שהיה נושא באחריות לכל פגיעה</w:t>
      </w:r>
      <w:r w:rsidR="00371324">
        <w:rPr>
          <w:rFonts w:hint="cs" w:ascii="Arial" w:hAnsi="Arial"/>
          <w:noProof w:val="0"/>
          <w:rtl/>
        </w:rPr>
        <w:t xml:space="preserve"> אם </w:t>
      </w:r>
      <w:r>
        <w:rPr>
          <w:rFonts w:hint="cs" w:ascii="Arial" w:hAnsi="Arial"/>
          <w:noProof w:val="0"/>
          <w:rtl/>
        </w:rPr>
        <w:t>היתה נגרמת לאחד מאנשי צוותו.</w:t>
      </w:r>
    </w:p>
    <w:p w:rsidR="00D55554" w:rsidP="00B85EA6" w:rsidRDefault="00D55554">
      <w:pPr>
        <w:spacing w:line="360" w:lineRule="auto"/>
        <w:jc w:val="both"/>
        <w:rPr>
          <w:rFonts w:ascii="Arial" w:hAnsi="Arial"/>
          <w:noProof w:val="0"/>
          <w:rtl/>
        </w:rPr>
      </w:pPr>
    </w:p>
    <w:p w:rsidR="00D55554" w:rsidP="00661635" w:rsidRDefault="00D55554">
      <w:pPr>
        <w:pStyle w:val="ad"/>
        <w:numPr>
          <w:ilvl w:val="0"/>
          <w:numId w:val="1"/>
        </w:numPr>
        <w:spacing w:line="360" w:lineRule="auto"/>
        <w:ind w:left="567" w:hanging="567"/>
        <w:jc w:val="both"/>
        <w:rPr>
          <w:rFonts w:ascii="Arial" w:hAnsi="Arial"/>
          <w:noProof w:val="0"/>
          <w:rtl/>
        </w:rPr>
      </w:pPr>
      <w:r>
        <w:rPr>
          <w:rFonts w:hint="cs" w:ascii="Arial" w:hAnsi="Arial"/>
          <w:noProof w:val="0"/>
          <w:rtl/>
        </w:rPr>
        <w:t>מן הראיות שהובאו בפניי עולה, אכן, כי התובע שימש כראש צוות. כך הודה אף הוא.</w:t>
      </w:r>
    </w:p>
    <w:p w:rsidR="00D55554" w:rsidP="00661635" w:rsidRDefault="00D55554">
      <w:pPr>
        <w:spacing w:line="360" w:lineRule="auto"/>
        <w:ind w:firstLine="567"/>
        <w:jc w:val="both"/>
        <w:rPr>
          <w:rFonts w:ascii="Arial" w:hAnsi="Arial"/>
          <w:noProof w:val="0"/>
          <w:rtl/>
        </w:rPr>
      </w:pPr>
      <w:r>
        <w:rPr>
          <w:rFonts w:hint="cs" w:ascii="Arial" w:hAnsi="Arial"/>
          <w:noProof w:val="0"/>
          <w:rtl/>
        </w:rPr>
        <w:t>האם בכך יש כדי להוביל לחיובו באחריות</w:t>
      </w:r>
      <w:r w:rsidR="00661635">
        <w:rPr>
          <w:rFonts w:hint="cs" w:ascii="Arial" w:hAnsi="Arial"/>
          <w:noProof w:val="0"/>
          <w:rtl/>
        </w:rPr>
        <w:t>, ולו חלקית, לאירוע?</w:t>
      </w:r>
    </w:p>
    <w:p w:rsidR="00661635" w:rsidP="00B85EA6" w:rsidRDefault="00661635">
      <w:pPr>
        <w:spacing w:line="360" w:lineRule="auto"/>
        <w:jc w:val="both"/>
        <w:rPr>
          <w:rFonts w:ascii="Arial" w:hAnsi="Arial"/>
          <w:noProof w:val="0"/>
          <w:rtl/>
        </w:rPr>
      </w:pPr>
    </w:p>
    <w:p w:rsidRPr="00EB6755" w:rsidR="00661635" w:rsidP="00661635" w:rsidRDefault="00661635">
      <w:pPr>
        <w:pStyle w:val="ad"/>
        <w:numPr>
          <w:ilvl w:val="0"/>
          <w:numId w:val="1"/>
        </w:numPr>
        <w:spacing w:line="360" w:lineRule="auto"/>
        <w:ind w:left="567" w:hanging="567"/>
        <w:jc w:val="both"/>
        <w:rPr>
          <w:rFonts w:ascii="Arial" w:hAnsi="Arial"/>
          <w:noProof w:val="0"/>
          <w:rtl/>
        </w:rPr>
      </w:pPr>
      <w:r w:rsidRPr="00EB6755">
        <w:rPr>
          <w:rFonts w:hint="cs" w:ascii="Arial" w:hAnsi="Arial"/>
          <w:noProof w:val="0"/>
          <w:rtl/>
        </w:rPr>
        <w:t xml:space="preserve">אחר שבחנתי את הנסיבות כאן, הגעתי למסקנה כי </w:t>
      </w:r>
      <w:r w:rsidRPr="00EB6755" w:rsidR="00EB6755">
        <w:rPr>
          <w:rFonts w:hint="cs" w:ascii="Arial" w:hAnsi="Arial"/>
          <w:noProof w:val="0"/>
          <w:rtl/>
        </w:rPr>
        <w:t>אין מקום להטלת אשם תורם בשיעור כלשהו על התובע.</w:t>
      </w:r>
    </w:p>
    <w:p w:rsidR="00EB6755" w:rsidP="007C7471" w:rsidRDefault="00EB6755">
      <w:pPr>
        <w:spacing w:line="360" w:lineRule="auto"/>
        <w:ind w:left="567"/>
        <w:jc w:val="both"/>
        <w:rPr>
          <w:rFonts w:ascii="Arial" w:hAnsi="Arial"/>
          <w:noProof w:val="0"/>
          <w:rtl/>
        </w:rPr>
      </w:pPr>
      <w:r>
        <w:rPr>
          <w:rFonts w:hint="cs" w:ascii="Arial" w:hAnsi="Arial"/>
          <w:noProof w:val="0"/>
          <w:rtl/>
        </w:rPr>
        <w:t xml:space="preserve">אין המדובר בעניין אשר התובע, בהיותו ראש צוות, היתה לו עליו שליטה. מצידו של התובע, משעה שפנה אל טרבלסי, מטעם הנתבעים, והתריע, הוא ועוד עובדים נוספים, כך הוכח, בדבר הסכנה הנשקפת מן הפיר הפעור, די בכך. גם </w:t>
      </w:r>
      <w:r w:rsidR="007C7471">
        <w:rPr>
          <w:rFonts w:hint="cs" w:ascii="Arial" w:hAnsi="Arial"/>
          <w:noProof w:val="0"/>
          <w:rtl/>
        </w:rPr>
        <w:t>נסיבות</w:t>
      </w:r>
      <w:r>
        <w:rPr>
          <w:rFonts w:hint="cs" w:ascii="Arial" w:hAnsi="Arial"/>
          <w:noProof w:val="0"/>
          <w:rtl/>
        </w:rPr>
        <w:t xml:space="preserve"> הנפילה, כאשר התובע</w:t>
      </w:r>
      <w:r w:rsidR="007C7471">
        <w:rPr>
          <w:rFonts w:hint="cs" w:ascii="Arial" w:hAnsi="Arial"/>
          <w:noProof w:val="0"/>
          <w:rtl/>
        </w:rPr>
        <w:t>, על פי הנחיית טרבלסי,</w:t>
      </w:r>
      <w:r>
        <w:rPr>
          <w:rFonts w:hint="cs" w:ascii="Arial" w:hAnsi="Arial"/>
          <w:noProof w:val="0"/>
          <w:rtl/>
        </w:rPr>
        <w:t xml:space="preserve"> עולה עם מזרון בידו אל הקומה הרביעית, כאשר השעה היא שעה של תחילת חשיכה, ומטבע הדברים, המזרון מגביל את שדה ראייתו, אי</w:t>
      </w:r>
      <w:r w:rsidR="00371324">
        <w:rPr>
          <w:rFonts w:hint="cs" w:ascii="Arial" w:hAnsi="Arial"/>
          <w:noProof w:val="0"/>
          <w:rtl/>
        </w:rPr>
        <w:t>ני רואה בכך עניין אשר מוביל להשת</w:t>
      </w:r>
      <w:r>
        <w:rPr>
          <w:rFonts w:hint="cs" w:ascii="Arial" w:hAnsi="Arial"/>
          <w:noProof w:val="0"/>
          <w:rtl/>
        </w:rPr>
        <w:t>ת אחרי</w:t>
      </w:r>
      <w:r w:rsidR="00371324">
        <w:rPr>
          <w:rFonts w:hint="cs" w:ascii="Arial" w:hAnsi="Arial"/>
          <w:noProof w:val="0"/>
          <w:rtl/>
        </w:rPr>
        <w:t>ות על התובע, מאחר שלא היתה בפני העובדים</w:t>
      </w:r>
      <w:r>
        <w:rPr>
          <w:rFonts w:hint="cs" w:ascii="Arial" w:hAnsi="Arial"/>
          <w:noProof w:val="0"/>
          <w:rtl/>
        </w:rPr>
        <w:t xml:space="preserve"> דרך אחרת להבאת המזרונים אל הקומה הרביעית אשר בה הונחו ללון.</w:t>
      </w:r>
    </w:p>
    <w:p w:rsidR="000234C4" w:rsidP="000234C4" w:rsidRDefault="000234C4">
      <w:pPr>
        <w:spacing w:line="360" w:lineRule="auto"/>
        <w:jc w:val="both"/>
        <w:rPr>
          <w:rFonts w:ascii="Arial" w:hAnsi="Arial"/>
          <w:b/>
          <w:bCs/>
          <w:noProof w:val="0"/>
          <w:u w:val="single"/>
          <w:rtl/>
        </w:rPr>
      </w:pPr>
    </w:p>
    <w:p w:rsidRPr="000234C4" w:rsidR="000234C4" w:rsidP="000234C4" w:rsidRDefault="000234C4">
      <w:pPr>
        <w:spacing w:line="360" w:lineRule="auto"/>
        <w:jc w:val="both"/>
        <w:rPr>
          <w:rFonts w:ascii="Arial" w:hAnsi="Arial"/>
          <w:b/>
          <w:bCs/>
          <w:noProof w:val="0"/>
          <w:sz w:val="28"/>
          <w:szCs w:val="28"/>
          <w:u w:val="single"/>
        </w:rPr>
      </w:pPr>
      <w:r w:rsidRPr="000234C4">
        <w:rPr>
          <w:rFonts w:hint="cs" w:ascii="Arial" w:hAnsi="Arial"/>
          <w:b/>
          <w:bCs/>
          <w:noProof w:val="0"/>
          <w:sz w:val="28"/>
          <w:szCs w:val="28"/>
          <w:u w:val="single"/>
          <w:rtl/>
        </w:rPr>
        <w:t>הנזק</w:t>
      </w:r>
    </w:p>
    <w:p w:rsidR="00D55554" w:rsidP="00CD1E10" w:rsidRDefault="00D55554">
      <w:pPr>
        <w:spacing w:line="360" w:lineRule="auto"/>
        <w:jc w:val="both"/>
        <w:rPr>
          <w:rFonts w:ascii="Arial" w:hAnsi="Arial"/>
          <w:b/>
          <w:bCs/>
          <w:noProof w:val="0"/>
          <w:u w:val="single"/>
          <w:rtl/>
        </w:rPr>
      </w:pPr>
    </w:p>
    <w:p w:rsidRPr="00C71274" w:rsidR="002A0B01" w:rsidP="00CD1E10" w:rsidRDefault="00C71274">
      <w:pPr>
        <w:spacing w:line="360" w:lineRule="auto"/>
        <w:jc w:val="both"/>
        <w:rPr>
          <w:rFonts w:ascii="Arial" w:hAnsi="Arial"/>
          <w:b/>
          <w:bCs/>
          <w:noProof w:val="0"/>
          <w:u w:val="single"/>
        </w:rPr>
      </w:pPr>
      <w:r w:rsidRPr="00C71274">
        <w:rPr>
          <w:rFonts w:hint="cs" w:ascii="Arial" w:hAnsi="Arial"/>
          <w:b/>
          <w:bCs/>
          <w:noProof w:val="0"/>
          <w:u w:val="single"/>
          <w:rtl/>
        </w:rPr>
        <w:t>הנכות הרפואית</w:t>
      </w:r>
    </w:p>
    <w:p w:rsidR="00884F40" w:rsidP="00CD1E10" w:rsidRDefault="00884F40">
      <w:pPr>
        <w:pStyle w:val="ad"/>
        <w:spacing w:line="360" w:lineRule="auto"/>
        <w:ind w:left="567"/>
        <w:jc w:val="both"/>
        <w:rPr>
          <w:rFonts w:ascii="Arial" w:hAnsi="Arial"/>
          <w:noProof w:val="0"/>
        </w:rPr>
      </w:pPr>
    </w:p>
    <w:p w:rsidR="00670461" w:rsidP="00FC642E" w:rsidRDefault="00670461">
      <w:pPr>
        <w:pStyle w:val="ad"/>
        <w:numPr>
          <w:ilvl w:val="0"/>
          <w:numId w:val="1"/>
        </w:numPr>
        <w:spacing w:line="360" w:lineRule="auto"/>
        <w:ind w:left="567" w:hanging="567"/>
        <w:jc w:val="both"/>
        <w:rPr>
          <w:rFonts w:ascii="Arial" w:hAnsi="Arial"/>
          <w:noProof w:val="0"/>
        </w:rPr>
      </w:pPr>
      <w:r>
        <w:rPr>
          <w:rFonts w:hint="cs" w:ascii="Arial" w:hAnsi="Arial"/>
          <w:noProof w:val="0"/>
          <w:rtl/>
        </w:rPr>
        <w:t xml:space="preserve">בעניינו של התובע מונו </w:t>
      </w:r>
      <w:r w:rsidR="002B1962">
        <w:rPr>
          <w:rFonts w:hint="cs" w:ascii="Arial" w:hAnsi="Arial"/>
          <w:noProof w:val="0"/>
          <w:rtl/>
        </w:rPr>
        <w:t xml:space="preserve">בהסכמת הצדדים </w:t>
      </w:r>
      <w:r>
        <w:rPr>
          <w:rFonts w:hint="cs" w:ascii="Arial" w:hAnsi="Arial"/>
          <w:noProof w:val="0"/>
          <w:rtl/>
        </w:rPr>
        <w:t xml:space="preserve">שני רופאים מומחים מטעם בית המשפט, בתחום האורטופדי </w:t>
      </w:r>
      <w:r w:rsidR="001F3979">
        <w:rPr>
          <w:rFonts w:hint="cs" w:ascii="Arial" w:hAnsi="Arial"/>
          <w:noProof w:val="0"/>
          <w:rtl/>
        </w:rPr>
        <w:t xml:space="preserve">מונה פרופ' מיכאל סודרי </w:t>
      </w:r>
      <w:r>
        <w:rPr>
          <w:rFonts w:hint="cs" w:ascii="Arial" w:hAnsi="Arial"/>
          <w:noProof w:val="0"/>
          <w:rtl/>
        </w:rPr>
        <w:t>ובתחום הנוירולוגי</w:t>
      </w:r>
      <w:r w:rsidR="001F3979">
        <w:rPr>
          <w:rFonts w:hint="cs" w:ascii="Arial" w:hAnsi="Arial"/>
          <w:noProof w:val="0"/>
          <w:rtl/>
        </w:rPr>
        <w:t xml:space="preserve"> מונה פרופ' דוד ירניצקי</w:t>
      </w:r>
      <w:r>
        <w:rPr>
          <w:rFonts w:hint="cs" w:ascii="Arial" w:hAnsi="Arial"/>
          <w:noProof w:val="0"/>
          <w:rtl/>
        </w:rPr>
        <w:t xml:space="preserve">, זאת אחר </w:t>
      </w:r>
      <w:r>
        <w:rPr>
          <w:rFonts w:hint="cs" w:ascii="Arial" w:hAnsi="Arial"/>
          <w:noProof w:val="0"/>
          <w:rtl/>
        </w:rPr>
        <w:lastRenderedPageBreak/>
        <w:t>שהוגשו חוות דעת מטעמם של הצדדים</w:t>
      </w:r>
      <w:r w:rsidR="002B1962">
        <w:rPr>
          <w:rFonts w:hint="cs" w:ascii="Arial" w:hAnsi="Arial"/>
          <w:noProof w:val="0"/>
          <w:rtl/>
        </w:rPr>
        <w:t xml:space="preserve"> ותוך שהצדדים מצהירים כי הם מבקשים לשמור על חוות הדעת מטעמם</w:t>
      </w:r>
      <w:r>
        <w:rPr>
          <w:rFonts w:hint="cs" w:ascii="Arial" w:hAnsi="Arial"/>
          <w:noProof w:val="0"/>
          <w:rtl/>
        </w:rPr>
        <w:t>.</w:t>
      </w:r>
    </w:p>
    <w:p w:rsidR="00670461" w:rsidP="00670461" w:rsidRDefault="00670461">
      <w:pPr>
        <w:pStyle w:val="ad"/>
        <w:spacing w:line="360" w:lineRule="auto"/>
        <w:ind w:left="567"/>
        <w:jc w:val="both"/>
        <w:rPr>
          <w:rFonts w:ascii="Arial" w:hAnsi="Arial"/>
          <w:noProof w:val="0"/>
          <w:rtl/>
        </w:rPr>
      </w:pPr>
      <w:r>
        <w:rPr>
          <w:rFonts w:hint="cs" w:ascii="Arial" w:hAnsi="Arial"/>
          <w:noProof w:val="0"/>
          <w:rtl/>
        </w:rPr>
        <w:t>אמנם, בתחילה</w:t>
      </w:r>
      <w:r w:rsidR="00371324">
        <w:rPr>
          <w:rFonts w:hint="cs" w:ascii="Arial" w:hAnsi="Arial"/>
          <w:noProof w:val="0"/>
          <w:rtl/>
        </w:rPr>
        <w:t>,</w:t>
      </w:r>
      <w:r>
        <w:rPr>
          <w:rFonts w:hint="cs" w:ascii="Arial" w:hAnsi="Arial"/>
          <w:noProof w:val="0"/>
          <w:rtl/>
        </w:rPr>
        <w:t xml:space="preserve"> התבקשה חקירתם של המומחים</w:t>
      </w:r>
      <w:r w:rsidR="002B1962">
        <w:rPr>
          <w:rFonts w:hint="cs" w:ascii="Arial" w:hAnsi="Arial"/>
          <w:noProof w:val="0"/>
          <w:rtl/>
        </w:rPr>
        <w:t xml:space="preserve"> מטעם בית המשפט</w:t>
      </w:r>
      <w:r>
        <w:rPr>
          <w:rFonts w:hint="cs" w:ascii="Arial" w:hAnsi="Arial"/>
          <w:noProof w:val="0"/>
          <w:rtl/>
        </w:rPr>
        <w:t>, אולם בדיון מיום 7.10.15, הודיעו ב"כ הצדדים כי הם מוותרים על חקירתם.</w:t>
      </w:r>
    </w:p>
    <w:p w:rsidR="002B1962" w:rsidP="00670461" w:rsidRDefault="002B1962">
      <w:pPr>
        <w:pStyle w:val="ad"/>
        <w:spacing w:line="360" w:lineRule="auto"/>
        <w:ind w:left="567"/>
        <w:jc w:val="both"/>
        <w:rPr>
          <w:rFonts w:ascii="Arial" w:hAnsi="Arial"/>
          <w:noProof w:val="0"/>
          <w:rtl/>
        </w:rPr>
      </w:pPr>
      <w:r>
        <w:rPr>
          <w:rFonts w:hint="cs" w:ascii="Arial" w:hAnsi="Arial"/>
          <w:noProof w:val="0"/>
          <w:rtl/>
        </w:rPr>
        <w:t xml:space="preserve">התובע התייחס בסיכומיו לחוות הדעת של המומחים מטעם בית המשפט ועתר להוסיף </w:t>
      </w:r>
      <w:r w:rsidR="001F3979">
        <w:rPr>
          <w:rFonts w:hint="cs" w:ascii="Arial" w:hAnsi="Arial"/>
          <w:noProof w:val="0"/>
          <w:rtl/>
        </w:rPr>
        <w:t>ל</w:t>
      </w:r>
      <w:r>
        <w:rPr>
          <w:rFonts w:hint="cs" w:ascii="Arial" w:hAnsi="Arial"/>
          <w:noProof w:val="0"/>
          <w:rtl/>
        </w:rPr>
        <w:t xml:space="preserve">נכות </w:t>
      </w:r>
      <w:r w:rsidR="001F3979">
        <w:rPr>
          <w:rFonts w:hint="cs" w:ascii="Arial" w:hAnsi="Arial"/>
          <w:noProof w:val="0"/>
          <w:rtl/>
        </w:rPr>
        <w:t xml:space="preserve">שנקבעה גם נכות </w:t>
      </w:r>
      <w:r>
        <w:rPr>
          <w:rFonts w:hint="cs" w:ascii="Arial" w:hAnsi="Arial"/>
          <w:noProof w:val="0"/>
          <w:rtl/>
        </w:rPr>
        <w:t>בגין צלקות בשיעור של 10%. מלבד זאת, לא התייחס לחוות הדעת מטעמו.</w:t>
      </w:r>
    </w:p>
    <w:p w:rsidR="002B1962" w:rsidP="006A3EE6" w:rsidRDefault="002B1962">
      <w:pPr>
        <w:pStyle w:val="ad"/>
        <w:spacing w:line="360" w:lineRule="auto"/>
        <w:ind w:left="567"/>
        <w:jc w:val="both"/>
        <w:rPr>
          <w:rFonts w:ascii="Arial" w:hAnsi="Arial"/>
          <w:noProof w:val="0"/>
          <w:rtl/>
        </w:rPr>
      </w:pPr>
      <w:r>
        <w:rPr>
          <w:rFonts w:hint="cs" w:ascii="Arial" w:hAnsi="Arial"/>
          <w:noProof w:val="0"/>
          <w:rtl/>
        </w:rPr>
        <w:t>גם הנתבעים הסתפקו בהפניה חלקית לחוות הדעת מטעמם וגם זאת רק על מנת לחזק את טענ</w:t>
      </w:r>
      <w:r w:rsidR="006554AA">
        <w:rPr>
          <w:rFonts w:hint="cs" w:ascii="Arial" w:hAnsi="Arial"/>
          <w:noProof w:val="0"/>
          <w:rtl/>
        </w:rPr>
        <w:t xml:space="preserve">תם כי התובע </w:t>
      </w:r>
      <w:r w:rsidR="006A3EE6">
        <w:rPr>
          <w:rFonts w:hint="cs" w:ascii="Arial" w:hAnsi="Arial"/>
          <w:noProof w:val="0"/>
          <w:rtl/>
        </w:rPr>
        <w:t>ניסה לשטות ב</w:t>
      </w:r>
      <w:r w:rsidR="006554AA">
        <w:rPr>
          <w:rFonts w:hint="cs" w:ascii="Arial" w:hAnsi="Arial"/>
          <w:noProof w:val="0"/>
          <w:rtl/>
        </w:rPr>
        <w:t xml:space="preserve">מומחים </w:t>
      </w:r>
      <w:r w:rsidR="006A3EE6">
        <w:rPr>
          <w:rFonts w:hint="cs" w:ascii="Arial" w:hAnsi="Arial"/>
          <w:noProof w:val="0"/>
          <w:rtl/>
        </w:rPr>
        <w:t xml:space="preserve">אשר בדקו אותו, </w:t>
      </w:r>
      <w:r w:rsidR="006554AA">
        <w:rPr>
          <w:rFonts w:hint="cs" w:ascii="Arial" w:hAnsi="Arial"/>
          <w:noProof w:val="0"/>
          <w:rtl/>
        </w:rPr>
        <w:t xml:space="preserve">כאשר למעשה, החלים לחלוטין מן הפגיעה, השתקם והתאושש באופן מלא. הנתבעים הוסיפו והתייחסו לנכות התפקודית אשר לטעמם נמוכה לאין שיעור לעומת הנכות הרפואית </w:t>
      </w:r>
      <w:r w:rsidR="006554AA">
        <w:rPr>
          <w:rFonts w:ascii="Arial" w:hAnsi="Arial"/>
          <w:noProof w:val="0"/>
          <w:rtl/>
        </w:rPr>
        <w:t>–</w:t>
      </w:r>
      <w:r w:rsidR="006554AA">
        <w:rPr>
          <w:rFonts w:hint="cs" w:ascii="Arial" w:hAnsi="Arial"/>
          <w:noProof w:val="0"/>
          <w:rtl/>
        </w:rPr>
        <w:t xml:space="preserve"> אך בכך אעסוק בהמשך.</w:t>
      </w:r>
    </w:p>
    <w:p w:rsidR="00670461" w:rsidP="00670461" w:rsidRDefault="00670461">
      <w:pPr>
        <w:pStyle w:val="ad"/>
        <w:spacing w:line="360" w:lineRule="auto"/>
        <w:ind w:left="567"/>
        <w:jc w:val="both"/>
        <w:rPr>
          <w:rFonts w:ascii="Arial" w:hAnsi="Arial"/>
          <w:noProof w:val="0"/>
        </w:rPr>
      </w:pPr>
    </w:p>
    <w:p w:rsidR="00877AE4" w:rsidP="00877AE4" w:rsidRDefault="00107856">
      <w:pPr>
        <w:pStyle w:val="ad"/>
        <w:numPr>
          <w:ilvl w:val="0"/>
          <w:numId w:val="1"/>
        </w:numPr>
        <w:spacing w:line="360" w:lineRule="auto"/>
        <w:ind w:left="567" w:hanging="567"/>
        <w:jc w:val="both"/>
        <w:rPr>
          <w:rFonts w:ascii="Arial" w:hAnsi="Arial"/>
          <w:noProof w:val="0"/>
        </w:rPr>
      </w:pPr>
      <w:r>
        <w:rPr>
          <w:rFonts w:hint="cs" w:ascii="Arial" w:hAnsi="Arial"/>
          <w:noProof w:val="0"/>
          <w:rtl/>
        </w:rPr>
        <w:t>פרופ' סודרי קבע בחוות דעתו כי לתובע נותרה נכות צמיתה בשיעור של 20</w:t>
      </w:r>
      <w:r w:rsidR="003A1AC4">
        <w:rPr>
          <w:rFonts w:hint="cs" w:ascii="Arial" w:hAnsi="Arial"/>
          <w:noProof w:val="0"/>
          <w:rtl/>
        </w:rPr>
        <w:t>% בגין הגבלה ב</w:t>
      </w:r>
      <w:r w:rsidR="000E7D6A">
        <w:rPr>
          <w:rFonts w:hint="cs" w:ascii="Arial" w:hAnsi="Arial"/>
          <w:noProof w:val="0"/>
          <w:rtl/>
        </w:rPr>
        <w:t>תנועתיות והשינויים החולניים בעמוד</w:t>
      </w:r>
      <w:r w:rsidR="00877AE4">
        <w:rPr>
          <w:rFonts w:hint="cs" w:ascii="Arial" w:hAnsi="Arial"/>
          <w:noProof w:val="0"/>
          <w:rtl/>
        </w:rPr>
        <w:t xml:space="preserve"> שדרה צווארי לפי סעיף 35(1)ג ו</w:t>
      </w:r>
      <w:r w:rsidR="003A1AC4">
        <w:rPr>
          <w:rFonts w:hint="cs" w:ascii="Arial" w:hAnsi="Arial"/>
          <w:noProof w:val="0"/>
          <w:rtl/>
        </w:rPr>
        <w:t>בנוסף נכות צמיתה בשיעור של 5% בגין חיבור לא תקין של שבר בסיס המסרק הראשון בכף יד ימין לפי מחצית סעיף 35(1)ב</w:t>
      </w:r>
      <w:r w:rsidR="00877AE4">
        <w:rPr>
          <w:rFonts w:hint="cs" w:ascii="Arial" w:hAnsi="Arial"/>
          <w:noProof w:val="0"/>
          <w:rtl/>
        </w:rPr>
        <w:t>. אשר לעמוד שדרה מותני, קבע המומחה כי לא נותרה נכות המתבטאת באחוזים.</w:t>
      </w:r>
    </w:p>
    <w:p w:rsidR="00107856" w:rsidP="00877AE4" w:rsidRDefault="00877AE4">
      <w:pPr>
        <w:pStyle w:val="ad"/>
        <w:spacing w:line="360" w:lineRule="auto"/>
        <w:ind w:left="567"/>
        <w:jc w:val="both"/>
        <w:rPr>
          <w:rFonts w:ascii="Arial" w:hAnsi="Arial"/>
          <w:noProof w:val="0"/>
          <w:rtl/>
        </w:rPr>
      </w:pPr>
      <w:r>
        <w:rPr>
          <w:rFonts w:hint="cs" w:ascii="Arial" w:hAnsi="Arial"/>
          <w:noProof w:val="0"/>
          <w:rtl/>
        </w:rPr>
        <w:t xml:space="preserve">כמו כן, קבע כי ממועד התאונה ועד ליום 1.12.09 אז הפכה נכותו לקבועה בשיעורים כאמור (24% משוקלל) היתה לתובע נכות זמנית בשיעור 100%. </w:t>
      </w:r>
    </w:p>
    <w:p w:rsidR="001F3979" w:rsidP="00877AE4" w:rsidRDefault="001F3979">
      <w:pPr>
        <w:pStyle w:val="ad"/>
        <w:spacing w:line="360" w:lineRule="auto"/>
        <w:ind w:left="567"/>
        <w:jc w:val="both"/>
        <w:rPr>
          <w:rFonts w:ascii="Arial" w:hAnsi="Arial"/>
          <w:noProof w:val="0"/>
        </w:rPr>
      </w:pPr>
      <w:r>
        <w:rPr>
          <w:rFonts w:hint="cs" w:ascii="Arial" w:hAnsi="Arial"/>
          <w:noProof w:val="0"/>
          <w:rtl/>
        </w:rPr>
        <w:t>פרופ' סודרי תיאר, אמנם, את הצלקות בגופו של התובע, אך לא קבע נכות בגינן.</w:t>
      </w:r>
    </w:p>
    <w:p w:rsidR="00877AE4" w:rsidP="00877AE4" w:rsidRDefault="00877AE4">
      <w:pPr>
        <w:pStyle w:val="ad"/>
        <w:spacing w:line="360" w:lineRule="auto"/>
        <w:ind w:left="567"/>
        <w:jc w:val="both"/>
        <w:rPr>
          <w:rFonts w:ascii="Arial" w:hAnsi="Arial"/>
          <w:noProof w:val="0"/>
        </w:rPr>
      </w:pPr>
    </w:p>
    <w:p w:rsidR="000C117A" w:rsidP="000C117A" w:rsidRDefault="00660F53">
      <w:pPr>
        <w:pStyle w:val="ad"/>
        <w:numPr>
          <w:ilvl w:val="0"/>
          <w:numId w:val="1"/>
        </w:numPr>
        <w:spacing w:line="360" w:lineRule="auto"/>
        <w:ind w:left="567" w:hanging="567"/>
        <w:jc w:val="both"/>
        <w:rPr>
          <w:rFonts w:ascii="Arial" w:hAnsi="Arial"/>
          <w:noProof w:val="0"/>
        </w:rPr>
      </w:pPr>
      <w:r>
        <w:rPr>
          <w:rFonts w:hint="cs" w:ascii="Arial" w:hAnsi="Arial"/>
          <w:noProof w:val="0"/>
          <w:rtl/>
        </w:rPr>
        <w:t xml:space="preserve">פרופ' ירניצקי קבע בחוות דעתו כי </w:t>
      </w:r>
      <w:r w:rsidR="00F87CB6">
        <w:rPr>
          <w:rFonts w:hint="cs" w:ascii="Arial" w:hAnsi="Arial"/>
          <w:noProof w:val="0"/>
          <w:rtl/>
        </w:rPr>
        <w:t>מצבו של התובע כפי שעלה בבדיקתו הינו לאחר חבלת ראש בשל נפילה מגובה, עם פגיעה בעמוד שדרה צווארי, ללא פגיעה נוירולוגית</w:t>
      </w:r>
      <w:r w:rsidR="009F3CA2">
        <w:rPr>
          <w:rFonts w:hint="cs" w:ascii="Arial" w:hAnsi="Arial"/>
          <w:noProof w:val="0"/>
          <w:rtl/>
        </w:rPr>
        <w:t xml:space="preserve">, </w:t>
      </w:r>
      <w:r w:rsidR="00877AE4">
        <w:rPr>
          <w:rFonts w:hint="cs" w:ascii="Arial" w:hAnsi="Arial"/>
          <w:noProof w:val="0"/>
          <w:rtl/>
        </w:rPr>
        <w:t>כאשר הבדיקה הנוירולוגית שביצע המומחה בעת מתן חוות דעתו היתה תקינה. בשל התלו</w:t>
      </w:r>
      <w:r w:rsidR="000C117A">
        <w:rPr>
          <w:rFonts w:hint="cs" w:ascii="Arial" w:hAnsi="Arial"/>
          <w:noProof w:val="0"/>
          <w:rtl/>
        </w:rPr>
        <w:t xml:space="preserve">נות הבתר - חבלתיות קבע המומחה כי לתובע נותרה נכות צמיתה בשיעור 3% לפי </w:t>
      </w:r>
      <w:r w:rsidR="009F3CA2">
        <w:rPr>
          <w:rFonts w:hint="cs" w:ascii="Arial" w:hAnsi="Arial"/>
          <w:noProof w:val="0"/>
          <w:rtl/>
        </w:rPr>
        <w:t>סעיף 29</w:t>
      </w:r>
      <w:r w:rsidR="000C117A">
        <w:rPr>
          <w:rFonts w:hint="cs" w:ascii="Arial" w:hAnsi="Arial"/>
          <w:noProof w:val="0"/>
          <w:rtl/>
        </w:rPr>
        <w:t>(11) מותאם לסעיף 34</w:t>
      </w:r>
      <w:r w:rsidR="007F0912">
        <w:rPr>
          <w:rFonts w:hint="cs" w:ascii="Arial" w:hAnsi="Arial"/>
          <w:noProof w:val="0"/>
          <w:rtl/>
        </w:rPr>
        <w:t>א-</w:t>
      </w:r>
      <w:r w:rsidR="000C117A">
        <w:rPr>
          <w:rFonts w:hint="cs" w:ascii="Arial" w:hAnsi="Arial"/>
          <w:noProof w:val="0"/>
          <w:rtl/>
        </w:rPr>
        <w:t>ב</w:t>
      </w:r>
      <w:r w:rsidR="00F87CB6">
        <w:rPr>
          <w:rFonts w:hint="cs" w:ascii="Arial" w:hAnsi="Arial"/>
          <w:noProof w:val="0"/>
          <w:rtl/>
        </w:rPr>
        <w:t xml:space="preserve">. </w:t>
      </w:r>
      <w:r w:rsidR="00CE748E">
        <w:rPr>
          <w:rFonts w:hint="cs" w:ascii="Arial" w:hAnsi="Arial"/>
          <w:noProof w:val="0"/>
          <w:rtl/>
        </w:rPr>
        <w:t>המומחה התייחס לצלקות בראשו של התובע וקבע כי קביעת הנכות הפלסטית נתונה בידי המומחה בתחום האורטופדי.</w:t>
      </w:r>
    </w:p>
    <w:p w:rsidR="000C117A" w:rsidP="000C117A" w:rsidRDefault="000C117A">
      <w:pPr>
        <w:pStyle w:val="ad"/>
        <w:spacing w:line="360" w:lineRule="auto"/>
        <w:ind w:left="567"/>
        <w:jc w:val="both"/>
        <w:rPr>
          <w:rFonts w:ascii="Arial" w:hAnsi="Arial"/>
          <w:noProof w:val="0"/>
        </w:rPr>
      </w:pPr>
    </w:p>
    <w:p w:rsidR="00A802C0" w:rsidP="002037E1" w:rsidRDefault="00B053CA">
      <w:pPr>
        <w:pStyle w:val="ad"/>
        <w:numPr>
          <w:ilvl w:val="0"/>
          <w:numId w:val="1"/>
        </w:numPr>
        <w:spacing w:line="360" w:lineRule="auto"/>
        <w:ind w:left="567" w:hanging="567"/>
        <w:jc w:val="both"/>
        <w:rPr>
          <w:rFonts w:ascii="Arial" w:hAnsi="Arial"/>
          <w:noProof w:val="0"/>
        </w:rPr>
      </w:pPr>
      <w:r w:rsidRPr="00A802C0">
        <w:rPr>
          <w:rFonts w:hint="cs" w:ascii="Arial" w:hAnsi="Arial"/>
          <w:noProof w:val="0"/>
          <w:rtl/>
        </w:rPr>
        <w:t xml:space="preserve">לא מצאתי בטענות הצדדים </w:t>
      </w:r>
      <w:r w:rsidRPr="00A802C0" w:rsidR="00A802C0">
        <w:rPr>
          <w:rFonts w:hint="cs" w:ascii="Arial" w:hAnsi="Arial"/>
          <w:noProof w:val="0"/>
          <w:rtl/>
        </w:rPr>
        <w:t>כל טענ</w:t>
      </w:r>
      <w:r w:rsidR="001F3979">
        <w:rPr>
          <w:rFonts w:hint="cs" w:ascii="Arial" w:hAnsi="Arial"/>
          <w:noProof w:val="0"/>
          <w:rtl/>
        </w:rPr>
        <w:t>ה ממשית שיש בה כדי להוביל לקביעת נכות בשיעור שונה מזה שקבעו המומחים</w:t>
      </w:r>
      <w:r w:rsidRPr="00A802C0" w:rsidR="00A802C0">
        <w:rPr>
          <w:rFonts w:hint="cs" w:ascii="Arial" w:hAnsi="Arial"/>
          <w:noProof w:val="0"/>
          <w:rtl/>
        </w:rPr>
        <w:t xml:space="preserve"> מטעם בית המשפט. אשר על כן, לאחר עיון בחוות הדעת ובטענות הצדדים, אני מקבלת את חוות דעתם של המומחים, פרופ' סודרי ופרופ' ירניצקי, </w:t>
      </w:r>
      <w:r w:rsidRPr="00A802C0" w:rsidR="00A802C0">
        <w:rPr>
          <w:rFonts w:ascii="Arial" w:hAnsi="Arial"/>
          <w:noProof w:val="0"/>
          <w:rtl/>
        </w:rPr>
        <w:t>על כל חלקיה</w:t>
      </w:r>
      <w:r w:rsidR="00A802C0">
        <w:rPr>
          <w:rFonts w:hint="cs" w:ascii="Arial" w:hAnsi="Arial"/>
          <w:noProof w:val="0"/>
          <w:rtl/>
        </w:rPr>
        <w:t>ן</w:t>
      </w:r>
      <w:r w:rsidRPr="00A802C0" w:rsidR="00A802C0">
        <w:rPr>
          <w:rFonts w:ascii="Arial" w:hAnsi="Arial"/>
          <w:noProof w:val="0"/>
          <w:rtl/>
        </w:rPr>
        <w:t>, כלשונ</w:t>
      </w:r>
      <w:r w:rsidR="00A802C0">
        <w:rPr>
          <w:rFonts w:hint="cs" w:ascii="Arial" w:hAnsi="Arial"/>
          <w:noProof w:val="0"/>
          <w:rtl/>
        </w:rPr>
        <w:t>ן</w:t>
      </w:r>
      <w:r w:rsidR="001F3979">
        <w:rPr>
          <w:rFonts w:hint="cs" w:ascii="Arial" w:hAnsi="Arial"/>
          <w:noProof w:val="0"/>
          <w:rtl/>
        </w:rPr>
        <w:t>.</w:t>
      </w:r>
      <w:r w:rsidR="00BA141F">
        <w:rPr>
          <w:rFonts w:hint="cs" w:ascii="Arial" w:hAnsi="Arial"/>
          <w:noProof w:val="0"/>
          <w:rtl/>
        </w:rPr>
        <w:t xml:space="preserve"> </w:t>
      </w:r>
    </w:p>
    <w:p w:rsidRPr="00A802C0" w:rsidR="00B053CA" w:rsidP="00A802C0" w:rsidRDefault="00B053CA">
      <w:pPr>
        <w:pStyle w:val="ad"/>
        <w:spacing w:line="360" w:lineRule="auto"/>
        <w:ind w:left="567"/>
        <w:jc w:val="both"/>
        <w:rPr>
          <w:rFonts w:ascii="Arial" w:hAnsi="Arial"/>
          <w:noProof w:val="0"/>
        </w:rPr>
      </w:pPr>
    </w:p>
    <w:p w:rsidRPr="00C01AF1" w:rsidR="000C117A" w:rsidP="000C117A" w:rsidRDefault="000C117A">
      <w:pPr>
        <w:pStyle w:val="ad"/>
        <w:numPr>
          <w:ilvl w:val="0"/>
          <w:numId w:val="1"/>
        </w:numPr>
        <w:spacing w:line="360" w:lineRule="auto"/>
        <w:ind w:left="567" w:hanging="567"/>
        <w:jc w:val="both"/>
        <w:rPr>
          <w:rFonts w:ascii="Arial" w:hAnsi="Arial"/>
          <w:noProof w:val="0"/>
        </w:rPr>
      </w:pPr>
      <w:r>
        <w:rPr>
          <w:rFonts w:hint="cs" w:ascii="Arial" w:hAnsi="Arial"/>
          <w:noProof w:val="0"/>
          <w:rtl/>
        </w:rPr>
        <w:t xml:space="preserve">שני המומחים לא התייחסו לטענת התובע לנכות כתוצאה מצלקות. </w:t>
      </w:r>
      <w:r w:rsidRPr="00C01AF1" w:rsidR="009F3CA2">
        <w:rPr>
          <w:rFonts w:hint="cs" w:ascii="Arial" w:hAnsi="Arial"/>
          <w:noProof w:val="0"/>
          <w:rtl/>
        </w:rPr>
        <w:t>פרופ' ירניצקי כתב בחוות</w:t>
      </w:r>
      <w:r w:rsidRPr="00C01AF1">
        <w:rPr>
          <w:rFonts w:hint="cs" w:ascii="Arial" w:hAnsi="Arial"/>
          <w:noProof w:val="0"/>
          <w:rtl/>
        </w:rPr>
        <w:t xml:space="preserve"> דעתו </w:t>
      </w:r>
      <w:r w:rsidR="00CE748E">
        <w:rPr>
          <w:rFonts w:hint="cs" w:ascii="Arial" w:hAnsi="Arial"/>
          <w:noProof w:val="0"/>
          <w:rtl/>
        </w:rPr>
        <w:t xml:space="preserve">כאמור, </w:t>
      </w:r>
      <w:r w:rsidRPr="00C01AF1">
        <w:rPr>
          <w:rFonts w:hint="cs" w:ascii="Arial" w:hAnsi="Arial"/>
          <w:noProof w:val="0"/>
          <w:rtl/>
        </w:rPr>
        <w:t xml:space="preserve">כי קביעת הנכות בגין הצלקת </w:t>
      </w:r>
      <w:r w:rsidRPr="00C01AF1" w:rsidR="009F3CA2">
        <w:rPr>
          <w:rFonts w:hint="cs" w:ascii="Arial" w:hAnsi="Arial"/>
          <w:noProof w:val="0"/>
          <w:rtl/>
        </w:rPr>
        <w:t>(ב</w:t>
      </w:r>
      <w:r w:rsidRPr="00C01AF1" w:rsidR="00C71B55">
        <w:rPr>
          <w:rFonts w:hint="cs" w:ascii="Arial" w:hAnsi="Arial"/>
          <w:noProof w:val="0"/>
          <w:rtl/>
        </w:rPr>
        <w:t>צוואר- 9</w:t>
      </w:r>
      <w:r w:rsidRPr="00C01AF1">
        <w:rPr>
          <w:rFonts w:hint="cs" w:ascii="Arial" w:hAnsi="Arial"/>
          <w:noProof w:val="0"/>
          <w:rtl/>
        </w:rPr>
        <w:t xml:space="preserve"> </w:t>
      </w:r>
      <w:r w:rsidRPr="00C01AF1" w:rsidR="00C71B55">
        <w:rPr>
          <w:rFonts w:hint="cs" w:ascii="Arial" w:hAnsi="Arial"/>
          <w:noProof w:val="0"/>
          <w:rtl/>
        </w:rPr>
        <w:t>ס"מ</w:t>
      </w:r>
      <w:r w:rsidRPr="00C01AF1" w:rsidR="009F3CA2">
        <w:rPr>
          <w:rFonts w:hint="cs" w:ascii="Arial" w:hAnsi="Arial"/>
          <w:noProof w:val="0"/>
          <w:rtl/>
        </w:rPr>
        <w:t xml:space="preserve"> ובמצח</w:t>
      </w:r>
      <w:r w:rsidRPr="00C01AF1" w:rsidR="00C71B55">
        <w:rPr>
          <w:rFonts w:hint="cs" w:ascii="Arial" w:hAnsi="Arial"/>
          <w:noProof w:val="0"/>
          <w:rtl/>
        </w:rPr>
        <w:t xml:space="preserve"> 7 ס"מ</w:t>
      </w:r>
      <w:r w:rsidRPr="00C01AF1" w:rsidR="009F3CA2">
        <w:rPr>
          <w:rFonts w:hint="cs" w:ascii="Arial" w:hAnsi="Arial"/>
          <w:noProof w:val="0"/>
          <w:rtl/>
        </w:rPr>
        <w:t>- ההוספה שלי</w:t>
      </w:r>
      <w:r w:rsidRPr="00C01AF1">
        <w:rPr>
          <w:rFonts w:hint="cs" w:ascii="Arial" w:hAnsi="Arial"/>
          <w:noProof w:val="0"/>
          <w:rtl/>
        </w:rPr>
        <w:t xml:space="preserve"> </w:t>
      </w:r>
      <w:r w:rsidRPr="00C01AF1">
        <w:rPr>
          <w:rFonts w:ascii="Arial" w:hAnsi="Arial"/>
          <w:noProof w:val="0"/>
          <w:rtl/>
        </w:rPr>
        <w:t>–</w:t>
      </w:r>
      <w:r w:rsidRPr="00C01AF1">
        <w:rPr>
          <w:rFonts w:hint="cs" w:ascii="Arial" w:hAnsi="Arial"/>
          <w:noProof w:val="0"/>
          <w:rtl/>
        </w:rPr>
        <w:t xml:space="preserve"> ר.ג.מ.</w:t>
      </w:r>
      <w:r w:rsidRPr="00C01AF1" w:rsidR="009F3CA2">
        <w:rPr>
          <w:rFonts w:hint="cs" w:ascii="Arial" w:hAnsi="Arial"/>
          <w:noProof w:val="0"/>
          <w:rtl/>
        </w:rPr>
        <w:t xml:space="preserve">), </w:t>
      </w:r>
      <w:r w:rsidR="00CE748E">
        <w:rPr>
          <w:rFonts w:hint="cs" w:ascii="Arial" w:hAnsi="Arial"/>
          <w:noProof w:val="0"/>
          <w:rtl/>
        </w:rPr>
        <w:t>מסורה למומחה בתחום האורט</w:t>
      </w:r>
      <w:r w:rsidRPr="00C01AF1" w:rsidR="009F3CA2">
        <w:rPr>
          <w:rFonts w:hint="cs" w:ascii="Arial" w:hAnsi="Arial"/>
          <w:noProof w:val="0"/>
          <w:rtl/>
        </w:rPr>
        <w:t>ופדי,</w:t>
      </w:r>
      <w:r w:rsidRPr="00C01AF1">
        <w:rPr>
          <w:rFonts w:hint="cs" w:ascii="Arial" w:hAnsi="Arial"/>
          <w:noProof w:val="0"/>
          <w:rtl/>
        </w:rPr>
        <w:t xml:space="preserve"> אך האחרון </w:t>
      </w:r>
      <w:r w:rsidRPr="00C01AF1" w:rsidR="009F3CA2">
        <w:rPr>
          <w:rFonts w:hint="cs" w:ascii="Arial" w:hAnsi="Arial"/>
          <w:noProof w:val="0"/>
          <w:rtl/>
        </w:rPr>
        <w:t>לא התייחס לנכות זו</w:t>
      </w:r>
      <w:r w:rsidRPr="00C01AF1">
        <w:rPr>
          <w:rFonts w:hint="cs" w:ascii="Arial" w:hAnsi="Arial"/>
          <w:noProof w:val="0"/>
          <w:rtl/>
        </w:rPr>
        <w:t>.</w:t>
      </w:r>
    </w:p>
    <w:p w:rsidRPr="00D727A8" w:rsidR="000C117A" w:rsidP="000C117A" w:rsidRDefault="000C117A">
      <w:pPr>
        <w:pStyle w:val="ad"/>
        <w:spacing w:line="360" w:lineRule="auto"/>
        <w:ind w:left="567"/>
        <w:jc w:val="both"/>
        <w:rPr>
          <w:rFonts w:ascii="Arial" w:hAnsi="Arial"/>
          <w:noProof w:val="0"/>
          <w:rtl/>
        </w:rPr>
      </w:pPr>
      <w:r w:rsidRPr="00D727A8">
        <w:rPr>
          <w:rFonts w:hint="cs" w:ascii="Arial" w:hAnsi="Arial"/>
          <w:noProof w:val="0"/>
          <w:rtl/>
        </w:rPr>
        <w:lastRenderedPageBreak/>
        <w:t xml:space="preserve">עיון בחוות דעת המומחים מטעם הצדדים מלמד כי ד"ר </w:t>
      </w:r>
      <w:r w:rsidRPr="00D727A8" w:rsidR="001F3979">
        <w:rPr>
          <w:rFonts w:hint="cs" w:ascii="Arial" w:hAnsi="Arial"/>
          <w:noProof w:val="0"/>
          <w:rtl/>
        </w:rPr>
        <w:t>קאסם האשם</w:t>
      </w:r>
      <w:r w:rsidRPr="00D727A8" w:rsidR="00286D30">
        <w:rPr>
          <w:rFonts w:hint="cs" w:ascii="Arial" w:hAnsi="Arial"/>
          <w:noProof w:val="0"/>
          <w:rtl/>
        </w:rPr>
        <w:t xml:space="preserve"> תיאר את הצלקות אך לא קבע נכות בגינן. עם זאת, פרופ' זהר ארגוב, גם הוא מטעם התובע, קבע נכות בגין צלקת מכערת בפנים בשיעור 10%.</w:t>
      </w:r>
    </w:p>
    <w:p w:rsidRPr="00D727A8" w:rsidR="00286D30" w:rsidP="000C117A" w:rsidRDefault="00286D30">
      <w:pPr>
        <w:pStyle w:val="ad"/>
        <w:spacing w:line="360" w:lineRule="auto"/>
        <w:ind w:left="567"/>
        <w:jc w:val="both"/>
        <w:rPr>
          <w:rFonts w:ascii="Arial" w:hAnsi="Arial"/>
          <w:noProof w:val="0"/>
          <w:rtl/>
        </w:rPr>
      </w:pPr>
      <w:r w:rsidRPr="00D727A8">
        <w:rPr>
          <w:rFonts w:hint="cs" w:ascii="Arial" w:hAnsi="Arial"/>
          <w:noProof w:val="0"/>
          <w:rtl/>
        </w:rPr>
        <w:t xml:space="preserve">המומחים מטעם הנתבעים לא קבעו דבר וכאמור, הגם שפרופ' ירניצקי </w:t>
      </w:r>
      <w:r w:rsidR="00CE748E">
        <w:rPr>
          <w:rFonts w:hint="cs" w:ascii="Arial" w:hAnsi="Arial"/>
          <w:noProof w:val="0"/>
          <w:rtl/>
        </w:rPr>
        <w:t xml:space="preserve">מטעם בית המשפט </w:t>
      </w:r>
      <w:r w:rsidRPr="00D727A8">
        <w:rPr>
          <w:rFonts w:hint="cs" w:ascii="Arial" w:hAnsi="Arial"/>
          <w:noProof w:val="0"/>
          <w:rtl/>
        </w:rPr>
        <w:t xml:space="preserve">ציין כי קביעת הנכות בעניין זה תיעשה על ידי המומחה בתחום האורטופדי, כפי שהובהר מעלה </w:t>
      </w:r>
      <w:r w:rsidRPr="00D727A8">
        <w:rPr>
          <w:rFonts w:ascii="Arial" w:hAnsi="Arial"/>
          <w:noProof w:val="0"/>
          <w:rtl/>
        </w:rPr>
        <w:t>–</w:t>
      </w:r>
      <w:r w:rsidRPr="00D727A8">
        <w:rPr>
          <w:rFonts w:hint="cs" w:ascii="Arial" w:hAnsi="Arial"/>
          <w:noProof w:val="0"/>
          <w:rtl/>
        </w:rPr>
        <w:t xml:space="preserve"> הדבר לא נעשה.</w:t>
      </w:r>
    </w:p>
    <w:p w:rsidR="00696355" w:rsidP="000C117A" w:rsidRDefault="00696355">
      <w:pPr>
        <w:pStyle w:val="ad"/>
        <w:spacing w:line="360" w:lineRule="auto"/>
        <w:ind w:left="567"/>
        <w:jc w:val="both"/>
        <w:rPr>
          <w:rFonts w:ascii="Arial" w:hAnsi="Arial"/>
          <w:noProof w:val="0"/>
          <w:rtl/>
        </w:rPr>
      </w:pPr>
      <w:r>
        <w:rPr>
          <w:rFonts w:hint="cs" w:ascii="Arial" w:hAnsi="Arial"/>
          <w:noProof w:val="0"/>
          <w:rtl/>
        </w:rPr>
        <w:t xml:space="preserve">התובע עתר </w:t>
      </w:r>
      <w:r w:rsidR="00D727A8">
        <w:rPr>
          <w:rFonts w:hint="cs" w:ascii="Arial" w:hAnsi="Arial"/>
          <w:noProof w:val="0"/>
          <w:rtl/>
        </w:rPr>
        <w:t xml:space="preserve">כאמור, </w:t>
      </w:r>
      <w:r w:rsidR="00E54A68">
        <w:rPr>
          <w:rFonts w:hint="cs" w:ascii="Arial" w:hAnsi="Arial"/>
          <w:noProof w:val="0"/>
          <w:rtl/>
        </w:rPr>
        <w:t xml:space="preserve">כי בית המשפט יקבע נכות בשל הצלקות בשיעור של 10%. הנתבעים טענו כי הצלקות אינן מצדיקות קביעת נכות בגינן. </w:t>
      </w:r>
    </w:p>
    <w:p w:rsidR="002A0B01" w:rsidP="00C71274" w:rsidRDefault="002A0B01">
      <w:pPr>
        <w:pStyle w:val="ad"/>
        <w:spacing w:line="360" w:lineRule="auto"/>
        <w:ind w:left="567"/>
        <w:jc w:val="both"/>
        <w:rPr>
          <w:rFonts w:ascii="Arial" w:hAnsi="Arial"/>
          <w:noProof w:val="0"/>
          <w:rtl/>
        </w:rPr>
      </w:pPr>
    </w:p>
    <w:p w:rsidR="000C117A" w:rsidP="002037E1" w:rsidRDefault="00D727A8">
      <w:pPr>
        <w:pStyle w:val="ad"/>
        <w:numPr>
          <w:ilvl w:val="0"/>
          <w:numId w:val="1"/>
        </w:numPr>
        <w:spacing w:line="360" w:lineRule="auto"/>
        <w:ind w:left="567" w:hanging="567"/>
        <w:jc w:val="both"/>
        <w:rPr>
          <w:rFonts w:ascii="Arial" w:hAnsi="Arial"/>
          <w:noProof w:val="0"/>
        </w:rPr>
      </w:pPr>
      <w:r>
        <w:rPr>
          <w:rFonts w:hint="cs" w:ascii="Arial" w:hAnsi="Arial"/>
          <w:noProof w:val="0"/>
          <w:rtl/>
        </w:rPr>
        <w:t>אחר ששקלתי את טענות הצדדים, קראתי שוב את חוות הדעת ואף חזיתי במהלך שמיעת התיק בצלקות אשר הוצגו על ידי התובע, אני מוצאת להעמיד את נכותו של התובע בגין הצלקות, בדומה לקביעתו של פרופ' ארגוב, על 10% בהתאם לתקנה 75(2) ל</w:t>
      </w:r>
      <w:r w:rsidRPr="00D727A8">
        <w:rPr>
          <w:rFonts w:ascii="Arial" w:hAnsi="Arial"/>
          <w:noProof w:val="0"/>
          <w:rtl/>
        </w:rPr>
        <w:t>תקנות הביטוח הלאומי (קביעת דרגת נכות לנפגעי עבודה), תשט"ז-1956</w:t>
      </w:r>
      <w:r>
        <w:rPr>
          <w:rFonts w:hint="cs" w:ascii="Arial" w:hAnsi="Arial"/>
          <w:noProof w:val="0"/>
          <w:rtl/>
        </w:rPr>
        <w:t>, באשר המדובר ב</w:t>
      </w:r>
      <w:r>
        <w:rPr>
          <w:rFonts w:ascii="Arial" w:hAnsi="Arial"/>
          <w:noProof w:val="0"/>
          <w:rtl/>
        </w:rPr>
        <w:t xml:space="preserve">צלקות </w:t>
      </w:r>
      <w:r>
        <w:rPr>
          <w:rFonts w:hint="cs" w:ascii="Arial" w:hAnsi="Arial"/>
          <w:noProof w:val="0"/>
          <w:rtl/>
        </w:rPr>
        <w:t>מכערות ב</w:t>
      </w:r>
      <w:r>
        <w:rPr>
          <w:rFonts w:ascii="Arial" w:hAnsi="Arial"/>
          <w:noProof w:val="0"/>
          <w:rtl/>
        </w:rPr>
        <w:t>פנים ו</w:t>
      </w:r>
      <w:r>
        <w:rPr>
          <w:rFonts w:hint="cs" w:ascii="Arial" w:hAnsi="Arial"/>
          <w:noProof w:val="0"/>
          <w:rtl/>
        </w:rPr>
        <w:t>ב</w:t>
      </w:r>
      <w:r w:rsidRPr="00D727A8">
        <w:rPr>
          <w:rFonts w:ascii="Arial" w:hAnsi="Arial"/>
          <w:noProof w:val="0"/>
          <w:rtl/>
        </w:rPr>
        <w:t>צוואר</w:t>
      </w:r>
      <w:r>
        <w:rPr>
          <w:rFonts w:hint="cs" w:ascii="Arial" w:hAnsi="Arial"/>
          <w:noProof w:val="0"/>
          <w:rtl/>
        </w:rPr>
        <w:t>.</w:t>
      </w:r>
    </w:p>
    <w:p w:rsidR="002037E1" w:rsidP="002037E1" w:rsidRDefault="002037E1">
      <w:pPr>
        <w:pStyle w:val="ad"/>
        <w:spacing w:line="360" w:lineRule="auto"/>
        <w:ind w:left="567"/>
        <w:jc w:val="both"/>
        <w:rPr>
          <w:rFonts w:ascii="Arial" w:hAnsi="Arial"/>
          <w:noProof w:val="0"/>
          <w:rtl/>
        </w:rPr>
      </w:pPr>
    </w:p>
    <w:p w:rsidRPr="00D727A8" w:rsidR="002037E1" w:rsidP="002037E1" w:rsidRDefault="002037E1">
      <w:pPr>
        <w:pStyle w:val="ad"/>
        <w:spacing w:line="360" w:lineRule="auto"/>
        <w:ind w:left="567"/>
        <w:jc w:val="both"/>
        <w:rPr>
          <w:rFonts w:ascii="Arial" w:hAnsi="Arial"/>
          <w:noProof w:val="0"/>
          <w:rtl/>
        </w:rPr>
      </w:pPr>
      <w:r>
        <w:rPr>
          <w:rFonts w:hint="cs" w:ascii="Arial" w:hAnsi="Arial"/>
          <w:noProof w:val="0"/>
          <w:rtl/>
        </w:rPr>
        <w:t>מכאן, נכותו הרפואית המשוקללת של התובע היא 33.6% כאשר חלקה, כאמור, בגין צלקות מכערות בפנים.</w:t>
      </w:r>
    </w:p>
    <w:p w:rsidR="000C117A" w:rsidP="00C71274" w:rsidRDefault="000C117A">
      <w:pPr>
        <w:spacing w:line="360" w:lineRule="auto"/>
        <w:jc w:val="both"/>
        <w:rPr>
          <w:rFonts w:ascii="Arial" w:hAnsi="Arial"/>
          <w:b/>
          <w:bCs/>
          <w:noProof w:val="0"/>
          <w:u w:val="single"/>
          <w:rtl/>
        </w:rPr>
      </w:pPr>
    </w:p>
    <w:p w:rsidR="00C71274" w:rsidP="00C71274" w:rsidRDefault="000234C4">
      <w:pPr>
        <w:spacing w:line="360" w:lineRule="auto"/>
        <w:jc w:val="both"/>
        <w:rPr>
          <w:rFonts w:ascii="Arial" w:hAnsi="Arial"/>
          <w:b/>
          <w:bCs/>
          <w:noProof w:val="0"/>
          <w:u w:val="single"/>
          <w:rtl/>
        </w:rPr>
      </w:pPr>
      <w:r>
        <w:rPr>
          <w:rFonts w:hint="cs" w:ascii="Arial" w:hAnsi="Arial"/>
          <w:b/>
          <w:bCs/>
          <w:noProof w:val="0"/>
          <w:u w:val="single"/>
          <w:rtl/>
        </w:rPr>
        <w:t>אבדן שכר</w:t>
      </w:r>
    </w:p>
    <w:p w:rsidR="003C3A80" w:rsidP="003C3A80" w:rsidRDefault="003C3A80">
      <w:pPr>
        <w:spacing w:line="360" w:lineRule="auto"/>
        <w:jc w:val="both"/>
        <w:rPr>
          <w:rFonts w:ascii="Arial" w:hAnsi="Arial"/>
          <w:noProof w:val="0"/>
          <w:u w:val="single"/>
          <w:rtl/>
        </w:rPr>
      </w:pPr>
    </w:p>
    <w:p w:rsidRPr="00661635" w:rsidR="003C3A80" w:rsidP="003C3A80" w:rsidRDefault="003C3A80">
      <w:pPr>
        <w:spacing w:line="360" w:lineRule="auto"/>
        <w:jc w:val="both"/>
        <w:rPr>
          <w:rFonts w:ascii="Arial" w:hAnsi="Arial"/>
          <w:noProof w:val="0"/>
          <w:u w:val="single"/>
          <w:rtl/>
        </w:rPr>
      </w:pPr>
      <w:r>
        <w:rPr>
          <w:rFonts w:hint="cs" w:ascii="Arial" w:hAnsi="Arial"/>
          <w:noProof w:val="0"/>
          <w:u w:val="single"/>
          <w:rtl/>
        </w:rPr>
        <w:t>בסיס השכר של התובע</w:t>
      </w:r>
    </w:p>
    <w:p w:rsidRPr="00C71274" w:rsidR="000234C4" w:rsidP="00C71274" w:rsidRDefault="000234C4">
      <w:pPr>
        <w:spacing w:line="360" w:lineRule="auto"/>
        <w:jc w:val="both"/>
        <w:rPr>
          <w:rFonts w:ascii="Arial" w:hAnsi="Arial"/>
          <w:b/>
          <w:bCs/>
          <w:noProof w:val="0"/>
          <w:u w:val="single"/>
        </w:rPr>
      </w:pPr>
    </w:p>
    <w:p w:rsidRPr="00590845" w:rsidR="00000DB0" w:rsidP="00CD1E10" w:rsidRDefault="00A93E1B">
      <w:pPr>
        <w:pStyle w:val="ad"/>
        <w:numPr>
          <w:ilvl w:val="0"/>
          <w:numId w:val="1"/>
        </w:numPr>
        <w:spacing w:line="360" w:lineRule="auto"/>
        <w:ind w:left="567" w:hanging="567"/>
        <w:jc w:val="both"/>
        <w:rPr>
          <w:rFonts w:ascii="Arial" w:hAnsi="Arial"/>
          <w:noProof w:val="0"/>
        </w:rPr>
      </w:pPr>
      <w:r w:rsidRPr="00590845">
        <w:rPr>
          <w:rFonts w:hint="cs" w:ascii="Arial" w:hAnsi="Arial"/>
          <w:noProof w:val="0"/>
          <w:rtl/>
        </w:rPr>
        <w:t xml:space="preserve">התאונה אירעה שעה שהתובע עבד כעובד בניין, אחראי על צוות של פועלים, טייחים, אצל הנתבעים. </w:t>
      </w:r>
      <w:r w:rsidRPr="00590845" w:rsidR="008D5DC5">
        <w:rPr>
          <w:rFonts w:hint="cs" w:ascii="Arial" w:hAnsi="Arial"/>
          <w:noProof w:val="0"/>
          <w:rtl/>
        </w:rPr>
        <w:t>התובע הוא שעמד בקשר טלפוני עם טרבלסי טרם הגעתם לעבודה</w:t>
      </w:r>
      <w:r w:rsidRPr="00590845" w:rsidR="00000DB0">
        <w:rPr>
          <w:rFonts w:hint="cs" w:ascii="Arial" w:hAnsi="Arial"/>
          <w:noProof w:val="0"/>
          <w:rtl/>
        </w:rPr>
        <w:t xml:space="preserve"> ושכרם של העובדים סוכם עם טרבלסי </w:t>
      </w:r>
      <w:r w:rsidRPr="00590845" w:rsidR="00000DB0">
        <w:rPr>
          <w:rFonts w:ascii="Arial" w:hAnsi="Arial"/>
          <w:noProof w:val="0"/>
          <w:rtl/>
        </w:rPr>
        <w:t>–</w:t>
      </w:r>
      <w:r w:rsidRPr="00590845" w:rsidR="00000DB0">
        <w:rPr>
          <w:rFonts w:hint="cs" w:ascii="Arial" w:hAnsi="Arial"/>
          <w:noProof w:val="0"/>
          <w:rtl/>
        </w:rPr>
        <w:t xml:space="preserve"> כך עלה מעדות התובע והעדים מטעמו.</w:t>
      </w:r>
    </w:p>
    <w:p w:rsidRPr="00590845" w:rsidR="006508C5" w:rsidP="006508C5" w:rsidRDefault="006508C5">
      <w:pPr>
        <w:pStyle w:val="ad"/>
        <w:spacing w:line="360" w:lineRule="auto"/>
        <w:ind w:left="567"/>
        <w:jc w:val="both"/>
        <w:rPr>
          <w:rFonts w:ascii="Arial" w:hAnsi="Arial"/>
          <w:noProof w:val="0"/>
        </w:rPr>
      </w:pPr>
    </w:p>
    <w:p w:rsidRPr="00590845" w:rsidR="006508C5" w:rsidP="00CD1E10" w:rsidRDefault="00000DB0">
      <w:pPr>
        <w:pStyle w:val="ad"/>
        <w:numPr>
          <w:ilvl w:val="0"/>
          <w:numId w:val="1"/>
        </w:numPr>
        <w:spacing w:line="360" w:lineRule="auto"/>
        <w:ind w:left="567" w:hanging="567"/>
        <w:jc w:val="both"/>
        <w:rPr>
          <w:rFonts w:ascii="Arial" w:hAnsi="Arial"/>
          <w:noProof w:val="0"/>
        </w:rPr>
      </w:pPr>
      <w:r w:rsidRPr="00590845">
        <w:rPr>
          <w:rFonts w:hint="cs" w:ascii="Arial" w:hAnsi="Arial"/>
          <w:noProof w:val="0"/>
          <w:rtl/>
        </w:rPr>
        <w:t>מעדות התובע עלה כי למד שנה אחת לימודי חקלאות באוניברסיטה אך הפסיק את לימודיו</w:t>
      </w:r>
      <w:r w:rsidRPr="00590845" w:rsidR="006508C5">
        <w:rPr>
          <w:rFonts w:hint="cs" w:ascii="Arial" w:hAnsi="Arial"/>
          <w:noProof w:val="0"/>
          <w:rtl/>
        </w:rPr>
        <w:t xml:space="preserve"> ועבד בבניין כטייח ובנאי אבן. עד לתאונה, צבר ניסיון של כ- 18 שנים. </w:t>
      </w:r>
    </w:p>
    <w:p w:rsidRPr="00590845" w:rsidR="006508C5" w:rsidP="006508C5" w:rsidRDefault="006508C5">
      <w:pPr>
        <w:pStyle w:val="ad"/>
        <w:spacing w:line="360" w:lineRule="auto"/>
        <w:ind w:left="567"/>
        <w:jc w:val="both"/>
        <w:rPr>
          <w:rFonts w:ascii="Arial" w:hAnsi="Arial"/>
          <w:noProof w:val="0"/>
          <w:rtl/>
        </w:rPr>
      </w:pPr>
      <w:r w:rsidRPr="00590845">
        <w:rPr>
          <w:rFonts w:hint="cs" w:ascii="Arial" w:hAnsi="Arial"/>
          <w:noProof w:val="0"/>
          <w:rtl/>
        </w:rPr>
        <w:t xml:space="preserve">לטענת התובע, את שכרו יש לחשב בשים לב לכך שעל פי עדות התובע עבד לאורך כל השנים בישראל וזכה, לכן, לשכר המשולם בישראל לבעלי מקצוע מסוגו. התובע הציג היתרי עבודה שונים לאורך השנים </w:t>
      </w:r>
      <w:r w:rsidRPr="00590845">
        <w:rPr>
          <w:rFonts w:ascii="Arial" w:hAnsi="Arial"/>
          <w:noProof w:val="0"/>
          <w:rtl/>
        </w:rPr>
        <w:t>–</w:t>
      </w:r>
      <w:r w:rsidR="00846CB7">
        <w:rPr>
          <w:rFonts w:hint="cs" w:ascii="Arial" w:hAnsi="Arial"/>
          <w:noProof w:val="0"/>
          <w:rtl/>
        </w:rPr>
        <w:t xml:space="preserve"> אלו אשר אותרו על ידו, לטענתו, בין שנת 2006 ל- 2009. </w:t>
      </w:r>
      <w:r w:rsidRPr="00590845">
        <w:rPr>
          <w:rFonts w:hint="cs" w:ascii="Arial" w:hAnsi="Arial"/>
          <w:noProof w:val="0"/>
          <w:rtl/>
        </w:rPr>
        <w:t>התובע טען כי סיכם עם טרבלסי כי שכרו היומי יעמוד על 250 ₪ נטו ליום עבודה בהיקף משרה של שישה ימי עבודה בשבוע כאשר מעבר לכך, אמור היה לקבל תוספת על שעות נוספות</w:t>
      </w:r>
      <w:r w:rsidRPr="00590845" w:rsidR="002A7A26">
        <w:rPr>
          <w:rFonts w:hint="cs" w:ascii="Arial" w:hAnsi="Arial"/>
          <w:noProof w:val="0"/>
          <w:rtl/>
        </w:rPr>
        <w:t>.</w:t>
      </w:r>
    </w:p>
    <w:p w:rsidRPr="00590845" w:rsidR="002A7A26" w:rsidP="002A7A26" w:rsidRDefault="002A7A26">
      <w:pPr>
        <w:pStyle w:val="ad"/>
        <w:spacing w:line="360" w:lineRule="auto"/>
        <w:ind w:left="567"/>
        <w:jc w:val="both"/>
        <w:rPr>
          <w:rFonts w:ascii="Arial" w:hAnsi="Arial"/>
          <w:noProof w:val="0"/>
          <w:rtl/>
        </w:rPr>
      </w:pPr>
      <w:r w:rsidRPr="00590845">
        <w:rPr>
          <w:rFonts w:hint="cs" w:ascii="Arial" w:hAnsi="Arial"/>
          <w:noProof w:val="0"/>
          <w:rtl/>
        </w:rPr>
        <w:lastRenderedPageBreak/>
        <w:t xml:space="preserve">העד נאסר טען לשכר יומי של - 400 ₪, העד יאסר טען לשכר זהה שעליו דיבר התובע </w:t>
      </w:r>
      <w:r w:rsidRPr="00590845">
        <w:rPr>
          <w:rFonts w:ascii="Arial" w:hAnsi="Arial"/>
          <w:noProof w:val="0"/>
          <w:rtl/>
        </w:rPr>
        <w:t>–</w:t>
      </w:r>
      <w:r w:rsidRPr="00590845">
        <w:rPr>
          <w:rFonts w:hint="cs" w:ascii="Arial" w:hAnsi="Arial"/>
          <w:noProof w:val="0"/>
          <w:rtl/>
        </w:rPr>
        <w:t xml:space="preserve"> 250 ₪ ליום עבודה ואילו עאיד מסר כי הוא בעצמו עוד לא הספיק לסכם עם טרבלסי את שכרו היומי. </w:t>
      </w:r>
    </w:p>
    <w:p w:rsidRPr="00590845" w:rsidR="000D01C7" w:rsidP="002A7A26" w:rsidRDefault="002A7A26">
      <w:pPr>
        <w:pStyle w:val="ad"/>
        <w:spacing w:line="360" w:lineRule="auto"/>
        <w:ind w:left="567"/>
        <w:jc w:val="both"/>
        <w:rPr>
          <w:rFonts w:ascii="Arial" w:hAnsi="Arial"/>
          <w:noProof w:val="0"/>
          <w:rtl/>
        </w:rPr>
      </w:pPr>
      <w:r w:rsidRPr="00590845">
        <w:rPr>
          <w:rFonts w:hint="cs" w:ascii="Arial" w:hAnsi="Arial"/>
          <w:noProof w:val="0"/>
          <w:rtl/>
        </w:rPr>
        <w:t xml:space="preserve">התובע ביקש, על יסוד עדותו של העד הנוסף, מוחמד אבו עלי, אשר לא עבד עם התובע והאחרים באתר של הנתבעים, להעמיד את שכרו לצורך החישוב על שכר גבוה </w:t>
      </w:r>
      <w:r w:rsidRPr="00590845" w:rsidR="000D01C7">
        <w:rPr>
          <w:rFonts w:hint="cs" w:ascii="Arial" w:hAnsi="Arial"/>
          <w:noProof w:val="0"/>
          <w:rtl/>
        </w:rPr>
        <w:t>יותר הנוטל בחשבון גם את העובדה שההסכמה לגבי גובה השכר היומי היתה לשכר שהוא נטו ואילו לצורך החישוב יש למצוא את השכר ברוטו.</w:t>
      </w:r>
    </w:p>
    <w:p w:rsidRPr="00590845" w:rsidR="000D01C7" w:rsidP="00CA14EC" w:rsidRDefault="000D01C7">
      <w:pPr>
        <w:pStyle w:val="ad"/>
        <w:spacing w:line="360" w:lineRule="auto"/>
        <w:ind w:left="567"/>
        <w:jc w:val="both"/>
        <w:rPr>
          <w:rFonts w:ascii="Arial" w:hAnsi="Arial"/>
          <w:noProof w:val="0"/>
          <w:rtl/>
        </w:rPr>
      </w:pPr>
      <w:r w:rsidRPr="00590845">
        <w:rPr>
          <w:rFonts w:hint="cs" w:ascii="Arial" w:hAnsi="Arial"/>
          <w:noProof w:val="0"/>
          <w:rtl/>
        </w:rPr>
        <w:t xml:space="preserve">סיכומו של דבר, </w:t>
      </w:r>
      <w:r w:rsidR="00CA14EC">
        <w:rPr>
          <w:rFonts w:hint="cs" w:ascii="Arial" w:hAnsi="Arial"/>
          <w:noProof w:val="0"/>
          <w:rtl/>
        </w:rPr>
        <w:t xml:space="preserve">ערך התובע את חישוביו לפי שכר חודשי של </w:t>
      </w:r>
      <w:r w:rsidRPr="00590845">
        <w:rPr>
          <w:rFonts w:hint="cs" w:ascii="Arial" w:hAnsi="Arial"/>
          <w:noProof w:val="0"/>
          <w:rtl/>
        </w:rPr>
        <w:t xml:space="preserve">8,300 ₪. </w:t>
      </w:r>
    </w:p>
    <w:p w:rsidR="002A7A26" w:rsidP="002A7A26" w:rsidRDefault="002A7A26">
      <w:pPr>
        <w:pStyle w:val="ad"/>
        <w:spacing w:line="360" w:lineRule="auto"/>
        <w:ind w:left="567"/>
        <w:jc w:val="both"/>
        <w:rPr>
          <w:rFonts w:ascii="Arial" w:hAnsi="Arial"/>
          <w:noProof w:val="0"/>
          <w:highlight w:val="cyan"/>
        </w:rPr>
      </w:pPr>
    </w:p>
    <w:p w:rsidRPr="00CA14EC" w:rsidR="00661635" w:rsidP="00CA14EC" w:rsidRDefault="002940F3">
      <w:pPr>
        <w:pStyle w:val="ad"/>
        <w:numPr>
          <w:ilvl w:val="0"/>
          <w:numId w:val="1"/>
        </w:numPr>
        <w:spacing w:line="360" w:lineRule="auto"/>
        <w:ind w:left="567" w:hanging="567"/>
        <w:jc w:val="both"/>
        <w:rPr>
          <w:rFonts w:ascii="Arial" w:hAnsi="Arial"/>
          <w:noProof w:val="0"/>
          <w:rtl/>
        </w:rPr>
      </w:pPr>
      <w:r w:rsidRPr="003367A3">
        <w:rPr>
          <w:rFonts w:hint="cs" w:ascii="Arial" w:hAnsi="Arial"/>
          <w:noProof w:val="0"/>
          <w:rtl/>
        </w:rPr>
        <w:t>הנתבעים טענו כי מרכז מושבו של התובע בסנור, בנפ</w:t>
      </w:r>
      <w:r w:rsidR="003367A3">
        <w:rPr>
          <w:rFonts w:hint="cs" w:ascii="Arial" w:hAnsi="Arial"/>
          <w:noProof w:val="0"/>
          <w:rtl/>
        </w:rPr>
        <w:t xml:space="preserve">ת ג'נין, השייכת לרשות הפלסטינית ומשכך, יש </w:t>
      </w:r>
      <w:r w:rsidR="006C21D4">
        <w:rPr>
          <w:rFonts w:hint="cs" w:ascii="Arial" w:hAnsi="Arial"/>
          <w:noProof w:val="0"/>
          <w:rtl/>
        </w:rPr>
        <w:t>לקבוע</w:t>
      </w:r>
      <w:r w:rsidR="003367A3">
        <w:rPr>
          <w:rFonts w:hint="cs" w:ascii="Arial" w:hAnsi="Arial"/>
          <w:noProof w:val="0"/>
          <w:rtl/>
        </w:rPr>
        <w:t xml:space="preserve"> את </w:t>
      </w:r>
      <w:r w:rsidR="006C21D4">
        <w:rPr>
          <w:rFonts w:hint="cs" w:ascii="Arial" w:hAnsi="Arial"/>
          <w:noProof w:val="0"/>
          <w:rtl/>
        </w:rPr>
        <w:t xml:space="preserve">בסיס השכר של התובע, לצורך חישוב הפיצוי, בהתאם לשכר הנהוג ברשות הפלסטינית. </w:t>
      </w:r>
      <w:r w:rsidR="00697377">
        <w:rPr>
          <w:rFonts w:hint="cs" w:ascii="Arial" w:hAnsi="Arial"/>
          <w:noProof w:val="0"/>
          <w:rtl/>
        </w:rPr>
        <w:t xml:space="preserve">לשיטתם, לכל היותר, יש לקבוע שכר חודשי של 3,000 ₪, מה גם שהתובע לא הציג ראיות כלשהן לצורך קביעת בסיס שכר אחר. </w:t>
      </w:r>
    </w:p>
    <w:p w:rsidR="00661635" w:rsidP="00661635" w:rsidRDefault="00661635">
      <w:pPr>
        <w:spacing w:line="360" w:lineRule="auto"/>
        <w:jc w:val="both"/>
        <w:rPr>
          <w:rFonts w:ascii="Arial" w:hAnsi="Arial"/>
          <w:noProof w:val="0"/>
          <w:rtl/>
        </w:rPr>
      </w:pPr>
    </w:p>
    <w:p w:rsidR="00CA14EC" w:rsidP="00CA14EC" w:rsidRDefault="00CA14EC">
      <w:pPr>
        <w:pStyle w:val="ad"/>
        <w:numPr>
          <w:ilvl w:val="0"/>
          <w:numId w:val="1"/>
        </w:numPr>
        <w:spacing w:line="360" w:lineRule="auto"/>
        <w:ind w:left="567" w:hanging="567"/>
        <w:jc w:val="both"/>
        <w:rPr>
          <w:rFonts w:ascii="Arial" w:hAnsi="Arial"/>
          <w:noProof w:val="0"/>
        </w:rPr>
      </w:pPr>
      <w:r w:rsidRPr="00CA14EC">
        <w:rPr>
          <w:rFonts w:hint="cs" w:ascii="Arial" w:hAnsi="Arial"/>
          <w:noProof w:val="0"/>
          <w:rtl/>
        </w:rPr>
        <w:t xml:space="preserve">המטרה במתן הפיצוי, היא להעמיד את התובע </w:t>
      </w:r>
      <w:r w:rsidRPr="00CA14EC" w:rsidR="003C3A80">
        <w:rPr>
          <w:rFonts w:hint="cs" w:ascii="Arial" w:hAnsi="Arial"/>
          <w:noProof w:val="0"/>
          <w:rtl/>
        </w:rPr>
        <w:t xml:space="preserve">במקום שבו היה לולא היתה מתרחשת התאונה המצערת. מכאן, כל מקרה ונסיבותיו ואת בסיס השכר של התובע יש לקבוע, לכן, בהתאם לעברו התעסוקתי הספציפי </w:t>
      </w:r>
      <w:r w:rsidRPr="00CA14EC" w:rsidR="003C3A80">
        <w:rPr>
          <w:rFonts w:ascii="Arial" w:hAnsi="Arial"/>
          <w:noProof w:val="0"/>
          <w:rtl/>
        </w:rPr>
        <w:t>–</w:t>
      </w:r>
      <w:r w:rsidRPr="00CA14EC" w:rsidR="003C3A80">
        <w:rPr>
          <w:rFonts w:hint="cs" w:ascii="Arial" w:hAnsi="Arial"/>
          <w:noProof w:val="0"/>
          <w:rtl/>
        </w:rPr>
        <w:t xml:space="preserve"> לא בהכרח לפי שכרם של בעלי מקצוע דומה המתגוררים באזור מגוריו ומאידך, גם לא בהכרח בהתאם לשכרם של בעלי מקצוע דומה בישראל. השאלה שעל בית המשפט לבחון, על יסוד הראיות שהובאו בפניו, היא מהו השכר שממנו ניתן לגזור את </w:t>
      </w:r>
      <w:r>
        <w:rPr>
          <w:rFonts w:hint="cs" w:ascii="Arial" w:hAnsi="Arial"/>
          <w:noProof w:val="0"/>
          <w:rtl/>
        </w:rPr>
        <w:t>הפיצוי בגין הנזק שנגרם לתובע בתאונה.</w:t>
      </w:r>
    </w:p>
    <w:p w:rsidRPr="00CA14EC" w:rsidR="003C3A80" w:rsidP="00CA14EC" w:rsidRDefault="003C3A80">
      <w:pPr>
        <w:pStyle w:val="ad"/>
        <w:spacing w:line="360" w:lineRule="auto"/>
        <w:ind w:left="567"/>
        <w:jc w:val="both"/>
        <w:rPr>
          <w:rFonts w:ascii="Arial" w:hAnsi="Arial"/>
          <w:noProof w:val="0"/>
        </w:rPr>
      </w:pPr>
    </w:p>
    <w:p w:rsidRPr="00F4017E" w:rsidR="00661635" w:rsidP="00F4017E" w:rsidRDefault="00CA14EC">
      <w:pPr>
        <w:pStyle w:val="ad"/>
        <w:numPr>
          <w:ilvl w:val="0"/>
          <w:numId w:val="1"/>
        </w:numPr>
        <w:spacing w:line="360" w:lineRule="auto"/>
        <w:ind w:left="567" w:hanging="567"/>
        <w:jc w:val="both"/>
        <w:rPr>
          <w:rFonts w:ascii="Arial" w:hAnsi="Arial"/>
          <w:noProof w:val="0"/>
        </w:rPr>
      </w:pPr>
      <w:r>
        <w:rPr>
          <w:rFonts w:hint="cs" w:ascii="Arial" w:hAnsi="Arial"/>
          <w:noProof w:val="0"/>
          <w:rtl/>
        </w:rPr>
        <w:t>ראשית, מר</w:t>
      </w:r>
      <w:r w:rsidR="002037E1">
        <w:rPr>
          <w:rFonts w:hint="cs" w:ascii="Arial" w:hAnsi="Arial"/>
          <w:noProof w:val="0"/>
          <w:rtl/>
        </w:rPr>
        <w:t>י</w:t>
      </w:r>
      <w:r>
        <w:rPr>
          <w:rFonts w:hint="cs" w:ascii="Arial" w:hAnsi="Arial"/>
          <w:noProof w:val="0"/>
          <w:rtl/>
        </w:rPr>
        <w:t>שיונות העבודה אשר הוצגו על ידי התובע ניתן ללמוד כי התובע נהג לעבוד במדינת ישראל למשך תקופות ארוכות קודם לתאונה</w:t>
      </w:r>
      <w:r w:rsidR="00580737">
        <w:rPr>
          <w:rFonts w:hint="cs" w:ascii="Arial" w:hAnsi="Arial"/>
          <w:noProof w:val="0"/>
          <w:rtl/>
        </w:rPr>
        <w:t>,</w:t>
      </w:r>
      <w:r w:rsidR="00F4017E">
        <w:rPr>
          <w:rFonts w:hint="cs" w:ascii="Arial" w:hAnsi="Arial"/>
          <w:noProof w:val="0"/>
          <w:rtl/>
        </w:rPr>
        <w:t xml:space="preserve"> אם כי רישיונות העבודה אינם יוצר</w:t>
      </w:r>
      <w:r w:rsidR="00580737">
        <w:rPr>
          <w:rFonts w:hint="cs" w:ascii="Arial" w:hAnsi="Arial"/>
          <w:noProof w:val="0"/>
          <w:rtl/>
        </w:rPr>
        <w:t>ים רצף מלא</w:t>
      </w:r>
      <w:r>
        <w:rPr>
          <w:rFonts w:hint="cs" w:ascii="Arial" w:hAnsi="Arial"/>
          <w:noProof w:val="0"/>
          <w:rtl/>
        </w:rPr>
        <w:t>. מכאן, אם היה מציג התובע ראיות ברורות אודות שכרו קודם לתאונה, ניתן היה בנקל לחשב את הפיצוי בהתאם לכך</w:t>
      </w:r>
      <w:r w:rsidR="00CD2C97">
        <w:rPr>
          <w:rFonts w:hint="cs" w:ascii="Arial" w:hAnsi="Arial"/>
          <w:noProof w:val="0"/>
          <w:rtl/>
        </w:rPr>
        <w:t>, בשים לב לעבודתו בישראל, כפי שעתר התובע</w:t>
      </w:r>
      <w:r>
        <w:rPr>
          <w:rFonts w:hint="cs" w:ascii="Arial" w:hAnsi="Arial"/>
          <w:noProof w:val="0"/>
          <w:rtl/>
        </w:rPr>
        <w:t>.</w:t>
      </w:r>
      <w:r w:rsidR="00CD2C97">
        <w:rPr>
          <w:rFonts w:hint="cs" w:ascii="Arial" w:hAnsi="Arial"/>
          <w:noProof w:val="0"/>
          <w:rtl/>
        </w:rPr>
        <w:t xml:space="preserve"> </w:t>
      </w:r>
      <w:r w:rsidR="00F4017E">
        <w:rPr>
          <w:rFonts w:hint="cs" w:ascii="Arial" w:hAnsi="Arial"/>
          <w:noProof w:val="0"/>
          <w:rtl/>
        </w:rPr>
        <w:t xml:space="preserve">ניתן היה לקבוע כי אין לייחס משמעות </w:t>
      </w:r>
      <w:r w:rsidR="00CD2C97">
        <w:rPr>
          <w:rFonts w:hint="cs" w:ascii="Arial" w:hAnsi="Arial"/>
          <w:noProof w:val="0"/>
          <w:rtl/>
        </w:rPr>
        <w:t>לעובדה כי הוא מתגורר בתחומי הרשות הפלסטינית</w:t>
      </w:r>
      <w:r w:rsidR="00F4017E">
        <w:rPr>
          <w:rFonts w:hint="cs" w:ascii="Arial" w:hAnsi="Arial"/>
          <w:noProof w:val="0"/>
          <w:rtl/>
        </w:rPr>
        <w:t>, לו היה התובע מציג ראיות מלאות לכך שבמרבית התקופה, בהתאם לאישורי העבודה, עבד בישראל ואף ניתן היה ללמוד על גובה שכרו.</w:t>
      </w:r>
    </w:p>
    <w:p w:rsidR="00CA14EC" w:rsidP="00CA14EC" w:rsidRDefault="00CA14EC">
      <w:pPr>
        <w:pStyle w:val="ad"/>
        <w:spacing w:line="360" w:lineRule="auto"/>
        <w:ind w:left="567"/>
        <w:jc w:val="both"/>
        <w:rPr>
          <w:rFonts w:ascii="Arial" w:hAnsi="Arial"/>
          <w:noProof w:val="0"/>
          <w:rtl/>
        </w:rPr>
      </w:pPr>
      <w:r>
        <w:rPr>
          <w:rFonts w:hint="cs" w:ascii="Arial" w:hAnsi="Arial"/>
          <w:noProof w:val="0"/>
          <w:rtl/>
        </w:rPr>
        <w:t xml:space="preserve">ואולם, התובע </w:t>
      </w:r>
      <w:r w:rsidR="00D96A6B">
        <w:rPr>
          <w:rFonts w:hint="cs" w:ascii="Arial" w:hAnsi="Arial"/>
          <w:noProof w:val="0"/>
          <w:rtl/>
        </w:rPr>
        <w:t>לא הציג תלושי שכר לתקופה שקדמה לתאונה והסתפק במסירת עדותו ועדותם של העדים מטעמו, בין היתר, ביחס לגובה השכר ששולם להם או שנהוג לשלם.</w:t>
      </w:r>
    </w:p>
    <w:p w:rsidR="00CD2C97" w:rsidP="00CA14EC" w:rsidRDefault="00CD2C97">
      <w:pPr>
        <w:pStyle w:val="ad"/>
        <w:spacing w:line="360" w:lineRule="auto"/>
        <w:ind w:left="567"/>
        <w:jc w:val="both"/>
        <w:rPr>
          <w:rFonts w:ascii="Arial" w:hAnsi="Arial"/>
          <w:noProof w:val="0"/>
          <w:rtl/>
        </w:rPr>
      </w:pPr>
      <w:r>
        <w:rPr>
          <w:rFonts w:hint="cs" w:ascii="Arial" w:hAnsi="Arial"/>
          <w:noProof w:val="0"/>
          <w:rtl/>
        </w:rPr>
        <w:t>התובע טען לשכר יומ</w:t>
      </w:r>
      <w:r w:rsidR="0010021E">
        <w:rPr>
          <w:rFonts w:hint="cs" w:ascii="Arial" w:hAnsi="Arial"/>
          <w:noProof w:val="0"/>
          <w:rtl/>
        </w:rPr>
        <w:t>י של 250 ₪ נטו, לשישה ימי עבודה בשבוע ולשעות נוספות.</w:t>
      </w:r>
    </w:p>
    <w:p w:rsidR="00F4017E" w:rsidP="00F4017E" w:rsidRDefault="00F4017E">
      <w:pPr>
        <w:pStyle w:val="ad"/>
        <w:spacing w:line="360" w:lineRule="auto"/>
        <w:ind w:left="567"/>
        <w:jc w:val="both"/>
        <w:rPr>
          <w:rFonts w:ascii="Arial" w:hAnsi="Arial"/>
          <w:noProof w:val="0"/>
          <w:rtl/>
        </w:rPr>
      </w:pPr>
      <w:r>
        <w:rPr>
          <w:rFonts w:hint="cs" w:ascii="Arial" w:hAnsi="Arial"/>
          <w:noProof w:val="0"/>
          <w:rtl/>
        </w:rPr>
        <w:t xml:space="preserve">טרבלסי העיד כי לא סוכם שכר עם התובע וחבריו. הנתבעים טענו, לכן, כי בהעדר הוכחה אחרת מצד התובע </w:t>
      </w:r>
      <w:r w:rsidR="0010021E">
        <w:rPr>
          <w:rFonts w:hint="cs" w:ascii="Arial" w:hAnsi="Arial"/>
          <w:noProof w:val="0"/>
          <w:rtl/>
        </w:rPr>
        <w:t>יש לערוך את החישוב לפי שכר חודשי של 3,000 ₪ בלבד.</w:t>
      </w:r>
    </w:p>
    <w:p w:rsidRPr="00F4017E" w:rsidR="00F4017E" w:rsidP="00F4017E" w:rsidRDefault="00F4017E">
      <w:pPr>
        <w:pStyle w:val="ad"/>
        <w:spacing w:line="360" w:lineRule="auto"/>
        <w:ind w:left="567"/>
        <w:jc w:val="both"/>
        <w:rPr>
          <w:rFonts w:ascii="Arial" w:hAnsi="Arial"/>
          <w:noProof w:val="0"/>
          <w:rtl/>
        </w:rPr>
      </w:pPr>
    </w:p>
    <w:p w:rsidR="0010021E" w:rsidP="00F4017E" w:rsidRDefault="0010021E">
      <w:pPr>
        <w:pStyle w:val="ad"/>
        <w:spacing w:line="360" w:lineRule="auto"/>
        <w:ind w:left="567"/>
        <w:jc w:val="both"/>
        <w:rPr>
          <w:rFonts w:ascii="Arial" w:hAnsi="Arial"/>
          <w:noProof w:val="0"/>
          <w:rtl/>
        </w:rPr>
      </w:pPr>
      <w:r>
        <w:rPr>
          <w:rFonts w:hint="cs" w:ascii="Arial" w:hAnsi="Arial"/>
          <w:noProof w:val="0"/>
          <w:rtl/>
        </w:rPr>
        <w:lastRenderedPageBreak/>
        <w:t xml:space="preserve">הנטל להוכיח את שכרו קודם לתאונה, על מנת שיוכל לשמש כבסיס לחישוב, הוא על התובע, כמובן. לא מצאתי טעם מדוע לא הוצגו תלושי שכר </w:t>
      </w:r>
      <w:r>
        <w:rPr>
          <w:rFonts w:ascii="Arial" w:hAnsi="Arial"/>
          <w:noProof w:val="0"/>
          <w:rtl/>
        </w:rPr>
        <w:t>–</w:t>
      </w:r>
      <w:r>
        <w:rPr>
          <w:rFonts w:hint="cs" w:ascii="Arial" w:hAnsi="Arial"/>
          <w:noProof w:val="0"/>
          <w:rtl/>
        </w:rPr>
        <w:t xml:space="preserve"> גם אם לטענת התובע, תלושי השכר שניתנים לתושבי השטחים אינם משקפים את מה שמשולם בפועל. היה עליו להציג את תלושי השכר ולהעלות את הטענה הזו, עם ראיות מתאימות כמובן. </w:t>
      </w:r>
      <w:r w:rsidR="00F4017E">
        <w:rPr>
          <w:rFonts w:hint="cs" w:ascii="Arial" w:hAnsi="Arial"/>
          <w:noProof w:val="0"/>
          <w:rtl/>
        </w:rPr>
        <w:t xml:space="preserve">מנגד, אני גם </w:t>
      </w:r>
      <w:r>
        <w:rPr>
          <w:rFonts w:hint="cs" w:ascii="Arial" w:hAnsi="Arial"/>
          <w:noProof w:val="0"/>
          <w:rtl/>
        </w:rPr>
        <w:t xml:space="preserve">מתקשה להגיע לתוצאה הקיצונית אליה שאפו הנתבעים והיא קביעת בסיס שכר על 3,000 ₪. </w:t>
      </w:r>
      <w:r w:rsidR="00F4017E">
        <w:rPr>
          <w:rFonts w:hint="cs" w:ascii="Arial" w:hAnsi="Arial"/>
          <w:noProof w:val="0"/>
          <w:rtl/>
        </w:rPr>
        <w:t>דומה כי המדובר בבסיס שכר שהוא נמוך ביחס לכך שמן הראיות עולה כי התובע עבד בישראל.</w:t>
      </w:r>
    </w:p>
    <w:p w:rsidR="0010021E" w:rsidP="00CA14EC" w:rsidRDefault="0010021E">
      <w:pPr>
        <w:pStyle w:val="ad"/>
        <w:spacing w:line="360" w:lineRule="auto"/>
        <w:ind w:left="567"/>
        <w:jc w:val="both"/>
        <w:rPr>
          <w:rFonts w:ascii="Arial" w:hAnsi="Arial"/>
          <w:noProof w:val="0"/>
          <w:rtl/>
        </w:rPr>
      </w:pPr>
    </w:p>
    <w:p w:rsidR="0010021E" w:rsidP="004B37B9" w:rsidRDefault="0010021E">
      <w:pPr>
        <w:pStyle w:val="ad"/>
        <w:spacing w:line="360" w:lineRule="auto"/>
        <w:ind w:left="567"/>
        <w:jc w:val="both"/>
        <w:rPr>
          <w:rFonts w:ascii="Arial" w:hAnsi="Arial"/>
          <w:noProof w:val="0"/>
          <w:rtl/>
        </w:rPr>
      </w:pPr>
      <w:r>
        <w:rPr>
          <w:rFonts w:hint="cs" w:ascii="Arial" w:hAnsi="Arial"/>
          <w:noProof w:val="0"/>
          <w:rtl/>
        </w:rPr>
        <w:t xml:space="preserve">אחר ששקלתי בדבר ונתתי דעתי גם למכלול העדויות, מצאתי לקבוע </w:t>
      </w:r>
      <w:r w:rsidRPr="00BB0878">
        <w:rPr>
          <w:rFonts w:hint="cs" w:ascii="Arial" w:hAnsi="Arial"/>
          <w:noProof w:val="0"/>
          <w:rtl/>
        </w:rPr>
        <w:t xml:space="preserve">את בסיס השכר </w:t>
      </w:r>
      <w:r w:rsidR="004B37B9">
        <w:rPr>
          <w:rFonts w:hint="cs" w:ascii="Arial" w:hAnsi="Arial"/>
          <w:noProof w:val="0"/>
          <w:rtl/>
        </w:rPr>
        <w:t xml:space="preserve">בהתאם לשכר המינימום אשר היה נהוג בזמן התאונה, </w:t>
      </w:r>
      <w:r w:rsidR="00B55EF7">
        <w:rPr>
          <w:rFonts w:hint="cs" w:ascii="Arial" w:hAnsi="Arial"/>
          <w:noProof w:val="0"/>
          <w:rtl/>
        </w:rPr>
        <w:t xml:space="preserve">כאשר סכום זה, בצירוף הפרשי הצמדה וריבית מאמצע התקופה </w:t>
      </w:r>
      <w:r w:rsidRPr="00BB0878">
        <w:rPr>
          <w:rFonts w:hint="cs" w:ascii="Arial" w:hAnsi="Arial"/>
          <w:noProof w:val="0"/>
          <w:rtl/>
        </w:rPr>
        <w:t>עומד על</w:t>
      </w:r>
      <w:r w:rsidRPr="00BB0878" w:rsidR="00BB0878">
        <w:rPr>
          <w:rFonts w:hint="cs" w:ascii="Arial" w:hAnsi="Arial"/>
          <w:noProof w:val="0"/>
          <w:rtl/>
        </w:rPr>
        <w:t xml:space="preserve"> </w:t>
      </w:r>
      <w:r w:rsidR="004B37B9">
        <w:rPr>
          <w:rFonts w:hint="cs" w:ascii="Arial" w:hAnsi="Arial"/>
          <w:noProof w:val="0"/>
          <w:rtl/>
        </w:rPr>
        <w:t xml:space="preserve">4,400 ₪ </w:t>
      </w:r>
      <w:r w:rsidRPr="00BB0878" w:rsidR="00BB0878">
        <w:rPr>
          <w:rFonts w:hint="cs" w:ascii="Arial" w:hAnsi="Arial"/>
          <w:noProof w:val="0"/>
          <w:rtl/>
        </w:rPr>
        <w:t>במעוגל.</w:t>
      </w:r>
      <w:r w:rsidRPr="00BB0878">
        <w:rPr>
          <w:rFonts w:hint="cs" w:ascii="Arial" w:hAnsi="Arial"/>
          <w:noProof w:val="0"/>
          <w:rtl/>
        </w:rPr>
        <w:t xml:space="preserve"> </w:t>
      </w:r>
      <w:r w:rsidRPr="00BB0878" w:rsidR="00BA141F">
        <w:rPr>
          <w:rFonts w:hint="cs" w:ascii="Arial" w:hAnsi="Arial"/>
          <w:noProof w:val="0"/>
          <w:rtl/>
        </w:rPr>
        <w:t>סכו</w:t>
      </w:r>
      <w:r w:rsidR="00BA141F">
        <w:rPr>
          <w:rFonts w:hint="cs" w:ascii="Arial" w:hAnsi="Arial"/>
          <w:noProof w:val="0"/>
          <w:rtl/>
        </w:rPr>
        <w:t xml:space="preserve">ם זה מבטא, לטעמי, את האיזון בין </w:t>
      </w:r>
      <w:r w:rsidR="00035D8B">
        <w:rPr>
          <w:rFonts w:hint="cs" w:ascii="Arial" w:hAnsi="Arial"/>
          <w:noProof w:val="0"/>
          <w:rtl/>
        </w:rPr>
        <w:t xml:space="preserve">טענת התובע לשכר יומי של 250 ₪ נטו </w:t>
      </w:r>
      <w:r w:rsidR="00BA141F">
        <w:rPr>
          <w:rFonts w:hint="cs" w:ascii="Arial" w:hAnsi="Arial"/>
          <w:noProof w:val="0"/>
          <w:rtl/>
        </w:rPr>
        <w:t xml:space="preserve">ולתוספת בגין שעות נוספות ומנגד, דלות הראיות אשר הובאו על </w:t>
      </w:r>
      <w:r w:rsidR="00035D8B">
        <w:rPr>
          <w:rFonts w:hint="cs" w:ascii="Arial" w:hAnsi="Arial"/>
          <w:noProof w:val="0"/>
          <w:rtl/>
        </w:rPr>
        <w:t xml:space="preserve">ידי התובע בעניין זה, בין היתר העדר רציפות בעבודה בישראל ואף העדר אישור עבודה לעבודה המסוימת אצל הנתבעים במהלכה נפגע בתאונה. </w:t>
      </w:r>
      <w:r w:rsidR="007F63D2">
        <w:rPr>
          <w:rFonts w:hint="cs" w:ascii="Arial" w:hAnsi="Arial"/>
          <w:noProof w:val="0"/>
          <w:rtl/>
        </w:rPr>
        <w:t xml:space="preserve">עם זאת, אני מקבלת את טענת התובע כי כפי </w:t>
      </w:r>
      <w:r w:rsidR="004B37B9">
        <w:rPr>
          <w:rFonts w:hint="cs" w:ascii="Arial" w:hAnsi="Arial"/>
          <w:noProof w:val="0"/>
          <w:rtl/>
        </w:rPr>
        <w:t xml:space="preserve">שהותר לו לעבוד לאורך תקופות ממושכות בישראל קודם לתאונה, </w:t>
      </w:r>
      <w:r w:rsidR="007F63D2">
        <w:rPr>
          <w:rFonts w:hint="cs" w:ascii="Arial" w:hAnsi="Arial"/>
          <w:noProof w:val="0"/>
          <w:rtl/>
        </w:rPr>
        <w:t>היה ממשיך ועובד גם בעתיד ועל כן, את הפגיעה בשכרו יש לחשב תחת ההנחה כי היה ממשיך ועובד בישראל.</w:t>
      </w:r>
    </w:p>
    <w:p w:rsidR="004B37B9" w:rsidP="004B37B9" w:rsidRDefault="004B37B9">
      <w:pPr>
        <w:pStyle w:val="ad"/>
        <w:spacing w:line="360" w:lineRule="auto"/>
        <w:ind w:left="567"/>
        <w:jc w:val="both"/>
        <w:rPr>
          <w:rFonts w:ascii="Arial" w:hAnsi="Arial"/>
          <w:noProof w:val="0"/>
          <w:rtl/>
        </w:rPr>
      </w:pPr>
      <w:r>
        <w:rPr>
          <w:rFonts w:hint="cs" w:ascii="Arial" w:hAnsi="Arial"/>
          <w:noProof w:val="0"/>
          <w:rtl/>
        </w:rPr>
        <w:t>בהעדר הוכחה ממשית בדבר גובה השכר, לא אוכל לקבל את טענתו הסתמית לשכר יומי של 250 ₪ ועל כן, מצאתי לקבוע את בסיס השכר, כאמור, על שכר המינימום.</w:t>
      </w:r>
    </w:p>
    <w:p w:rsidR="00661635" w:rsidP="00C71274" w:rsidRDefault="00661635">
      <w:pPr>
        <w:spacing w:line="360" w:lineRule="auto"/>
        <w:jc w:val="both"/>
        <w:rPr>
          <w:rFonts w:ascii="Arial" w:hAnsi="Arial"/>
          <w:noProof w:val="0"/>
          <w:rtl/>
        </w:rPr>
      </w:pPr>
    </w:p>
    <w:p w:rsidRPr="00661635" w:rsidR="00C71274" w:rsidP="00C71274" w:rsidRDefault="00661635">
      <w:pPr>
        <w:spacing w:line="360" w:lineRule="auto"/>
        <w:jc w:val="both"/>
        <w:rPr>
          <w:rFonts w:ascii="Arial" w:hAnsi="Arial"/>
          <w:noProof w:val="0"/>
          <w:u w:val="single"/>
          <w:rtl/>
        </w:rPr>
      </w:pPr>
      <w:r w:rsidRPr="00661635">
        <w:rPr>
          <w:rFonts w:hint="cs" w:ascii="Arial" w:hAnsi="Arial"/>
          <w:noProof w:val="0"/>
          <w:u w:val="single"/>
          <w:rtl/>
        </w:rPr>
        <w:t>נכות תפקודית</w:t>
      </w:r>
    </w:p>
    <w:p w:rsidR="00C71274" w:rsidP="00C71274" w:rsidRDefault="00C71274">
      <w:pPr>
        <w:pStyle w:val="ad"/>
        <w:spacing w:line="360" w:lineRule="auto"/>
        <w:ind w:left="567"/>
        <w:jc w:val="both"/>
        <w:rPr>
          <w:rFonts w:ascii="Arial" w:hAnsi="Arial"/>
          <w:noProof w:val="0"/>
        </w:rPr>
      </w:pPr>
    </w:p>
    <w:p w:rsidR="00694556" w:rsidP="00CD1E10" w:rsidRDefault="00590845">
      <w:pPr>
        <w:pStyle w:val="ad"/>
        <w:numPr>
          <w:ilvl w:val="0"/>
          <w:numId w:val="1"/>
        </w:numPr>
        <w:spacing w:line="360" w:lineRule="auto"/>
        <w:ind w:left="567" w:hanging="567"/>
        <w:jc w:val="both"/>
        <w:rPr>
          <w:rFonts w:ascii="Arial" w:hAnsi="Arial"/>
          <w:noProof w:val="0"/>
        </w:rPr>
      </w:pPr>
      <w:r>
        <w:rPr>
          <w:rFonts w:hint="cs" w:ascii="Arial" w:hAnsi="Arial"/>
          <w:noProof w:val="0"/>
          <w:rtl/>
        </w:rPr>
        <w:t>התובע העיד ביחס למקומות עבודתו מאז התאונה, כנהג רכב פרטי, בעבודות פשוטות של תיקוני בנייה וטיח, בחנות ירקות, וכמפקח בירדן. שכרו בכל אלו היה נמוך מש</w:t>
      </w:r>
      <w:r w:rsidR="00BA141F">
        <w:rPr>
          <w:rFonts w:hint="cs" w:ascii="Arial" w:hAnsi="Arial"/>
          <w:noProof w:val="0"/>
          <w:rtl/>
        </w:rPr>
        <w:t>מעותית, לטענתו, אם כי כמפקח בירד</w:t>
      </w:r>
      <w:r>
        <w:rPr>
          <w:rFonts w:hint="cs" w:ascii="Arial" w:hAnsi="Arial"/>
          <w:noProof w:val="0"/>
          <w:rtl/>
        </w:rPr>
        <w:t xml:space="preserve">ן הרוויח כ- 250 ₪ ליום </w:t>
      </w:r>
      <w:r>
        <w:rPr>
          <w:rFonts w:ascii="Arial" w:hAnsi="Arial"/>
          <w:noProof w:val="0"/>
          <w:rtl/>
        </w:rPr>
        <w:t>–</w:t>
      </w:r>
      <w:r>
        <w:rPr>
          <w:rFonts w:hint="cs" w:ascii="Arial" w:hAnsi="Arial"/>
          <w:noProof w:val="0"/>
          <w:rtl/>
        </w:rPr>
        <w:t xml:space="preserve"> כך על פי עדותו. </w:t>
      </w:r>
      <w:r w:rsidR="005635D7">
        <w:rPr>
          <w:rFonts w:hint="cs" w:ascii="Arial" w:hAnsi="Arial"/>
          <w:noProof w:val="0"/>
          <w:rtl/>
        </w:rPr>
        <w:t xml:space="preserve">התובע טען כי משעה שהוא המקור היחיד לפרנסת משפחתו </w:t>
      </w:r>
      <w:r w:rsidR="005635D7">
        <w:rPr>
          <w:rFonts w:ascii="Arial" w:hAnsi="Arial"/>
          <w:noProof w:val="0"/>
          <w:rtl/>
        </w:rPr>
        <w:t>–</w:t>
      </w:r>
      <w:r w:rsidR="005635D7">
        <w:rPr>
          <w:rFonts w:hint="cs" w:ascii="Arial" w:hAnsi="Arial"/>
          <w:noProof w:val="0"/>
          <w:rtl/>
        </w:rPr>
        <w:t xml:space="preserve"> לא היתה לו כל ברירה, אלא לנסות ולמצוא לעצמו עבודה, גם אם בשכר נמוך. לדבריו, זהו המקרה להעמיד את נכותו התפקודית על 60%</w:t>
      </w:r>
      <w:r w:rsidR="0052624E">
        <w:rPr>
          <w:rFonts w:hint="cs" w:ascii="Arial" w:hAnsi="Arial"/>
          <w:noProof w:val="0"/>
          <w:rtl/>
        </w:rPr>
        <w:t xml:space="preserve">, הן לאור גילו המבוגר באופן יחסי לשוק העבודה והן לאור מקצועו המחייב יכולת פיזית. </w:t>
      </w:r>
      <w:r w:rsidR="004A5F65">
        <w:rPr>
          <w:rFonts w:hint="cs" w:ascii="Arial" w:hAnsi="Arial"/>
          <w:noProof w:val="0"/>
          <w:rtl/>
        </w:rPr>
        <w:t>בפועל, לטענתו, נמנעה ממנו האפשרות לשוב לעבודתו הרגילה, בין היתר, לאור מהות הנכות המגבילה אותו בצוואר ובאצבע יד ימין ובהקשר זה היפנה להמלצתו של פרופ' סודרי בחוות דעתו, הנוגעת לה</w:t>
      </w:r>
      <w:r w:rsidR="00B15E87">
        <w:rPr>
          <w:rFonts w:hint="cs" w:ascii="Arial" w:hAnsi="Arial"/>
          <w:noProof w:val="0"/>
          <w:rtl/>
        </w:rPr>
        <w:t>י</w:t>
      </w:r>
      <w:r w:rsidR="004A5F65">
        <w:rPr>
          <w:rFonts w:hint="cs" w:ascii="Arial" w:hAnsi="Arial"/>
          <w:noProof w:val="0"/>
          <w:rtl/>
        </w:rPr>
        <w:t xml:space="preserve">מנעות מעבודות הדורשות כיפוף ויישור ממושכים של הצוואר. </w:t>
      </w:r>
    </w:p>
    <w:p w:rsidR="00B15E87" w:rsidP="00B15E87" w:rsidRDefault="00B15E87">
      <w:pPr>
        <w:pStyle w:val="ad"/>
        <w:spacing w:line="360" w:lineRule="auto"/>
        <w:ind w:left="567"/>
        <w:jc w:val="both"/>
        <w:rPr>
          <w:rFonts w:ascii="Arial" w:hAnsi="Arial"/>
          <w:noProof w:val="0"/>
        </w:rPr>
      </w:pPr>
    </w:p>
    <w:p w:rsidR="00D9090E" w:rsidP="00CD1E10" w:rsidRDefault="00B15E87">
      <w:pPr>
        <w:pStyle w:val="ad"/>
        <w:numPr>
          <w:ilvl w:val="0"/>
          <w:numId w:val="1"/>
        </w:numPr>
        <w:spacing w:line="360" w:lineRule="auto"/>
        <w:ind w:left="567" w:hanging="567"/>
        <w:jc w:val="both"/>
        <w:rPr>
          <w:rFonts w:ascii="Arial" w:hAnsi="Arial"/>
          <w:noProof w:val="0"/>
        </w:rPr>
      </w:pPr>
      <w:r>
        <w:rPr>
          <w:rFonts w:hint="cs" w:ascii="Arial" w:hAnsi="Arial"/>
          <w:noProof w:val="0"/>
          <w:rtl/>
        </w:rPr>
        <w:t>הנתבעים טענו כי התובע חזר לבצע עבודות קשות פיזית, הן עבודות חקלאות של ניקוי וניקוש עשבים, הן עבודות בניה</w:t>
      </w:r>
      <w:r w:rsidR="00E54A68">
        <w:rPr>
          <w:rFonts w:hint="cs" w:ascii="Arial" w:hAnsi="Arial"/>
          <w:noProof w:val="0"/>
          <w:rtl/>
        </w:rPr>
        <w:t xml:space="preserve">. לטענתם, נכותו התפקודית של התובע נמוכה מזו הרפואית </w:t>
      </w:r>
      <w:r w:rsidR="00D9090E">
        <w:rPr>
          <w:rFonts w:hint="cs" w:ascii="Arial" w:hAnsi="Arial"/>
          <w:noProof w:val="0"/>
          <w:rtl/>
        </w:rPr>
        <w:t xml:space="preserve">והראיה לכך היא בראש ובראשונה חזרתו לעבודה דומה לזו שבה עבד ואף עדותו העד מטעמו, אבו עלי, כי שכרו בירדן הוא שכר מנהל </w:t>
      </w:r>
      <w:r w:rsidR="00D9090E">
        <w:rPr>
          <w:rFonts w:ascii="Arial" w:hAnsi="Arial"/>
          <w:noProof w:val="0"/>
          <w:rtl/>
        </w:rPr>
        <w:t>–</w:t>
      </w:r>
      <w:r w:rsidR="00D9090E">
        <w:rPr>
          <w:rFonts w:hint="cs" w:ascii="Arial" w:hAnsi="Arial"/>
          <w:noProof w:val="0"/>
          <w:rtl/>
        </w:rPr>
        <w:t xml:space="preserve"> שכר גבוה. </w:t>
      </w:r>
    </w:p>
    <w:p w:rsidR="00D9090E" w:rsidP="00D9090E" w:rsidRDefault="00D9090E">
      <w:pPr>
        <w:pStyle w:val="ad"/>
        <w:spacing w:line="360" w:lineRule="auto"/>
        <w:ind w:left="567"/>
        <w:jc w:val="both"/>
        <w:rPr>
          <w:rFonts w:ascii="Arial" w:hAnsi="Arial"/>
          <w:noProof w:val="0"/>
        </w:rPr>
      </w:pPr>
    </w:p>
    <w:p w:rsidR="004B37B9" w:rsidP="00CA781B" w:rsidRDefault="002037E1">
      <w:pPr>
        <w:pStyle w:val="ad"/>
        <w:numPr>
          <w:ilvl w:val="0"/>
          <w:numId w:val="1"/>
        </w:numPr>
        <w:spacing w:line="360" w:lineRule="auto"/>
        <w:ind w:left="567" w:hanging="567"/>
        <w:jc w:val="both"/>
        <w:rPr>
          <w:rFonts w:ascii="Arial" w:hAnsi="Arial"/>
          <w:noProof w:val="0"/>
        </w:rPr>
      </w:pPr>
      <w:r>
        <w:rPr>
          <w:rFonts w:hint="cs" w:ascii="Arial" w:hAnsi="Arial"/>
          <w:noProof w:val="0"/>
          <w:rtl/>
        </w:rPr>
        <w:t xml:space="preserve">אחר ששקלתי את טענותיהם של הצדדים, מצאתי להעמיד את הנכות התפקודית על 30%. לצלקות לא מצאתי לייחס משמעות תפקודית כלשהי </w:t>
      </w:r>
      <w:r w:rsidR="00CA781B">
        <w:rPr>
          <w:rFonts w:hint="cs" w:ascii="Arial" w:hAnsi="Arial"/>
          <w:noProof w:val="0"/>
          <w:rtl/>
        </w:rPr>
        <w:t xml:space="preserve">והנכות הנוירולוגית היא מזערית וכמעט חסרת משמעות. עם זאת, לנכות בצוואר יש השלכה על אדם שכל חייו עוסק בעבודות כפיים וכך גם לנכות בכף היד </w:t>
      </w:r>
      <w:r w:rsidR="00CA781B">
        <w:rPr>
          <w:rFonts w:ascii="Arial" w:hAnsi="Arial"/>
          <w:noProof w:val="0"/>
          <w:rtl/>
        </w:rPr>
        <w:t>–</w:t>
      </w:r>
      <w:r w:rsidR="00CA781B">
        <w:rPr>
          <w:rFonts w:hint="cs" w:ascii="Arial" w:hAnsi="Arial"/>
          <w:noProof w:val="0"/>
          <w:rtl/>
        </w:rPr>
        <w:t xml:space="preserve"> על אף ששיעור הנכות נמוך, אזי המשמעות של נכות כלשהי בכף יד לאדם שהוא עובד כפיים היא ברורה. </w:t>
      </w:r>
      <w:r w:rsidR="004B37B9">
        <w:rPr>
          <w:rFonts w:hint="cs" w:ascii="Arial" w:hAnsi="Arial"/>
          <w:noProof w:val="0"/>
          <w:rtl/>
        </w:rPr>
        <w:t xml:space="preserve">גם בעניין זה לוקה התובע בראיות דלות ביחס למקומות העבודה מאז התאונה ולגובה שכרו בהם. </w:t>
      </w:r>
    </w:p>
    <w:p w:rsidR="00661635" w:rsidP="004B37B9" w:rsidRDefault="00CA781B">
      <w:pPr>
        <w:pStyle w:val="ad"/>
        <w:spacing w:line="360" w:lineRule="auto"/>
        <w:ind w:left="567"/>
        <w:jc w:val="both"/>
        <w:rPr>
          <w:rFonts w:ascii="Arial" w:hAnsi="Arial"/>
          <w:noProof w:val="0"/>
          <w:rtl/>
        </w:rPr>
      </w:pPr>
      <w:r>
        <w:rPr>
          <w:rFonts w:hint="cs" w:ascii="Arial" w:hAnsi="Arial"/>
          <w:noProof w:val="0"/>
          <w:rtl/>
        </w:rPr>
        <w:t>מכאן, סברתי כי יש להעמיד את הנכות התפקודית על שיעור שהוא גבוה במעט מן הנכות הרפואית האורטופדית כאמור, על 30%.</w:t>
      </w:r>
    </w:p>
    <w:p w:rsidR="00661635" w:rsidP="00661635" w:rsidRDefault="00661635">
      <w:pPr>
        <w:spacing w:line="360" w:lineRule="auto"/>
        <w:jc w:val="both"/>
        <w:rPr>
          <w:rFonts w:ascii="Arial" w:hAnsi="Arial"/>
          <w:noProof w:val="0"/>
          <w:u w:val="single"/>
          <w:rtl/>
        </w:rPr>
      </w:pPr>
    </w:p>
    <w:p w:rsidR="00B84221" w:rsidP="00D82664" w:rsidRDefault="00B84221">
      <w:pPr>
        <w:spacing w:line="360" w:lineRule="auto"/>
        <w:jc w:val="both"/>
        <w:rPr>
          <w:rFonts w:ascii="Arial" w:hAnsi="Arial"/>
          <w:noProof w:val="0"/>
          <w:u w:val="single"/>
          <w:rtl/>
        </w:rPr>
      </w:pPr>
      <w:r>
        <w:rPr>
          <w:rFonts w:hint="cs" w:ascii="Arial" w:hAnsi="Arial"/>
          <w:noProof w:val="0"/>
          <w:u w:val="single"/>
          <w:rtl/>
        </w:rPr>
        <w:t xml:space="preserve">אבדן </w:t>
      </w:r>
      <w:r w:rsidR="00D82664">
        <w:rPr>
          <w:rFonts w:hint="cs" w:ascii="Arial" w:hAnsi="Arial"/>
          <w:noProof w:val="0"/>
          <w:u w:val="single"/>
          <w:rtl/>
        </w:rPr>
        <w:t>השתכרות</w:t>
      </w:r>
      <w:r>
        <w:rPr>
          <w:rFonts w:hint="cs" w:ascii="Arial" w:hAnsi="Arial"/>
          <w:noProof w:val="0"/>
          <w:u w:val="single"/>
          <w:rtl/>
        </w:rPr>
        <w:t xml:space="preserve"> לעבר</w:t>
      </w:r>
      <w:r w:rsidR="00D82664">
        <w:rPr>
          <w:rFonts w:hint="cs" w:ascii="Arial" w:hAnsi="Arial"/>
          <w:noProof w:val="0"/>
          <w:u w:val="single"/>
          <w:rtl/>
        </w:rPr>
        <w:t xml:space="preserve"> ולעתיד</w:t>
      </w:r>
    </w:p>
    <w:p w:rsidR="00B84221" w:rsidP="00661635" w:rsidRDefault="00B84221">
      <w:pPr>
        <w:spacing w:line="360" w:lineRule="auto"/>
        <w:jc w:val="both"/>
        <w:rPr>
          <w:rFonts w:ascii="Arial" w:hAnsi="Arial"/>
          <w:noProof w:val="0"/>
          <w:u w:val="single"/>
          <w:rtl/>
        </w:rPr>
      </w:pPr>
    </w:p>
    <w:p w:rsidR="00B84221" w:rsidP="004B37B9" w:rsidRDefault="00CA781B">
      <w:pPr>
        <w:pStyle w:val="ad"/>
        <w:numPr>
          <w:ilvl w:val="0"/>
          <w:numId w:val="1"/>
        </w:numPr>
        <w:spacing w:line="360" w:lineRule="auto"/>
        <w:ind w:left="567" w:hanging="567"/>
        <w:jc w:val="both"/>
        <w:rPr>
          <w:rFonts w:ascii="Arial" w:hAnsi="Arial"/>
          <w:noProof w:val="0"/>
        </w:rPr>
      </w:pPr>
      <w:r>
        <w:rPr>
          <w:rFonts w:hint="cs" w:ascii="Arial" w:hAnsi="Arial"/>
          <w:noProof w:val="0"/>
          <w:rtl/>
        </w:rPr>
        <w:t xml:space="preserve">כאמור, בסיס השכר לפיו ייערך החישוב, נכון </w:t>
      </w:r>
      <w:r w:rsidRPr="00BB0878">
        <w:rPr>
          <w:rFonts w:hint="cs" w:ascii="Arial" w:hAnsi="Arial"/>
          <w:noProof w:val="0"/>
          <w:rtl/>
        </w:rPr>
        <w:t xml:space="preserve">להיום, הוא </w:t>
      </w:r>
      <w:r w:rsidR="004B37B9">
        <w:rPr>
          <w:rFonts w:hint="cs" w:ascii="Arial" w:hAnsi="Arial"/>
          <w:noProof w:val="0"/>
          <w:rtl/>
        </w:rPr>
        <w:t>4,400</w:t>
      </w:r>
      <w:r w:rsidRPr="00BB0878" w:rsidR="00BB0878">
        <w:rPr>
          <w:rFonts w:hint="cs" w:ascii="Arial" w:hAnsi="Arial"/>
          <w:noProof w:val="0"/>
          <w:rtl/>
        </w:rPr>
        <w:t xml:space="preserve"> </w:t>
      </w:r>
      <w:r w:rsidRPr="00BB0878">
        <w:rPr>
          <w:rFonts w:hint="cs" w:ascii="Arial" w:hAnsi="Arial"/>
          <w:noProof w:val="0"/>
          <w:rtl/>
        </w:rPr>
        <w:t>₪.</w:t>
      </w:r>
      <w:r>
        <w:rPr>
          <w:rFonts w:hint="cs" w:ascii="Arial" w:hAnsi="Arial"/>
          <w:noProof w:val="0"/>
          <w:rtl/>
        </w:rPr>
        <w:t xml:space="preserve"> </w:t>
      </w:r>
    </w:p>
    <w:p w:rsidR="00CA781B" w:rsidP="00CA781B" w:rsidRDefault="00CA781B">
      <w:pPr>
        <w:pStyle w:val="ad"/>
        <w:spacing w:line="360" w:lineRule="auto"/>
        <w:ind w:left="567"/>
        <w:jc w:val="both"/>
        <w:rPr>
          <w:rFonts w:ascii="Arial" w:hAnsi="Arial"/>
          <w:noProof w:val="0"/>
          <w:rtl/>
        </w:rPr>
      </w:pPr>
      <w:r>
        <w:rPr>
          <w:rFonts w:hint="cs" w:ascii="Arial" w:hAnsi="Arial"/>
          <w:noProof w:val="0"/>
          <w:rtl/>
        </w:rPr>
        <w:t>לתובע נקבעה נכות זמנית בשיעור 100% מיום התאונה 22.6.09 ועד ליום 1.12.09. החל מן המועד האחרון, יחושב הפיצוי בראש נזק זה לפי 30% הנכות התפקודית.</w:t>
      </w:r>
    </w:p>
    <w:p w:rsidRPr="00361C70" w:rsidR="00B84221" w:rsidP="00A504AE" w:rsidRDefault="00B55EF7">
      <w:pPr>
        <w:pStyle w:val="ad"/>
        <w:spacing w:line="360" w:lineRule="auto"/>
        <w:ind w:left="567"/>
        <w:jc w:val="both"/>
        <w:rPr>
          <w:rFonts w:ascii="Arial" w:hAnsi="Arial"/>
          <w:noProof w:val="0"/>
          <w:rtl/>
        </w:rPr>
      </w:pPr>
      <w:r>
        <w:rPr>
          <w:rFonts w:hint="cs" w:ascii="Arial" w:hAnsi="Arial"/>
          <w:noProof w:val="0"/>
          <w:rtl/>
        </w:rPr>
        <w:t xml:space="preserve">סך הפיצוי לעבר, </w:t>
      </w:r>
      <w:r w:rsidRPr="00B55EF7" w:rsidR="00CA781B">
        <w:rPr>
          <w:rFonts w:hint="cs" w:ascii="Arial" w:hAnsi="Arial"/>
          <w:noProof w:val="0"/>
          <w:rtl/>
        </w:rPr>
        <w:t>עומד על</w:t>
      </w:r>
      <w:r w:rsidRPr="00B55EF7" w:rsidR="00BB0878">
        <w:rPr>
          <w:rFonts w:hint="cs" w:ascii="Arial" w:hAnsi="Arial"/>
          <w:noProof w:val="0"/>
          <w:rtl/>
        </w:rPr>
        <w:t xml:space="preserve"> </w:t>
      </w:r>
      <w:r w:rsidR="00A504AE">
        <w:rPr>
          <w:rFonts w:hint="cs" w:ascii="Arial" w:hAnsi="Arial"/>
          <w:noProof w:val="0"/>
          <w:rtl/>
        </w:rPr>
        <w:t>156</w:t>
      </w:r>
      <w:r w:rsidRPr="00B55EF7" w:rsidR="00BB0878">
        <w:rPr>
          <w:rFonts w:hint="cs" w:ascii="Arial" w:hAnsi="Arial"/>
          <w:noProof w:val="0"/>
          <w:rtl/>
        </w:rPr>
        <w:t>,</w:t>
      </w:r>
      <w:r w:rsidR="00A504AE">
        <w:rPr>
          <w:rFonts w:hint="cs" w:ascii="Arial" w:hAnsi="Arial"/>
          <w:noProof w:val="0"/>
          <w:rtl/>
        </w:rPr>
        <w:t>400 ₪ במעוגל.</w:t>
      </w:r>
    </w:p>
    <w:p w:rsidR="00E3634C" w:rsidP="00A504AE" w:rsidRDefault="00D82664">
      <w:pPr>
        <w:pStyle w:val="ad"/>
        <w:spacing w:line="360" w:lineRule="auto"/>
        <w:ind w:left="567"/>
        <w:jc w:val="both"/>
        <w:rPr>
          <w:rFonts w:ascii="Arial" w:hAnsi="Arial"/>
          <w:noProof w:val="0"/>
          <w:rtl/>
        </w:rPr>
      </w:pPr>
      <w:r w:rsidRPr="002E59E0">
        <w:rPr>
          <w:rFonts w:hint="cs" w:ascii="Arial" w:hAnsi="Arial"/>
          <w:noProof w:val="0"/>
          <w:rtl/>
        </w:rPr>
        <w:t xml:space="preserve">לעתיד, בהתאם לבסיס השכר ולשיעור הנכות </w:t>
      </w:r>
      <w:r w:rsidRPr="002E59E0" w:rsidR="002E59E0">
        <w:rPr>
          <w:rFonts w:hint="cs" w:ascii="Arial" w:hAnsi="Arial"/>
          <w:noProof w:val="0"/>
          <w:rtl/>
        </w:rPr>
        <w:t xml:space="preserve">התפקודית, עד לגיל 67, </w:t>
      </w:r>
      <w:r w:rsidRPr="002E59E0">
        <w:rPr>
          <w:rFonts w:hint="cs" w:ascii="Arial" w:hAnsi="Arial"/>
          <w:noProof w:val="0"/>
          <w:rtl/>
        </w:rPr>
        <w:t xml:space="preserve">עומד הפיצוי על סך של </w:t>
      </w:r>
      <w:r w:rsidR="00A504AE">
        <w:rPr>
          <w:rFonts w:hint="cs" w:ascii="Arial" w:hAnsi="Arial"/>
          <w:noProof w:val="0"/>
          <w:rtl/>
        </w:rPr>
        <w:t>202</w:t>
      </w:r>
      <w:r w:rsidRPr="00361C70" w:rsidR="002E59E0">
        <w:rPr>
          <w:rFonts w:hint="cs" w:ascii="Arial" w:hAnsi="Arial"/>
          <w:noProof w:val="0"/>
          <w:rtl/>
        </w:rPr>
        <w:t>,</w:t>
      </w:r>
      <w:r w:rsidR="00A504AE">
        <w:rPr>
          <w:rFonts w:hint="cs" w:ascii="Arial" w:hAnsi="Arial"/>
          <w:noProof w:val="0"/>
          <w:rtl/>
        </w:rPr>
        <w:t>000 ₪ במעוגל.</w:t>
      </w:r>
    </w:p>
    <w:p w:rsidRPr="00361C70" w:rsidR="00361C70" w:rsidP="00A504AE" w:rsidRDefault="00361C70">
      <w:pPr>
        <w:pStyle w:val="ad"/>
        <w:spacing w:line="360" w:lineRule="auto"/>
        <w:ind w:left="567"/>
        <w:jc w:val="both"/>
        <w:rPr>
          <w:rFonts w:ascii="Arial" w:hAnsi="Arial"/>
          <w:b/>
          <w:bCs/>
          <w:noProof w:val="0"/>
        </w:rPr>
      </w:pPr>
      <w:r w:rsidRPr="00361C70">
        <w:rPr>
          <w:rFonts w:hint="cs" w:ascii="Arial" w:hAnsi="Arial"/>
          <w:b/>
          <w:bCs/>
          <w:noProof w:val="0"/>
          <w:rtl/>
        </w:rPr>
        <w:t xml:space="preserve">סה"כ הפיצוי בגין אבדן השתכרות עומד על </w:t>
      </w:r>
      <w:r w:rsidR="00A504AE">
        <w:rPr>
          <w:rFonts w:hint="cs" w:ascii="Arial" w:hAnsi="Arial"/>
          <w:b/>
          <w:bCs/>
          <w:noProof w:val="0"/>
          <w:rtl/>
        </w:rPr>
        <w:t>358</w:t>
      </w:r>
      <w:r w:rsidRPr="00361C70">
        <w:rPr>
          <w:rFonts w:hint="cs" w:ascii="Arial" w:hAnsi="Arial"/>
          <w:b/>
          <w:bCs/>
          <w:noProof w:val="0"/>
          <w:rtl/>
        </w:rPr>
        <w:t>,</w:t>
      </w:r>
      <w:r w:rsidR="00A504AE">
        <w:rPr>
          <w:rFonts w:hint="cs" w:ascii="Arial" w:hAnsi="Arial"/>
          <w:b/>
          <w:bCs/>
          <w:noProof w:val="0"/>
          <w:rtl/>
        </w:rPr>
        <w:t>400</w:t>
      </w:r>
      <w:r w:rsidRPr="00361C70">
        <w:rPr>
          <w:rFonts w:hint="cs" w:ascii="Arial" w:hAnsi="Arial"/>
          <w:b/>
          <w:bCs/>
          <w:noProof w:val="0"/>
          <w:rtl/>
        </w:rPr>
        <w:t xml:space="preserve"> ₪. </w:t>
      </w:r>
    </w:p>
    <w:p w:rsidR="00035D8B" w:rsidP="00035D8B" w:rsidRDefault="00035D8B">
      <w:pPr>
        <w:pStyle w:val="ad"/>
        <w:spacing w:line="360" w:lineRule="auto"/>
        <w:ind w:left="567"/>
        <w:jc w:val="both"/>
        <w:rPr>
          <w:rFonts w:ascii="Arial" w:hAnsi="Arial"/>
          <w:noProof w:val="0"/>
        </w:rPr>
      </w:pPr>
    </w:p>
    <w:p w:rsidR="00361C70" w:rsidP="00A504AE" w:rsidRDefault="007F63D2">
      <w:pPr>
        <w:pStyle w:val="ad"/>
        <w:numPr>
          <w:ilvl w:val="0"/>
          <w:numId w:val="1"/>
        </w:numPr>
        <w:spacing w:line="360" w:lineRule="auto"/>
        <w:jc w:val="both"/>
        <w:rPr>
          <w:rFonts w:ascii="Arial" w:hAnsi="Arial"/>
          <w:noProof w:val="0"/>
        </w:rPr>
      </w:pPr>
      <w:r>
        <w:rPr>
          <w:rFonts w:hint="cs" w:ascii="Arial" w:hAnsi="Arial"/>
          <w:noProof w:val="0"/>
          <w:rtl/>
        </w:rPr>
        <w:t xml:space="preserve">עסקינן בתושב שטחים אשר עבד במדינת ישראל בעת שנפגע ולפיכך, יש להוסיף גם פיצוי בגין אבדן פנסיה בשיעור 12% </w:t>
      </w:r>
      <w:r w:rsidRPr="007F63D2">
        <w:rPr>
          <w:rFonts w:ascii="Arial" w:hAnsi="Arial"/>
          <w:noProof w:val="0"/>
          <w:rtl/>
        </w:rPr>
        <w:t xml:space="preserve">מהפסדי ההכנסה לעתיד – </w:t>
      </w:r>
      <w:r w:rsidR="00A504AE">
        <w:rPr>
          <w:rFonts w:hint="cs" w:ascii="Arial" w:hAnsi="Arial"/>
          <w:noProof w:val="0"/>
          <w:rtl/>
        </w:rPr>
        <w:t>24</w:t>
      </w:r>
      <w:r w:rsidRPr="007F63D2">
        <w:rPr>
          <w:rFonts w:ascii="Arial" w:hAnsi="Arial"/>
          <w:noProof w:val="0"/>
          <w:rtl/>
        </w:rPr>
        <w:t>,</w:t>
      </w:r>
      <w:r w:rsidR="00A504AE">
        <w:rPr>
          <w:rFonts w:hint="cs" w:ascii="Arial" w:hAnsi="Arial"/>
          <w:noProof w:val="0"/>
          <w:rtl/>
        </w:rPr>
        <w:t>240</w:t>
      </w:r>
      <w:r w:rsidRPr="007F63D2">
        <w:rPr>
          <w:rFonts w:ascii="Arial" w:hAnsi="Arial"/>
          <w:noProof w:val="0"/>
          <w:rtl/>
        </w:rPr>
        <w:t xml:space="preserve"> ₪ (לעניין </w:t>
      </w:r>
      <w:r>
        <w:rPr>
          <w:rFonts w:hint="cs" w:ascii="Arial" w:hAnsi="Arial"/>
          <w:noProof w:val="0"/>
          <w:rtl/>
        </w:rPr>
        <w:t xml:space="preserve">זה ראו </w:t>
      </w:r>
      <w:r w:rsidRPr="007F63D2">
        <w:rPr>
          <w:rFonts w:ascii="Arial" w:hAnsi="Arial"/>
          <w:noProof w:val="0"/>
          <w:rtl/>
        </w:rPr>
        <w:t xml:space="preserve">ע"א 3901/15 </w:t>
      </w:r>
      <w:r w:rsidRPr="00361C70">
        <w:rPr>
          <w:rFonts w:ascii="Arial" w:hAnsi="Arial" w:cs="Miriam"/>
          <w:noProof w:val="0"/>
          <w:rtl/>
        </w:rPr>
        <w:t>נחום בסה אביב תעשיות מתכת נ' ח'אל</w:t>
      </w:r>
      <w:r w:rsidRPr="00361C70" w:rsidR="00361C70">
        <w:rPr>
          <w:rFonts w:ascii="Arial" w:hAnsi="Arial" w:cs="Miriam"/>
          <w:noProof w:val="0"/>
          <w:rtl/>
        </w:rPr>
        <w:t>ד בשאראת</w:t>
      </w:r>
      <w:r w:rsidR="00361C70">
        <w:rPr>
          <w:rFonts w:ascii="Arial" w:hAnsi="Arial"/>
          <w:noProof w:val="0"/>
          <w:rtl/>
        </w:rPr>
        <w:t xml:space="preserve"> (01.02.2</w:t>
      </w:r>
      <w:r w:rsidR="00361C70">
        <w:rPr>
          <w:rFonts w:hint="cs" w:ascii="Arial" w:hAnsi="Arial"/>
          <w:noProof w:val="0"/>
          <w:rtl/>
        </w:rPr>
        <w:t>016</w:t>
      </w:r>
      <w:r w:rsidRPr="007F63D2">
        <w:rPr>
          <w:rFonts w:ascii="Arial" w:hAnsi="Arial"/>
          <w:noProof w:val="0"/>
          <w:rtl/>
        </w:rPr>
        <w:t>)</w:t>
      </w:r>
      <w:r w:rsidR="00361C70">
        <w:rPr>
          <w:rFonts w:hint="cs" w:ascii="Arial" w:hAnsi="Arial"/>
          <w:noProof w:val="0"/>
          <w:rtl/>
        </w:rPr>
        <w:t>)</w:t>
      </w:r>
      <w:r>
        <w:rPr>
          <w:rFonts w:hint="cs" w:ascii="Arial" w:hAnsi="Arial"/>
          <w:noProof w:val="0"/>
          <w:rtl/>
        </w:rPr>
        <w:t>.</w:t>
      </w:r>
      <w:r w:rsidRPr="007F63D2">
        <w:rPr>
          <w:rFonts w:ascii="Arial" w:hAnsi="Arial"/>
          <w:noProof w:val="0"/>
          <w:rtl/>
        </w:rPr>
        <w:t xml:space="preserve"> ביחס לעבר</w:t>
      </w:r>
      <w:r w:rsidR="00361C70">
        <w:rPr>
          <w:rFonts w:hint="cs" w:ascii="Arial" w:hAnsi="Arial"/>
          <w:noProof w:val="0"/>
          <w:rtl/>
        </w:rPr>
        <w:t xml:space="preserve">, בשים לב לצו ההרחבה הפנסיוני אשר קבע בחלק מן התקופה שיעור הפרשה נמוך מ- 12%, אני פוסקת באופן גלובלי פיצוי בסך </w:t>
      </w:r>
      <w:r w:rsidR="00A504AE">
        <w:rPr>
          <w:rFonts w:hint="cs" w:ascii="Arial" w:hAnsi="Arial"/>
          <w:noProof w:val="0"/>
          <w:rtl/>
        </w:rPr>
        <w:t>13</w:t>
      </w:r>
      <w:r w:rsidR="00361C70">
        <w:rPr>
          <w:rFonts w:hint="cs" w:ascii="Arial" w:hAnsi="Arial"/>
          <w:noProof w:val="0"/>
          <w:rtl/>
        </w:rPr>
        <w:t xml:space="preserve">,000 ₪. </w:t>
      </w:r>
    </w:p>
    <w:p w:rsidRPr="00361C70" w:rsidR="00B84221" w:rsidP="00A504AE" w:rsidRDefault="007F63D2">
      <w:pPr>
        <w:pStyle w:val="ad"/>
        <w:spacing w:line="360" w:lineRule="auto"/>
        <w:jc w:val="both"/>
        <w:rPr>
          <w:rFonts w:ascii="Arial" w:hAnsi="Arial"/>
          <w:b/>
          <w:bCs/>
          <w:noProof w:val="0"/>
          <w:rtl/>
        </w:rPr>
      </w:pPr>
      <w:r w:rsidRPr="00361C70">
        <w:rPr>
          <w:rFonts w:ascii="Arial" w:hAnsi="Arial"/>
          <w:b/>
          <w:bCs/>
          <w:noProof w:val="0"/>
          <w:rtl/>
        </w:rPr>
        <w:t xml:space="preserve">סה"כ הפיצוי בגין אובדן פנסיה – </w:t>
      </w:r>
      <w:r w:rsidR="00A504AE">
        <w:rPr>
          <w:rFonts w:hint="cs" w:ascii="Arial" w:hAnsi="Arial"/>
          <w:b/>
          <w:bCs/>
          <w:noProof w:val="0"/>
          <w:rtl/>
        </w:rPr>
        <w:t>37</w:t>
      </w:r>
      <w:r w:rsidRPr="00361C70">
        <w:rPr>
          <w:rFonts w:ascii="Arial" w:hAnsi="Arial"/>
          <w:b/>
          <w:bCs/>
          <w:noProof w:val="0"/>
          <w:rtl/>
        </w:rPr>
        <w:t>,</w:t>
      </w:r>
      <w:r w:rsidR="00A504AE">
        <w:rPr>
          <w:rFonts w:hint="cs" w:ascii="Arial" w:hAnsi="Arial"/>
          <w:b/>
          <w:bCs/>
          <w:noProof w:val="0"/>
          <w:rtl/>
        </w:rPr>
        <w:t>240</w:t>
      </w:r>
      <w:r w:rsidRPr="00361C70">
        <w:rPr>
          <w:rFonts w:ascii="Arial" w:hAnsi="Arial"/>
          <w:b/>
          <w:bCs/>
          <w:noProof w:val="0"/>
          <w:rtl/>
        </w:rPr>
        <w:t xml:space="preserve"> ₪.</w:t>
      </w:r>
    </w:p>
    <w:p w:rsidRPr="007F63D2" w:rsidR="00361C70" w:rsidP="00361C70" w:rsidRDefault="00361C70">
      <w:pPr>
        <w:pStyle w:val="ad"/>
        <w:spacing w:line="360" w:lineRule="auto"/>
        <w:jc w:val="both"/>
        <w:rPr>
          <w:rFonts w:ascii="Arial" w:hAnsi="Arial"/>
          <w:noProof w:val="0"/>
          <w:rtl/>
        </w:rPr>
      </w:pPr>
    </w:p>
    <w:p w:rsidRPr="000234C4" w:rsidR="00661635" w:rsidP="00661635" w:rsidRDefault="00661635">
      <w:pPr>
        <w:spacing w:line="360" w:lineRule="auto"/>
        <w:jc w:val="both"/>
        <w:rPr>
          <w:rFonts w:ascii="Arial" w:hAnsi="Arial"/>
          <w:b/>
          <w:bCs/>
          <w:noProof w:val="0"/>
          <w:u w:val="single"/>
          <w:rtl/>
        </w:rPr>
      </w:pPr>
      <w:r w:rsidRPr="000234C4">
        <w:rPr>
          <w:rFonts w:hint="cs" w:ascii="Arial" w:hAnsi="Arial"/>
          <w:b/>
          <w:bCs/>
          <w:noProof w:val="0"/>
          <w:u w:val="single"/>
          <w:rtl/>
        </w:rPr>
        <w:t>הוצאות ועזרת צד ג'</w:t>
      </w:r>
    </w:p>
    <w:p w:rsidR="00661635" w:rsidP="00661635" w:rsidRDefault="00661635">
      <w:pPr>
        <w:pStyle w:val="ad"/>
        <w:spacing w:line="360" w:lineRule="auto"/>
        <w:ind w:left="567"/>
        <w:jc w:val="both"/>
        <w:rPr>
          <w:rFonts w:ascii="Arial" w:hAnsi="Arial"/>
          <w:noProof w:val="0"/>
        </w:rPr>
      </w:pPr>
    </w:p>
    <w:p w:rsidRPr="00E3634C" w:rsidR="0029270F" w:rsidP="00661635" w:rsidRDefault="0029270F">
      <w:pPr>
        <w:pStyle w:val="ad"/>
        <w:numPr>
          <w:ilvl w:val="0"/>
          <w:numId w:val="1"/>
        </w:numPr>
        <w:spacing w:line="360" w:lineRule="auto"/>
        <w:ind w:left="567" w:hanging="567"/>
        <w:jc w:val="both"/>
        <w:rPr>
          <w:rFonts w:ascii="Arial" w:hAnsi="Arial"/>
          <w:noProof w:val="0"/>
        </w:rPr>
      </w:pPr>
      <w:r w:rsidRPr="00E3634C">
        <w:rPr>
          <w:rFonts w:hint="cs" w:ascii="Arial" w:hAnsi="Arial"/>
          <w:noProof w:val="0"/>
          <w:rtl/>
        </w:rPr>
        <w:t>התובע טען כי</w:t>
      </w:r>
      <w:r w:rsidRPr="00E3634C" w:rsidR="00E3634C">
        <w:rPr>
          <w:rFonts w:hint="cs" w:ascii="Arial" w:hAnsi="Arial"/>
          <w:noProof w:val="0"/>
          <w:rtl/>
        </w:rPr>
        <w:t xml:space="preserve"> נזקק לסיוע אינטנסיבי לאור מצבו הקשה לאחר האירוע ולכן יש לפצותו בסך של 90,000 ₪ בגין הצורך בעזרת צד ג'. הוצאות, טען כי נגרמו לו בגין טיפולים ונסיעות, בסכום כולל של 12,000 ₪. </w:t>
      </w:r>
    </w:p>
    <w:p w:rsidR="001C703F" w:rsidP="0029270F" w:rsidRDefault="001C703F">
      <w:pPr>
        <w:pStyle w:val="ad"/>
        <w:spacing w:line="360" w:lineRule="auto"/>
        <w:ind w:left="567"/>
        <w:jc w:val="both"/>
        <w:rPr>
          <w:rFonts w:ascii="Arial" w:hAnsi="Arial"/>
          <w:noProof w:val="0"/>
          <w:rtl/>
        </w:rPr>
      </w:pPr>
    </w:p>
    <w:p w:rsidR="00661635" w:rsidP="0029270F" w:rsidRDefault="0029270F">
      <w:pPr>
        <w:pStyle w:val="ad"/>
        <w:spacing w:line="360" w:lineRule="auto"/>
        <w:ind w:left="567"/>
        <w:jc w:val="both"/>
        <w:rPr>
          <w:rFonts w:ascii="Arial" w:hAnsi="Arial"/>
          <w:noProof w:val="0"/>
          <w:rtl/>
        </w:rPr>
      </w:pPr>
      <w:r>
        <w:rPr>
          <w:rFonts w:hint="cs" w:ascii="Arial" w:hAnsi="Arial"/>
          <w:noProof w:val="0"/>
          <w:rtl/>
        </w:rPr>
        <w:lastRenderedPageBreak/>
        <w:t xml:space="preserve">הנתבעים טענו כי התובע כלל אינו נזקק לעזרת צד ג' והפנו בכך לעדותו ממנה עלה כי לכאורה הוא נזקק לעתים לעזרה במקלחת </w:t>
      </w:r>
      <w:r>
        <w:rPr>
          <w:rFonts w:ascii="Arial" w:hAnsi="Arial"/>
          <w:noProof w:val="0"/>
          <w:rtl/>
        </w:rPr>
        <w:t>–</w:t>
      </w:r>
      <w:r>
        <w:rPr>
          <w:rFonts w:hint="cs" w:ascii="Arial" w:hAnsi="Arial"/>
          <w:noProof w:val="0"/>
          <w:rtl/>
        </w:rPr>
        <w:t xml:space="preserve"> טענה העומדת בסתירה לאמור בחוות דעתו של המומחה פרופ' סודרי לפיה אין לתובע כל מגבלה בתנועות הידיים ולכן אין מקום לטענה בדבר קושי בניקיון. </w:t>
      </w:r>
      <w:r w:rsidR="00697377">
        <w:rPr>
          <w:rFonts w:hint="cs" w:ascii="Arial" w:hAnsi="Arial"/>
          <w:noProof w:val="0"/>
          <w:rtl/>
        </w:rPr>
        <w:t>כמו כן, טענו כי אשת התובע לא העידה בסופו של דב</w:t>
      </w:r>
      <w:r w:rsidR="00B84221">
        <w:rPr>
          <w:rFonts w:hint="cs" w:ascii="Arial" w:hAnsi="Arial"/>
          <w:noProof w:val="0"/>
          <w:rtl/>
        </w:rPr>
        <w:t xml:space="preserve">ר </w:t>
      </w:r>
      <w:r w:rsidR="001C703F">
        <w:rPr>
          <w:rFonts w:hint="cs" w:ascii="Arial" w:hAnsi="Arial"/>
          <w:noProof w:val="0"/>
          <w:rtl/>
        </w:rPr>
        <w:t xml:space="preserve">ביחס לעזרה שהושיטה לו </w:t>
      </w:r>
      <w:r w:rsidR="00B84221">
        <w:rPr>
          <w:rFonts w:hint="cs" w:ascii="Arial" w:hAnsi="Arial"/>
          <w:noProof w:val="0"/>
          <w:rtl/>
        </w:rPr>
        <w:t>ויש להתייחס לכך לחובת התובע.</w:t>
      </w:r>
    </w:p>
    <w:p w:rsidR="00B84221" w:rsidP="0029270F" w:rsidRDefault="00B84221">
      <w:pPr>
        <w:pStyle w:val="ad"/>
        <w:spacing w:line="360" w:lineRule="auto"/>
        <w:ind w:left="567"/>
        <w:jc w:val="both"/>
        <w:rPr>
          <w:rFonts w:ascii="Arial" w:hAnsi="Arial"/>
          <w:noProof w:val="0"/>
          <w:rtl/>
        </w:rPr>
      </w:pPr>
      <w:r>
        <w:rPr>
          <w:rFonts w:hint="cs" w:ascii="Arial" w:hAnsi="Arial"/>
          <w:noProof w:val="0"/>
          <w:rtl/>
        </w:rPr>
        <w:t xml:space="preserve">אשר להוצאות, טענו כי לא הובאו ראיות, אך נוכח המעקב הרפואי אשר נדרש, הוצע פיצוי בסך 2,500 ₪. </w:t>
      </w:r>
    </w:p>
    <w:p w:rsidR="00E3634C" w:rsidP="0029270F" w:rsidRDefault="00E3634C">
      <w:pPr>
        <w:pStyle w:val="ad"/>
        <w:spacing w:line="360" w:lineRule="auto"/>
        <w:ind w:left="567"/>
        <w:jc w:val="both"/>
        <w:rPr>
          <w:rFonts w:ascii="Arial" w:hAnsi="Arial"/>
          <w:noProof w:val="0"/>
          <w:rtl/>
        </w:rPr>
      </w:pPr>
    </w:p>
    <w:p w:rsidRPr="004F7E92" w:rsidR="00E3634C" w:rsidP="00E3634C" w:rsidRDefault="00E3634C">
      <w:pPr>
        <w:pStyle w:val="ad"/>
        <w:numPr>
          <w:ilvl w:val="0"/>
          <w:numId w:val="1"/>
        </w:numPr>
        <w:spacing w:line="360" w:lineRule="auto"/>
        <w:ind w:left="567" w:hanging="567"/>
        <w:jc w:val="both"/>
        <w:rPr>
          <w:rFonts w:ascii="Arial" w:hAnsi="Arial"/>
          <w:noProof w:val="0"/>
        </w:rPr>
      </w:pPr>
      <w:r w:rsidRPr="004F7E92">
        <w:rPr>
          <w:rFonts w:hint="cs" w:ascii="Arial" w:hAnsi="Arial"/>
          <w:noProof w:val="0"/>
          <w:rtl/>
        </w:rPr>
        <w:t>אחר שבחנתי א</w:t>
      </w:r>
      <w:r w:rsidRPr="004F7E92" w:rsidR="00361C70">
        <w:rPr>
          <w:rFonts w:hint="cs" w:ascii="Arial" w:hAnsi="Arial"/>
          <w:noProof w:val="0"/>
          <w:rtl/>
        </w:rPr>
        <w:t>ת טענות הצדדים ואת הראיות, סברתי כי בשים לב לאופי הפגיעה ומהלך הטיפול והשיקום של התובע, נדרש לו סיוע ונגרמו לו הוצאות. עם זאת, לא הובאו ראיות של ממש בעניין זה.</w:t>
      </w:r>
    </w:p>
    <w:p w:rsidRPr="004F7E92" w:rsidR="00361C70" w:rsidP="001C703F" w:rsidRDefault="00361C70">
      <w:pPr>
        <w:pStyle w:val="ad"/>
        <w:spacing w:line="360" w:lineRule="auto"/>
        <w:ind w:left="567"/>
        <w:jc w:val="both"/>
        <w:rPr>
          <w:rFonts w:ascii="Arial" w:hAnsi="Arial"/>
          <w:noProof w:val="0"/>
          <w:rtl/>
        </w:rPr>
      </w:pPr>
      <w:r w:rsidRPr="004F7E92">
        <w:rPr>
          <w:rFonts w:hint="cs" w:ascii="Arial" w:hAnsi="Arial"/>
          <w:noProof w:val="0"/>
          <w:rtl/>
        </w:rPr>
        <w:t>לפיכך, מצאתי לפסוק, על דרך האומדנא, פיצוי כולל בראשי נזק אלו</w:t>
      </w:r>
      <w:r w:rsidRPr="004F7E92">
        <w:rPr>
          <w:rFonts w:hint="cs" w:ascii="Arial" w:hAnsi="Arial"/>
          <w:b/>
          <w:bCs/>
          <w:noProof w:val="0"/>
          <w:rtl/>
        </w:rPr>
        <w:t xml:space="preserve">, בסך של </w:t>
      </w:r>
      <w:r w:rsidR="001C703F">
        <w:rPr>
          <w:rFonts w:hint="cs" w:ascii="Arial" w:hAnsi="Arial"/>
          <w:b/>
          <w:bCs/>
          <w:noProof w:val="0"/>
          <w:rtl/>
        </w:rPr>
        <w:t>20</w:t>
      </w:r>
      <w:r w:rsidRPr="004F7E92" w:rsidR="004F7E92">
        <w:rPr>
          <w:rFonts w:hint="cs" w:ascii="Arial" w:hAnsi="Arial"/>
          <w:b/>
          <w:bCs/>
          <w:noProof w:val="0"/>
          <w:rtl/>
        </w:rPr>
        <w:t>,000 ₪.</w:t>
      </w:r>
    </w:p>
    <w:p w:rsidR="00661635" w:rsidP="00661635" w:rsidRDefault="00661635">
      <w:pPr>
        <w:spacing w:line="360" w:lineRule="auto"/>
        <w:jc w:val="both"/>
        <w:rPr>
          <w:rFonts w:ascii="Arial" w:hAnsi="Arial"/>
          <w:noProof w:val="0"/>
          <w:rtl/>
        </w:rPr>
      </w:pPr>
    </w:p>
    <w:p w:rsidRPr="000234C4" w:rsidR="00661635" w:rsidP="00661635" w:rsidRDefault="00661635">
      <w:pPr>
        <w:spacing w:line="360" w:lineRule="auto"/>
        <w:jc w:val="both"/>
        <w:rPr>
          <w:rFonts w:ascii="Arial" w:hAnsi="Arial"/>
          <w:b/>
          <w:bCs/>
          <w:noProof w:val="0"/>
          <w:u w:val="single"/>
          <w:rtl/>
        </w:rPr>
      </w:pPr>
      <w:r w:rsidRPr="000234C4">
        <w:rPr>
          <w:rFonts w:hint="cs" w:ascii="Arial" w:hAnsi="Arial"/>
          <w:b/>
          <w:bCs/>
          <w:noProof w:val="0"/>
          <w:u w:val="single"/>
          <w:rtl/>
        </w:rPr>
        <w:t>כאב וסבל</w:t>
      </w:r>
    </w:p>
    <w:p w:rsidRPr="003666AE" w:rsidR="00661635" w:rsidP="003666AE" w:rsidRDefault="00661635">
      <w:pPr>
        <w:spacing w:line="360" w:lineRule="auto"/>
        <w:jc w:val="both"/>
        <w:rPr>
          <w:rFonts w:ascii="Arial" w:hAnsi="Arial"/>
          <w:noProof w:val="0"/>
          <w:rtl/>
        </w:rPr>
      </w:pPr>
    </w:p>
    <w:p w:rsidR="00661635" w:rsidP="003666AE" w:rsidRDefault="00B84221">
      <w:pPr>
        <w:pStyle w:val="ad"/>
        <w:numPr>
          <w:ilvl w:val="0"/>
          <w:numId w:val="1"/>
        </w:numPr>
        <w:spacing w:line="360" w:lineRule="auto"/>
        <w:ind w:left="567" w:hanging="567"/>
        <w:jc w:val="both"/>
        <w:rPr>
          <w:rFonts w:ascii="Arial" w:hAnsi="Arial"/>
          <w:noProof w:val="0"/>
          <w:rtl/>
        </w:rPr>
      </w:pPr>
      <w:r>
        <w:rPr>
          <w:rFonts w:hint="cs" w:ascii="Arial" w:hAnsi="Arial"/>
          <w:noProof w:val="0"/>
          <w:rtl/>
        </w:rPr>
        <w:t>התובע טען ל</w:t>
      </w:r>
      <w:r w:rsidR="00E3634C">
        <w:rPr>
          <w:rFonts w:hint="cs" w:ascii="Arial" w:hAnsi="Arial"/>
          <w:noProof w:val="0"/>
          <w:rtl/>
        </w:rPr>
        <w:t>פיצוי בסך 225,000 ₪ בהתאם לאחוזי הנכות אשר נקבעו לו ובהתאם למהלך הטיפול וההחלמה הארוכים והקשים שכללו גם שני ניתוחים לא קלים.</w:t>
      </w:r>
    </w:p>
    <w:p w:rsidR="00661635" w:rsidP="003666AE" w:rsidRDefault="00B84221">
      <w:pPr>
        <w:spacing w:line="360" w:lineRule="auto"/>
        <w:ind w:firstLine="567"/>
        <w:jc w:val="both"/>
        <w:rPr>
          <w:rFonts w:ascii="Arial" w:hAnsi="Arial"/>
          <w:noProof w:val="0"/>
          <w:rtl/>
        </w:rPr>
      </w:pPr>
      <w:r>
        <w:rPr>
          <w:rFonts w:hint="cs" w:ascii="Arial" w:hAnsi="Arial"/>
          <w:noProof w:val="0"/>
          <w:rtl/>
        </w:rPr>
        <w:t>הנתבעים טענו כי בנסיבות, יש לפסוק 50,000 ₪ בגין ראש נזק זה.</w:t>
      </w:r>
    </w:p>
    <w:p w:rsidR="003666AE" w:rsidP="004F7E92" w:rsidRDefault="003666AE">
      <w:pPr>
        <w:pStyle w:val="ad"/>
        <w:spacing w:line="360" w:lineRule="auto"/>
        <w:ind w:left="567"/>
        <w:jc w:val="both"/>
        <w:rPr>
          <w:rFonts w:ascii="Arial" w:hAnsi="Arial"/>
          <w:noProof w:val="0"/>
          <w:rtl/>
        </w:rPr>
      </w:pPr>
    </w:p>
    <w:p w:rsidRPr="004F7E92" w:rsidR="003666AE" w:rsidP="003666AE" w:rsidRDefault="003666AE">
      <w:pPr>
        <w:pStyle w:val="ad"/>
        <w:numPr>
          <w:ilvl w:val="0"/>
          <w:numId w:val="1"/>
        </w:numPr>
        <w:spacing w:line="360" w:lineRule="auto"/>
        <w:ind w:left="567" w:hanging="567"/>
        <w:jc w:val="both"/>
        <w:rPr>
          <w:rFonts w:ascii="Arial" w:hAnsi="Arial"/>
          <w:noProof w:val="0"/>
          <w:rtl/>
        </w:rPr>
      </w:pPr>
      <w:r w:rsidRPr="004F7E92">
        <w:rPr>
          <w:rFonts w:hint="cs" w:ascii="Arial" w:hAnsi="Arial"/>
          <w:noProof w:val="0"/>
          <w:rtl/>
        </w:rPr>
        <w:t>אחר שבחנתי את טענות הצדדים ואת הראיות, מצאתי</w:t>
      </w:r>
      <w:r w:rsidRPr="004F7E92" w:rsidR="004F7E92">
        <w:rPr>
          <w:rFonts w:hint="cs" w:ascii="Arial" w:hAnsi="Arial"/>
          <w:noProof w:val="0"/>
          <w:rtl/>
        </w:rPr>
        <w:t xml:space="preserve"> לפסוק, בין היתר בהתאם לנסיבות פציעתו של התובע והנכות שנותרה</w:t>
      </w:r>
      <w:r w:rsidRPr="004F7E92" w:rsidR="004F7E92">
        <w:rPr>
          <w:rFonts w:hint="cs" w:ascii="Arial" w:hAnsi="Arial"/>
          <w:b/>
          <w:bCs/>
          <w:noProof w:val="0"/>
          <w:rtl/>
        </w:rPr>
        <w:t>, פיצוי בסך 120,000 ₪.</w:t>
      </w:r>
      <w:r w:rsidRPr="004F7E92" w:rsidR="004F7E92">
        <w:rPr>
          <w:rFonts w:hint="cs" w:ascii="Arial" w:hAnsi="Arial"/>
          <w:noProof w:val="0"/>
          <w:rtl/>
        </w:rPr>
        <w:t xml:space="preserve"> </w:t>
      </w:r>
    </w:p>
    <w:p w:rsidR="00B84221" w:rsidP="004F7E92" w:rsidRDefault="00B84221">
      <w:pPr>
        <w:spacing w:line="360" w:lineRule="auto"/>
        <w:jc w:val="both"/>
        <w:rPr>
          <w:rFonts w:ascii="Arial" w:hAnsi="Arial"/>
          <w:noProof w:val="0"/>
          <w:rtl/>
        </w:rPr>
      </w:pPr>
    </w:p>
    <w:p w:rsidRPr="004F7E92" w:rsidR="00661635" w:rsidP="003C3A80" w:rsidRDefault="003C3A80">
      <w:pPr>
        <w:spacing w:line="360" w:lineRule="auto"/>
        <w:jc w:val="both"/>
        <w:rPr>
          <w:rFonts w:ascii="Arial" w:hAnsi="Arial"/>
          <w:b/>
          <w:bCs/>
          <w:noProof w:val="0"/>
          <w:u w:val="single"/>
          <w:rtl/>
        </w:rPr>
      </w:pPr>
      <w:r w:rsidRPr="004F7E92">
        <w:rPr>
          <w:rFonts w:hint="cs" w:ascii="Arial" w:hAnsi="Arial"/>
          <w:b/>
          <w:bCs/>
          <w:noProof w:val="0"/>
          <w:u w:val="single"/>
          <w:rtl/>
        </w:rPr>
        <w:t>ניכויי מלל</w:t>
      </w:r>
    </w:p>
    <w:p w:rsidR="003C3A80" w:rsidP="003C3A80" w:rsidRDefault="003C3A80">
      <w:pPr>
        <w:spacing w:line="360" w:lineRule="auto"/>
        <w:jc w:val="both"/>
        <w:rPr>
          <w:rFonts w:ascii="Arial" w:hAnsi="Arial"/>
          <w:noProof w:val="0"/>
          <w:rtl/>
        </w:rPr>
      </w:pPr>
    </w:p>
    <w:p w:rsidR="003A72BC" w:rsidP="004F7E92" w:rsidRDefault="003C3A80">
      <w:pPr>
        <w:pStyle w:val="ad"/>
        <w:numPr>
          <w:ilvl w:val="0"/>
          <w:numId w:val="1"/>
        </w:numPr>
        <w:spacing w:line="360" w:lineRule="auto"/>
        <w:ind w:left="567" w:hanging="567"/>
        <w:jc w:val="both"/>
        <w:rPr>
          <w:rFonts w:ascii="Arial" w:hAnsi="Arial"/>
          <w:noProof w:val="0"/>
        </w:rPr>
      </w:pPr>
      <w:r>
        <w:rPr>
          <w:rFonts w:hint="cs" w:ascii="Arial" w:hAnsi="Arial"/>
          <w:noProof w:val="0"/>
          <w:rtl/>
        </w:rPr>
        <w:t xml:space="preserve">הנתבעים טענו כי היה על התובע למצות את ההליכים מול המל"ל על מנת לתבוע פיצוי בהיותו עובד אשר נפגע במהלך עבודתו. משלא עשה כן, יש לנכות את הסכומים אשר יכול היה לקבל לו היה מוכר על ידי המל"ל. </w:t>
      </w:r>
    </w:p>
    <w:p w:rsidR="003A72BC" w:rsidP="003A72BC" w:rsidRDefault="003C3A80">
      <w:pPr>
        <w:pStyle w:val="ad"/>
        <w:spacing w:line="360" w:lineRule="auto"/>
        <w:ind w:left="567"/>
        <w:jc w:val="both"/>
        <w:rPr>
          <w:rFonts w:ascii="Arial" w:hAnsi="Arial"/>
          <w:noProof w:val="0"/>
          <w:rtl/>
        </w:rPr>
      </w:pPr>
      <w:r>
        <w:rPr>
          <w:rFonts w:hint="cs" w:ascii="Arial" w:hAnsi="Arial"/>
          <w:noProof w:val="0"/>
          <w:rtl/>
        </w:rPr>
        <w:t>התובע טען מנגד, כי פנה למל"ל ותביעתו נדחתה, בעיקר נוכח חוסר שיתוף</w:t>
      </w:r>
      <w:r w:rsidR="00936ECE">
        <w:rPr>
          <w:rFonts w:hint="cs" w:ascii="Arial" w:hAnsi="Arial"/>
          <w:noProof w:val="0"/>
          <w:rtl/>
        </w:rPr>
        <w:t xml:space="preserve"> הפעולה מצד הנתבעים. </w:t>
      </w:r>
    </w:p>
    <w:p w:rsidRPr="003C3A80" w:rsidR="003C3A80" w:rsidP="003A72BC" w:rsidRDefault="00936ECE">
      <w:pPr>
        <w:pStyle w:val="ad"/>
        <w:spacing w:line="360" w:lineRule="auto"/>
        <w:ind w:left="567"/>
        <w:jc w:val="both"/>
        <w:rPr>
          <w:rFonts w:ascii="Arial" w:hAnsi="Arial"/>
          <w:noProof w:val="0"/>
          <w:rtl/>
        </w:rPr>
      </w:pPr>
      <w:r>
        <w:rPr>
          <w:rFonts w:hint="cs" w:ascii="Arial" w:hAnsi="Arial"/>
          <w:noProof w:val="0"/>
          <w:rtl/>
        </w:rPr>
        <w:t>אני מקבלת טענה זו של התובע. הוכח בפניי בראיות כי עד להליך זה, ואף בראשיתו, עמד טרבלסי על טענתו כי התובע כלל לא הועסק אצל הנתבעים. במצב דברים זה, לא ברור כיצד סברו הנתבעים כי התובע יוכל למצות את זכויותיו, כאשר מעבידו מסרב להודות כי עבד אצלו. משעה שהנתבעים עמדו על טענתם כי התובע לא עבד אצלם, וזאת עד לשלב של שמיעת הראיות בתיק זה, לא ניתן לקבל את דרישתם לניכוי רעיוני כזה או אחר הנסמך על טענה הפוכה.</w:t>
      </w:r>
    </w:p>
    <w:p w:rsidR="00694556" w:rsidRDefault="00694556">
      <w:pPr>
        <w:spacing w:line="360" w:lineRule="auto"/>
        <w:jc w:val="both"/>
        <w:rPr>
          <w:rFonts w:ascii="Arial" w:hAnsi="Arial"/>
          <w:noProof w:val="0"/>
          <w:rtl/>
        </w:rPr>
      </w:pPr>
    </w:p>
    <w:p w:rsidRPr="003C3A80" w:rsidR="00661635" w:rsidP="00661635" w:rsidRDefault="00661635">
      <w:pPr>
        <w:spacing w:line="360" w:lineRule="auto"/>
        <w:jc w:val="both"/>
        <w:rPr>
          <w:rFonts w:ascii="Arial" w:hAnsi="Arial"/>
          <w:b/>
          <w:bCs/>
          <w:noProof w:val="0"/>
          <w:u w:val="single"/>
          <w:rtl/>
        </w:rPr>
      </w:pPr>
      <w:r w:rsidRPr="003C3A80">
        <w:rPr>
          <w:rFonts w:hint="cs" w:ascii="Arial" w:hAnsi="Arial"/>
          <w:b/>
          <w:bCs/>
          <w:noProof w:val="0"/>
          <w:u w:val="single"/>
          <w:rtl/>
        </w:rPr>
        <w:t>סיכום</w:t>
      </w:r>
    </w:p>
    <w:p w:rsidRPr="00661635" w:rsidR="00661635" w:rsidP="00661635" w:rsidRDefault="00661635">
      <w:pPr>
        <w:spacing w:line="360" w:lineRule="auto"/>
        <w:jc w:val="both"/>
        <w:rPr>
          <w:rFonts w:ascii="Arial" w:hAnsi="Arial"/>
          <w:noProof w:val="0"/>
          <w:u w:val="single"/>
          <w:rtl/>
        </w:rPr>
      </w:pPr>
    </w:p>
    <w:p w:rsidRPr="003A72BC" w:rsidR="00661635" w:rsidP="001C703F" w:rsidRDefault="00661635">
      <w:pPr>
        <w:pStyle w:val="ad"/>
        <w:numPr>
          <w:ilvl w:val="0"/>
          <w:numId w:val="1"/>
        </w:numPr>
        <w:spacing w:line="360" w:lineRule="auto"/>
        <w:ind w:left="567" w:hanging="567"/>
        <w:jc w:val="both"/>
        <w:rPr>
          <w:rFonts w:ascii="Arial" w:hAnsi="Arial"/>
          <w:noProof w:val="0"/>
        </w:rPr>
      </w:pPr>
      <w:r w:rsidRPr="003A72BC">
        <w:rPr>
          <w:rFonts w:hint="cs" w:ascii="Arial" w:hAnsi="Arial"/>
          <w:noProof w:val="0"/>
          <w:rtl/>
        </w:rPr>
        <w:t xml:space="preserve">בהתאם לאמור מעלה, יישאו הנתבעים, ביחד ולחוד, בנזקיו של התובע בגין התאונה מושא הליך זה, </w:t>
      </w:r>
      <w:r w:rsidRPr="003A72BC" w:rsidR="003A72BC">
        <w:rPr>
          <w:rFonts w:hint="cs" w:ascii="Arial" w:hAnsi="Arial"/>
          <w:noProof w:val="0"/>
          <w:rtl/>
        </w:rPr>
        <w:t xml:space="preserve">בסך </w:t>
      </w:r>
      <w:r w:rsidR="001C703F">
        <w:rPr>
          <w:rFonts w:hint="cs" w:ascii="Arial" w:hAnsi="Arial"/>
          <w:noProof w:val="0"/>
          <w:rtl/>
        </w:rPr>
        <w:t>535</w:t>
      </w:r>
      <w:r w:rsidRPr="003A72BC" w:rsidR="003A72BC">
        <w:rPr>
          <w:rFonts w:hint="cs" w:ascii="Arial" w:hAnsi="Arial"/>
          <w:noProof w:val="0"/>
          <w:rtl/>
        </w:rPr>
        <w:t>,</w:t>
      </w:r>
      <w:r w:rsidR="001C703F">
        <w:rPr>
          <w:rFonts w:hint="cs" w:ascii="Arial" w:hAnsi="Arial"/>
          <w:noProof w:val="0"/>
          <w:rtl/>
        </w:rPr>
        <w:t>640</w:t>
      </w:r>
      <w:r w:rsidRPr="003A72BC" w:rsidR="003A72BC">
        <w:rPr>
          <w:rFonts w:hint="cs" w:ascii="Arial" w:hAnsi="Arial"/>
          <w:noProof w:val="0"/>
          <w:rtl/>
        </w:rPr>
        <w:t xml:space="preserve"> ₪. לסכום זה יתווספו הוצאות ההליך בסך 15,000 ₪ ו- </w:t>
      </w:r>
      <w:r w:rsidR="001C703F">
        <w:rPr>
          <w:rFonts w:hint="cs" w:ascii="Arial" w:hAnsi="Arial"/>
          <w:noProof w:val="0"/>
          <w:rtl/>
        </w:rPr>
        <w:t>125</w:t>
      </w:r>
      <w:r w:rsidRPr="003A72BC" w:rsidR="003A72BC">
        <w:rPr>
          <w:rFonts w:hint="cs" w:ascii="Arial" w:hAnsi="Arial"/>
          <w:noProof w:val="0"/>
          <w:rtl/>
        </w:rPr>
        <w:t>,000 ₪ שכר טרחת עורך דין.</w:t>
      </w:r>
    </w:p>
    <w:p w:rsidRPr="003A72BC" w:rsidR="003A72BC" w:rsidP="003A72BC" w:rsidRDefault="003A72BC">
      <w:pPr>
        <w:pStyle w:val="ad"/>
        <w:spacing w:line="360" w:lineRule="auto"/>
        <w:ind w:left="567"/>
        <w:jc w:val="both"/>
        <w:rPr>
          <w:rFonts w:ascii="Arial" w:hAnsi="Arial"/>
          <w:noProof w:val="0"/>
        </w:rPr>
      </w:pPr>
      <w:r w:rsidRPr="003A72BC">
        <w:rPr>
          <w:rFonts w:hint="cs" w:ascii="Arial" w:hAnsi="Arial"/>
          <w:noProof w:val="0"/>
          <w:rtl/>
        </w:rPr>
        <w:t xml:space="preserve">הסכומים ישולמו בתוך 30 ימים מהיום אחרת יישאו הפרשי הצמדה וריבית כחוק. </w:t>
      </w:r>
    </w:p>
    <w:p w:rsidR="00C71274" w:rsidRDefault="00C71274">
      <w:pPr>
        <w:spacing w:line="360" w:lineRule="auto"/>
        <w:jc w:val="both"/>
        <w:rPr>
          <w:rFonts w:ascii="Arial" w:hAnsi="Arial"/>
          <w:noProof w:val="0"/>
          <w:rtl/>
        </w:rPr>
      </w:pPr>
    </w:p>
    <w:p w:rsidR="00C71274" w:rsidRDefault="00C71274">
      <w:pPr>
        <w:spacing w:line="360" w:lineRule="auto"/>
        <w:jc w:val="both"/>
        <w:rPr>
          <w:rFonts w:ascii="Arial" w:hAnsi="Arial"/>
          <w:noProof w:val="0"/>
          <w:rtl/>
        </w:rPr>
      </w:pPr>
    </w:p>
    <w:p w:rsidR="00C71274" w:rsidRDefault="00C71274">
      <w:pPr>
        <w:spacing w:line="360" w:lineRule="auto"/>
        <w:jc w:val="both"/>
        <w:rPr>
          <w:rFonts w:ascii="Arial" w:hAnsi="Arial"/>
          <w:noProof w:val="0"/>
          <w:rtl/>
        </w:rPr>
      </w:pPr>
      <w:r>
        <w:rPr>
          <w:rFonts w:hint="cs" w:ascii="Arial" w:hAnsi="Arial"/>
          <w:noProof w:val="0"/>
          <w:rtl/>
        </w:rPr>
        <w:t>זכות ערעור כחוק לבית המשפט המחוזי בתוך 45 ימים ממועד קבלת פסק הדין.</w:t>
      </w:r>
    </w:p>
    <w:p w:rsidR="00C71274" w:rsidRDefault="00C71274">
      <w:pPr>
        <w:spacing w:line="360" w:lineRule="auto"/>
        <w:jc w:val="both"/>
        <w:rPr>
          <w:rFonts w:ascii="Arial" w:hAnsi="Arial"/>
          <w:noProof w:val="0"/>
          <w:rtl/>
        </w:rPr>
      </w:pPr>
    </w:p>
    <w:p w:rsidR="00C71274" w:rsidRDefault="00C71274">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992649">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447800" cy="9524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9b39ec4cff94961" cstate="print">
                            <a:extLst>
                              <a:ext uri="{28A0092B-C50C-407E-A947-70E740481C1C}"/>
                            </a:extLst>
                          </a:blip>
                          <a:stretch>
                            <a:fillRect/>
                          </a:stretch>
                        </pic:blipFill>
                        <pic:spPr>
                          <a:xfrm>
                            <a:off x="0" y="0"/>
                            <a:ext cx="1447800" cy="952499"/>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554AA" w:rsidRDefault="006554AA">
      <w:pPr>
        <w:spacing w:line="360" w:lineRule="auto"/>
        <w:jc w:val="both"/>
        <w:rPr>
          <w:rFonts w:ascii="Arial" w:hAnsi="Arial"/>
          <w:noProof w:val="0"/>
          <w:rtl/>
        </w:rPr>
      </w:pPr>
    </w:p>
    <w:sectPr w:rsidR="006554AA"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92649">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92649">
      <w:rPr>
        <w:rStyle w:val="ab"/>
        <w:rtl/>
      </w:rPr>
      <w:t>14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92649">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671895D6" wp14:editId="35391712">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בנצרת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Pr="00957C90" w:rsidR="00957C90" w:rsidP="00A72BD9" w:rsidRDefault="00992649">
          <w:pPr>
            <w:rPr>
              <w:b/>
              <w:bCs/>
              <w:noProof w:val="0"/>
              <w:sz w:val="26"/>
              <w:szCs w:val="26"/>
              <w:rtl/>
            </w:rPr>
          </w:pPr>
          <w:sdt>
            <w:sdtPr>
              <w:rPr>
                <w:b/>
                <w:bCs/>
                <w:noProof w:val="0"/>
                <w:sz w:val="26"/>
                <w:szCs w:val="26"/>
                <w:rtl/>
              </w:rPr>
              <w:alias w:val="1170"/>
              <w:tag w:val="1170"/>
              <w:id w:val="299038016"/>
              <w:text w:multiLine="1"/>
            </w:sdtPr>
            <w:sdtEndPr/>
            <w:sdtContent>
              <w:r w:rsidR="00633C4F">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633C4F">
                <w:rPr>
                  <w:b/>
                  <w:bCs/>
                  <w:noProof w:val="0"/>
                  <w:sz w:val="26"/>
                  <w:szCs w:val="26"/>
                  <w:rtl/>
                </w:rPr>
                <w:t>26688-10-11</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633C4F">
                <w:rPr>
                  <w:b/>
                  <w:bCs/>
                  <w:noProof w:val="0"/>
                  <w:sz w:val="26"/>
                  <w:szCs w:val="26"/>
                  <w:rtl/>
                </w:rPr>
                <w:t>אבו עלי נ' טרבלסי ואח'</w:t>
              </w:r>
            </w:sdtContent>
          </w:sdt>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54BD"/>
    <w:multiLevelType w:val="hybridMultilevel"/>
    <w:tmpl w:val="DD640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12709"/>
    <w:multiLevelType w:val="hybridMultilevel"/>
    <w:tmpl w:val="C3229672"/>
    <w:lvl w:ilvl="0" w:tplc="1B084F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8786"/>
    <o:shapelayout v:ext="edit">
      <o:idmap v:ext="edit" data="11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DB0"/>
    <w:rsid w:val="00005C8B"/>
    <w:rsid w:val="000146C2"/>
    <w:rsid w:val="00016C35"/>
    <w:rsid w:val="000234C4"/>
    <w:rsid w:val="000258FD"/>
    <w:rsid w:val="00035D8B"/>
    <w:rsid w:val="00054209"/>
    <w:rsid w:val="000564AB"/>
    <w:rsid w:val="00061887"/>
    <w:rsid w:val="00067A65"/>
    <w:rsid w:val="00090331"/>
    <w:rsid w:val="000B1077"/>
    <w:rsid w:val="000B376E"/>
    <w:rsid w:val="000C117A"/>
    <w:rsid w:val="000C17BD"/>
    <w:rsid w:val="000C2B68"/>
    <w:rsid w:val="000D01C7"/>
    <w:rsid w:val="000D4A02"/>
    <w:rsid w:val="000E0944"/>
    <w:rsid w:val="000E7D6A"/>
    <w:rsid w:val="0010021E"/>
    <w:rsid w:val="00102135"/>
    <w:rsid w:val="001072A9"/>
    <w:rsid w:val="00107856"/>
    <w:rsid w:val="00121F97"/>
    <w:rsid w:val="001277D7"/>
    <w:rsid w:val="00132017"/>
    <w:rsid w:val="00132C16"/>
    <w:rsid w:val="00134692"/>
    <w:rsid w:val="00140FF6"/>
    <w:rsid w:val="0014234E"/>
    <w:rsid w:val="00145A87"/>
    <w:rsid w:val="001733E7"/>
    <w:rsid w:val="00185239"/>
    <w:rsid w:val="00193C82"/>
    <w:rsid w:val="001966C7"/>
    <w:rsid w:val="001A6967"/>
    <w:rsid w:val="001C0F33"/>
    <w:rsid w:val="001C2A75"/>
    <w:rsid w:val="001C4003"/>
    <w:rsid w:val="001C703F"/>
    <w:rsid w:val="001D22DD"/>
    <w:rsid w:val="001F3979"/>
    <w:rsid w:val="001F5474"/>
    <w:rsid w:val="002037E1"/>
    <w:rsid w:val="0020688A"/>
    <w:rsid w:val="002207FA"/>
    <w:rsid w:val="002352F7"/>
    <w:rsid w:val="00235507"/>
    <w:rsid w:val="00246B43"/>
    <w:rsid w:val="002801F6"/>
    <w:rsid w:val="00286D30"/>
    <w:rsid w:val="0029270F"/>
    <w:rsid w:val="002940F3"/>
    <w:rsid w:val="002A0B01"/>
    <w:rsid w:val="002A7A26"/>
    <w:rsid w:val="002A7DED"/>
    <w:rsid w:val="002B1962"/>
    <w:rsid w:val="002B271E"/>
    <w:rsid w:val="002E3ACA"/>
    <w:rsid w:val="002E49F9"/>
    <w:rsid w:val="002E59E0"/>
    <w:rsid w:val="003367A3"/>
    <w:rsid w:val="00361C70"/>
    <w:rsid w:val="00365ACE"/>
    <w:rsid w:val="003666AE"/>
    <w:rsid w:val="00370C71"/>
    <w:rsid w:val="00371324"/>
    <w:rsid w:val="00381D3A"/>
    <w:rsid w:val="003823DA"/>
    <w:rsid w:val="003A1AC4"/>
    <w:rsid w:val="003A72BC"/>
    <w:rsid w:val="003C0DEE"/>
    <w:rsid w:val="003C3A80"/>
    <w:rsid w:val="003E098D"/>
    <w:rsid w:val="003F108A"/>
    <w:rsid w:val="00401A1E"/>
    <w:rsid w:val="0040710E"/>
    <w:rsid w:val="0043595F"/>
    <w:rsid w:val="00436807"/>
    <w:rsid w:val="0047645A"/>
    <w:rsid w:val="004822AE"/>
    <w:rsid w:val="00487CDB"/>
    <w:rsid w:val="004A1154"/>
    <w:rsid w:val="004A5F65"/>
    <w:rsid w:val="004B37B9"/>
    <w:rsid w:val="004C5E7E"/>
    <w:rsid w:val="004D49A3"/>
    <w:rsid w:val="004D53B4"/>
    <w:rsid w:val="004D70B4"/>
    <w:rsid w:val="004E6E3C"/>
    <w:rsid w:val="004F4AEA"/>
    <w:rsid w:val="004F7E92"/>
    <w:rsid w:val="00507E26"/>
    <w:rsid w:val="005106FF"/>
    <w:rsid w:val="005108D6"/>
    <w:rsid w:val="00510CE3"/>
    <w:rsid w:val="005124F1"/>
    <w:rsid w:val="0052624E"/>
    <w:rsid w:val="00530BAD"/>
    <w:rsid w:val="00540AB3"/>
    <w:rsid w:val="00541598"/>
    <w:rsid w:val="00547DB7"/>
    <w:rsid w:val="005635D7"/>
    <w:rsid w:val="00567324"/>
    <w:rsid w:val="0057493C"/>
    <w:rsid w:val="005753D2"/>
    <w:rsid w:val="00580737"/>
    <w:rsid w:val="00581005"/>
    <w:rsid w:val="00590845"/>
    <w:rsid w:val="00591D8C"/>
    <w:rsid w:val="00597456"/>
    <w:rsid w:val="005B0F49"/>
    <w:rsid w:val="005B37AA"/>
    <w:rsid w:val="005B392B"/>
    <w:rsid w:val="005C1672"/>
    <w:rsid w:val="005C194B"/>
    <w:rsid w:val="005C7EC6"/>
    <w:rsid w:val="005D4BDB"/>
    <w:rsid w:val="005E0CAC"/>
    <w:rsid w:val="005E400F"/>
    <w:rsid w:val="005E78AB"/>
    <w:rsid w:val="005F117B"/>
    <w:rsid w:val="00605FDF"/>
    <w:rsid w:val="00622BAA"/>
    <w:rsid w:val="00625C89"/>
    <w:rsid w:val="006271E6"/>
    <w:rsid w:val="00633C4F"/>
    <w:rsid w:val="006508C5"/>
    <w:rsid w:val="006529EB"/>
    <w:rsid w:val="006554AA"/>
    <w:rsid w:val="00660F53"/>
    <w:rsid w:val="00661635"/>
    <w:rsid w:val="00670461"/>
    <w:rsid w:val="00671BD5"/>
    <w:rsid w:val="006805C1"/>
    <w:rsid w:val="006816EC"/>
    <w:rsid w:val="00694556"/>
    <w:rsid w:val="00696355"/>
    <w:rsid w:val="006968ED"/>
    <w:rsid w:val="00697377"/>
    <w:rsid w:val="006A3EE6"/>
    <w:rsid w:val="006B699B"/>
    <w:rsid w:val="006C21D4"/>
    <w:rsid w:val="006E1A53"/>
    <w:rsid w:val="007056AA"/>
    <w:rsid w:val="00713A9F"/>
    <w:rsid w:val="00744F41"/>
    <w:rsid w:val="007553EF"/>
    <w:rsid w:val="0078396C"/>
    <w:rsid w:val="007A1466"/>
    <w:rsid w:val="007A24FE"/>
    <w:rsid w:val="007A35AA"/>
    <w:rsid w:val="007C7471"/>
    <w:rsid w:val="007D2F29"/>
    <w:rsid w:val="007E674B"/>
    <w:rsid w:val="007E7808"/>
    <w:rsid w:val="007F0912"/>
    <w:rsid w:val="007F1048"/>
    <w:rsid w:val="007F63D2"/>
    <w:rsid w:val="007F6DE9"/>
    <w:rsid w:val="00806C83"/>
    <w:rsid w:val="00820005"/>
    <w:rsid w:val="00830599"/>
    <w:rsid w:val="00846CB7"/>
    <w:rsid w:val="00846D27"/>
    <w:rsid w:val="008610A7"/>
    <w:rsid w:val="0087147E"/>
    <w:rsid w:val="00873C38"/>
    <w:rsid w:val="00877AE4"/>
    <w:rsid w:val="00884F40"/>
    <w:rsid w:val="0089483A"/>
    <w:rsid w:val="008A69A9"/>
    <w:rsid w:val="008D2410"/>
    <w:rsid w:val="008D5DC5"/>
    <w:rsid w:val="008E1332"/>
    <w:rsid w:val="00903896"/>
    <w:rsid w:val="009264B1"/>
    <w:rsid w:val="00926CB0"/>
    <w:rsid w:val="00927813"/>
    <w:rsid w:val="00936ECE"/>
    <w:rsid w:val="00944D13"/>
    <w:rsid w:val="00957C90"/>
    <w:rsid w:val="009837F3"/>
    <w:rsid w:val="00992649"/>
    <w:rsid w:val="009D39D8"/>
    <w:rsid w:val="009D50C7"/>
    <w:rsid w:val="009E0263"/>
    <w:rsid w:val="009E191E"/>
    <w:rsid w:val="009E2095"/>
    <w:rsid w:val="009F3CA2"/>
    <w:rsid w:val="00A002A2"/>
    <w:rsid w:val="00A07163"/>
    <w:rsid w:val="00A267CF"/>
    <w:rsid w:val="00A31DEA"/>
    <w:rsid w:val="00A43458"/>
    <w:rsid w:val="00A5008C"/>
    <w:rsid w:val="00A504AE"/>
    <w:rsid w:val="00A71442"/>
    <w:rsid w:val="00A72BD9"/>
    <w:rsid w:val="00A73705"/>
    <w:rsid w:val="00A802C0"/>
    <w:rsid w:val="00A93E1B"/>
    <w:rsid w:val="00AC37A8"/>
    <w:rsid w:val="00AC4E19"/>
    <w:rsid w:val="00AF1B87"/>
    <w:rsid w:val="00AF1ED6"/>
    <w:rsid w:val="00AF2604"/>
    <w:rsid w:val="00B053CA"/>
    <w:rsid w:val="00B14F12"/>
    <w:rsid w:val="00B15E87"/>
    <w:rsid w:val="00B32C61"/>
    <w:rsid w:val="00B33B50"/>
    <w:rsid w:val="00B368FE"/>
    <w:rsid w:val="00B549ED"/>
    <w:rsid w:val="00B55EF7"/>
    <w:rsid w:val="00B66FDE"/>
    <w:rsid w:val="00B71829"/>
    <w:rsid w:val="00B80CBD"/>
    <w:rsid w:val="00B811CA"/>
    <w:rsid w:val="00B84221"/>
    <w:rsid w:val="00B85EA6"/>
    <w:rsid w:val="00BA141F"/>
    <w:rsid w:val="00BB0878"/>
    <w:rsid w:val="00BC13AE"/>
    <w:rsid w:val="00BC3369"/>
    <w:rsid w:val="00BF77EE"/>
    <w:rsid w:val="00C01AF1"/>
    <w:rsid w:val="00C105B6"/>
    <w:rsid w:val="00C11C28"/>
    <w:rsid w:val="00C227A1"/>
    <w:rsid w:val="00C32E0F"/>
    <w:rsid w:val="00C32F01"/>
    <w:rsid w:val="00C42BF9"/>
    <w:rsid w:val="00C545AD"/>
    <w:rsid w:val="00C65B8D"/>
    <w:rsid w:val="00C65EAF"/>
    <w:rsid w:val="00C71274"/>
    <w:rsid w:val="00C71B55"/>
    <w:rsid w:val="00C83E56"/>
    <w:rsid w:val="00C90A62"/>
    <w:rsid w:val="00CA14EC"/>
    <w:rsid w:val="00CA266F"/>
    <w:rsid w:val="00CA781B"/>
    <w:rsid w:val="00CB283E"/>
    <w:rsid w:val="00CC3D15"/>
    <w:rsid w:val="00CD0F82"/>
    <w:rsid w:val="00CD1E10"/>
    <w:rsid w:val="00CD2C97"/>
    <w:rsid w:val="00CE748E"/>
    <w:rsid w:val="00D14CBB"/>
    <w:rsid w:val="00D23196"/>
    <w:rsid w:val="00D26A19"/>
    <w:rsid w:val="00D319B3"/>
    <w:rsid w:val="00D4707A"/>
    <w:rsid w:val="00D53924"/>
    <w:rsid w:val="00D543B6"/>
    <w:rsid w:val="00D55554"/>
    <w:rsid w:val="00D60849"/>
    <w:rsid w:val="00D666A3"/>
    <w:rsid w:val="00D727A8"/>
    <w:rsid w:val="00D76A69"/>
    <w:rsid w:val="00D82664"/>
    <w:rsid w:val="00D84000"/>
    <w:rsid w:val="00D9090E"/>
    <w:rsid w:val="00D96A6B"/>
    <w:rsid w:val="00D96D8C"/>
    <w:rsid w:val="00DB4B59"/>
    <w:rsid w:val="00DD337E"/>
    <w:rsid w:val="00E00B6F"/>
    <w:rsid w:val="00E24D97"/>
    <w:rsid w:val="00E2758B"/>
    <w:rsid w:val="00E3634C"/>
    <w:rsid w:val="00E50913"/>
    <w:rsid w:val="00E54642"/>
    <w:rsid w:val="00E54A68"/>
    <w:rsid w:val="00E97908"/>
    <w:rsid w:val="00EA13C0"/>
    <w:rsid w:val="00EB226C"/>
    <w:rsid w:val="00EB6755"/>
    <w:rsid w:val="00EC26F8"/>
    <w:rsid w:val="00ED6314"/>
    <w:rsid w:val="00EE0088"/>
    <w:rsid w:val="00EF3ED0"/>
    <w:rsid w:val="00F17E56"/>
    <w:rsid w:val="00F4017E"/>
    <w:rsid w:val="00F44CB3"/>
    <w:rsid w:val="00F61397"/>
    <w:rsid w:val="00F657E7"/>
    <w:rsid w:val="00F77C1D"/>
    <w:rsid w:val="00F87CB6"/>
    <w:rsid w:val="00F91903"/>
    <w:rsid w:val="00FA14B8"/>
    <w:rsid w:val="00FA31B6"/>
    <w:rsid w:val="00FA46D0"/>
    <w:rsid w:val="00FA5B5A"/>
    <w:rsid w:val="00FC49DA"/>
    <w:rsid w:val="00FC642E"/>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8786"/>
    <o:shapelayout v:ext="edit">
      <o:idmap v:ext="edit" data="1"/>
    </o:shapelayout>
  </w:shapeDefaults>
  <w:decimalSymbol w:val="."/>
  <w:listSeparator w:val=","/>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884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19b39ec4cff9496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F4370"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F4370"/>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1295</TotalTime>
  <Pages>14</Pages>
  <Words>4139</Words>
  <Characters>20697</Characters>
  <Application>Microsoft Office Word</Application>
  <DocSecurity>0</DocSecurity>
  <Lines>172</Lines>
  <Paragraphs>49</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רננה גלפז מוקדי</cp:lastModifiedBy>
  <cp:revision>285</cp:revision>
  <cp:lastPrinted>2018-01-01T14:17:00Z</cp:lastPrinted>
  <dcterms:created xsi:type="dcterms:W3CDTF">2012-08-05T21:29:00Z</dcterms:created>
  <dcterms:modified xsi:type="dcterms:W3CDTF">2018-04-12T18:49:00Z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