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2C1C43" w:rsidRDefault="002C1C43">
      <w:pPr>
        <w:spacing w:line="360" w:lineRule="auto"/>
        <w:rPr>
          <w:b/>
          <w:bCs/>
          <w:sz w:val="28"/>
          <w:szCs w:val="28"/>
          <w:rtl/>
        </w:rPr>
      </w:pPr>
      <w:r>
        <w:rPr>
          <w:rFonts w:hint="cs"/>
          <w:b/>
          <w:bCs/>
          <w:sz w:val="28"/>
          <w:szCs w:val="28"/>
          <w:rtl/>
        </w:rPr>
        <w:t xml:space="preserve">לפני: </w:t>
      </w:r>
    </w:p>
    <w:p w:rsidRPr="001B488B" w:rsidR="002C1C43" w:rsidP="001E4524" w:rsidRDefault="000F7E9E">
      <w:pPr>
        <w:spacing w:line="360" w:lineRule="auto"/>
        <w:rPr>
          <w:b/>
          <w:bCs/>
          <w:sz w:val="28"/>
          <w:szCs w:val="28"/>
          <w:rtl/>
        </w:rPr>
      </w:pPr>
      <w:r>
        <w:rPr>
          <w:rFonts w:hint="cs"/>
          <w:b/>
          <w:bCs/>
          <w:sz w:val="28"/>
          <w:szCs w:val="28"/>
          <w:rtl/>
        </w:rPr>
        <w:t xml:space="preserve">כב' </w:t>
      </w:r>
      <w:r w:rsidR="0012108E">
        <w:rPr>
          <w:b/>
          <w:bCs/>
          <w:sz w:val="28"/>
          <w:szCs w:val="28"/>
          <w:rtl/>
        </w:rPr>
        <w:t>הרשמת</w:t>
      </w:r>
      <w:r w:rsidRPr="004B28D8" w:rsidR="004B28D8">
        <w:rPr>
          <w:b/>
          <w:bCs/>
          <w:sz w:val="28"/>
          <w:szCs w:val="28"/>
          <w:rtl/>
        </w:rPr>
        <w:t xml:space="preserve"> רויטל טרנר</w:t>
      </w:r>
      <w:r w:rsidR="004B28D8">
        <w:rPr>
          <w:rFonts w:hint="cs"/>
          <w:b/>
          <w:bCs/>
          <w:sz w:val="28"/>
          <w:szCs w:val="28"/>
          <w:rtl/>
        </w:rPr>
        <w:t xml:space="preserve">  </w:t>
      </w:r>
      <w:r w:rsidRPr="001B488B" w:rsidR="002C1C43">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1E4524" w:rsidTr="00C71F5D">
        <w:trPr>
          <w:trHeight w:val="661"/>
        </w:trPr>
        <w:tc>
          <w:tcPr>
            <w:tcW w:w="3396" w:type="dxa"/>
            <w:tcMar>
              <w:top w:w="113" w:type="dxa"/>
              <w:left w:w="108" w:type="dxa"/>
              <w:bottom w:w="113" w:type="dxa"/>
              <w:right w:w="108" w:type="dxa"/>
            </w:tcMar>
          </w:tcPr>
          <w:p w:rsidRPr="00EF2B84" w:rsidR="001E4524" w:rsidP="001E4524" w:rsidRDefault="001E4524">
            <w:pPr>
              <w:ind w:left="26"/>
              <w:rPr>
                <w:b/>
                <w:bCs/>
                <w:sz w:val="28"/>
                <w:szCs w:val="28"/>
                <w:u w:val="single"/>
                <w:rtl/>
              </w:rPr>
            </w:pPr>
            <w:r w:rsidRPr="00EF2B84">
              <w:rPr>
                <w:rFonts w:hint="cs"/>
                <w:b/>
                <w:bCs/>
                <w:sz w:val="28"/>
                <w:szCs w:val="28"/>
                <w:u w:val="single"/>
                <w:rtl/>
              </w:rPr>
              <w:t>ה</w:t>
            </w:r>
            <w:sdt>
              <w:sdtPr>
                <w:rPr>
                  <w:b/>
                  <w:bCs/>
                  <w:sz w:val="28"/>
                  <w:szCs w:val="28"/>
                  <w:u w:val="single"/>
                  <w:rtl/>
                </w:rPr>
                <w:alias w:val="1264"/>
                <w:tag w:val="1264"/>
                <w:id w:val="966236475"/>
                <w:placeholder>
                  <w:docPart w:val="5979EB1424F04840AF342861A51816F5"/>
                </w:placeholder>
                <w:text w:multiLine="1"/>
              </w:sdtPr>
              <w:sdtEndPr/>
              <w:sdtContent>
                <w:r>
                  <w:rPr>
                    <w:b/>
                    <w:bCs/>
                    <w:sz w:val="28"/>
                    <w:szCs w:val="28"/>
                    <w:u w:val="single"/>
                    <w:rtl/>
                  </w:rPr>
                  <w:t>תובע</w:t>
                </w:r>
              </w:sdtContent>
            </w:sdt>
            <w:r w:rsidRPr="00EF2B84">
              <w:rPr>
                <w:b/>
                <w:bCs/>
                <w:sz w:val="28"/>
                <w:szCs w:val="28"/>
                <w:u w:val="single"/>
                <w:rtl/>
              </w:rPr>
              <w:t xml:space="preserve"> </w:t>
            </w:r>
          </w:p>
        </w:tc>
        <w:tc>
          <w:tcPr>
            <w:tcW w:w="5406" w:type="dxa"/>
            <w:tcMar>
              <w:top w:w="113" w:type="dxa"/>
              <w:left w:w="108" w:type="dxa"/>
              <w:bottom w:w="113" w:type="dxa"/>
              <w:right w:w="108" w:type="dxa"/>
            </w:tcMar>
          </w:tcPr>
          <w:p w:rsidRPr="00EF2B84" w:rsidR="001E4524" w:rsidP="001E4524" w:rsidRDefault="001E1AAE">
            <w:pPr>
              <w:rPr>
                <w:b/>
                <w:bCs/>
                <w:sz w:val="28"/>
                <w:szCs w:val="28"/>
                <w:rtl/>
              </w:rPr>
            </w:pPr>
            <w:sdt>
              <w:sdtPr>
                <w:rPr>
                  <w:b/>
                  <w:bCs/>
                  <w:sz w:val="28"/>
                  <w:szCs w:val="28"/>
                  <w:rtl/>
                </w:rPr>
                <w:alias w:val="825"/>
                <w:tag w:val="825"/>
                <w:id w:val="133848474"/>
                <w:placeholder>
                  <w:docPart w:val="5979EB1424F04840AF342861A51816F5"/>
                </w:placeholder>
                <w:text w:multiLine="1"/>
              </w:sdtPr>
              <w:sdtEndPr/>
              <w:sdtContent>
                <w:r w:rsidR="001E4524">
                  <w:rPr>
                    <w:rFonts w:hint="cs"/>
                    <w:b/>
                    <w:bCs/>
                    <w:sz w:val="28"/>
                    <w:szCs w:val="28"/>
                  </w:rPr>
                  <w:t>GEBREYSUS HAILA</w:t>
                </w:r>
              </w:sdtContent>
            </w:sdt>
            <w:r w:rsidR="001E4524">
              <w:rPr>
                <w:rFonts w:hint="cs"/>
                <w:b/>
                <w:bCs/>
                <w:sz w:val="28"/>
                <w:szCs w:val="28"/>
                <w:rtl/>
              </w:rPr>
              <w:t>, מס' דרכון אריתראה 4628/104804</w:t>
            </w:r>
          </w:p>
          <w:p w:rsidRPr="00EF2B84" w:rsidR="001E4524" w:rsidP="001E4524" w:rsidRDefault="001E4524">
            <w:pPr>
              <w:rPr>
                <w:b/>
                <w:bCs/>
                <w:sz w:val="28"/>
                <w:szCs w:val="28"/>
                <w:rtl/>
              </w:rPr>
            </w:pPr>
          </w:p>
        </w:tc>
      </w:tr>
      <w:tr w:rsidR="001E4524" w:rsidTr="00CC3FAC">
        <w:tc>
          <w:tcPr>
            <w:tcW w:w="8802" w:type="dxa"/>
            <w:gridSpan w:val="2"/>
            <w:tcMar>
              <w:top w:w="113" w:type="dxa"/>
              <w:left w:w="108" w:type="dxa"/>
              <w:bottom w:w="113" w:type="dxa"/>
              <w:right w:w="108" w:type="dxa"/>
            </w:tcMar>
          </w:tcPr>
          <w:p w:rsidRPr="00EF2B84" w:rsidR="001E4524" w:rsidP="001E4524" w:rsidRDefault="001E4524">
            <w:pPr>
              <w:jc w:val="both"/>
              <w:rPr>
                <w:rFonts w:ascii="Arial" w:hAnsi="Arial"/>
                <w:b/>
                <w:bCs/>
                <w:sz w:val="28"/>
                <w:szCs w:val="28"/>
                <w:rtl/>
              </w:rPr>
            </w:pPr>
          </w:p>
          <w:p w:rsidRPr="00EF2B84" w:rsidR="001E4524" w:rsidP="001E4524" w:rsidRDefault="001E4524">
            <w:pPr>
              <w:jc w:val="center"/>
              <w:rPr>
                <w:rFonts w:ascii="Arial" w:hAnsi="Arial"/>
                <w:b/>
                <w:bCs/>
                <w:sz w:val="28"/>
                <w:szCs w:val="28"/>
                <w:rtl/>
              </w:rPr>
            </w:pPr>
            <w:r w:rsidRPr="00EF2B84">
              <w:rPr>
                <w:rFonts w:hint="cs" w:ascii="Arial" w:hAnsi="Arial"/>
                <w:b/>
                <w:bCs/>
                <w:sz w:val="28"/>
                <w:szCs w:val="28"/>
                <w:rtl/>
              </w:rPr>
              <w:t>-</w:t>
            </w:r>
          </w:p>
          <w:p w:rsidRPr="00EF2B84" w:rsidR="001E4524" w:rsidP="001E4524" w:rsidRDefault="001E4524">
            <w:pPr>
              <w:jc w:val="center"/>
              <w:rPr>
                <w:rFonts w:ascii="Arial" w:hAnsi="Arial"/>
                <w:b/>
                <w:bCs/>
                <w:sz w:val="28"/>
                <w:szCs w:val="28"/>
              </w:rPr>
            </w:pPr>
          </w:p>
        </w:tc>
      </w:tr>
      <w:tr w:rsidR="001E4524" w:rsidTr="00C71F5D">
        <w:trPr>
          <w:trHeight w:val="692"/>
        </w:trPr>
        <w:tc>
          <w:tcPr>
            <w:tcW w:w="3396" w:type="dxa"/>
            <w:tcMar>
              <w:top w:w="113" w:type="dxa"/>
              <w:left w:w="108" w:type="dxa"/>
              <w:bottom w:w="113" w:type="dxa"/>
              <w:right w:w="108" w:type="dxa"/>
            </w:tcMar>
          </w:tcPr>
          <w:p w:rsidRPr="00EF2B84" w:rsidR="001E4524" w:rsidP="001E4524" w:rsidRDefault="001E4524">
            <w:pPr>
              <w:ind w:left="26"/>
              <w:rPr>
                <w:b/>
                <w:bCs/>
                <w:sz w:val="28"/>
                <w:szCs w:val="28"/>
                <w:u w:val="single"/>
                <w:rtl/>
              </w:rPr>
            </w:pPr>
            <w:r w:rsidRPr="00EF2B84">
              <w:rPr>
                <w:rFonts w:hint="cs"/>
                <w:b/>
                <w:bCs/>
                <w:sz w:val="28"/>
                <w:szCs w:val="28"/>
                <w:u w:val="single"/>
                <w:rtl/>
              </w:rPr>
              <w:t>ה</w:t>
            </w:r>
            <w:sdt>
              <w:sdtPr>
                <w:rPr>
                  <w:b/>
                  <w:bCs/>
                  <w:sz w:val="28"/>
                  <w:szCs w:val="28"/>
                  <w:u w:val="single"/>
                  <w:rtl/>
                </w:rPr>
                <w:alias w:val="1265"/>
                <w:tag w:val="1265"/>
                <w:id w:val="-1349555215"/>
                <w:placeholder>
                  <w:docPart w:val="813EA4A4EA1844E1AC85B1129B7A3456"/>
                </w:placeholder>
                <w:text w:multiLine="1"/>
              </w:sdtPr>
              <w:sdtEndPr/>
              <w:sdtContent>
                <w:r>
                  <w:rPr>
                    <w:b/>
                    <w:bCs/>
                    <w:sz w:val="28"/>
                    <w:szCs w:val="28"/>
                    <w:u w:val="single"/>
                    <w:rtl/>
                  </w:rPr>
                  <w:t>נתבעים</w:t>
                </w:r>
              </w:sdtContent>
            </w:sdt>
            <w:r w:rsidRPr="00EF2B84">
              <w:rPr>
                <w:b/>
                <w:bCs/>
                <w:sz w:val="28"/>
                <w:szCs w:val="28"/>
                <w:u w:val="single"/>
                <w:rtl/>
              </w:rPr>
              <w:t xml:space="preserve"> </w:t>
            </w:r>
          </w:p>
        </w:tc>
        <w:tc>
          <w:tcPr>
            <w:tcW w:w="5406" w:type="dxa"/>
            <w:tcMar>
              <w:top w:w="113" w:type="dxa"/>
              <w:left w:w="108" w:type="dxa"/>
              <w:bottom w:w="113" w:type="dxa"/>
              <w:right w:w="108" w:type="dxa"/>
            </w:tcMar>
          </w:tcPr>
          <w:p w:rsidR="001E4524" w:rsidP="001E4524" w:rsidRDefault="001E1AAE">
            <w:pPr>
              <w:rPr>
                <w:b/>
                <w:bCs/>
                <w:sz w:val="28"/>
                <w:szCs w:val="28"/>
                <w:rtl/>
              </w:rPr>
            </w:pPr>
            <w:sdt>
              <w:sdtPr>
                <w:rPr>
                  <w:b/>
                  <w:bCs/>
                  <w:sz w:val="28"/>
                  <w:szCs w:val="28"/>
                  <w:rtl/>
                </w:rPr>
                <w:alias w:val="829"/>
                <w:tag w:val="829"/>
                <w:id w:val="-1639179006"/>
                <w:placeholder>
                  <w:docPart w:val="813EA4A4EA1844E1AC85B1129B7A3456"/>
                </w:placeholder>
                <w:text w:multiLine="1"/>
              </w:sdtPr>
              <w:sdtEndPr>
                <w:rPr>
                  <w:rFonts w:hint="cs"/>
                </w:rPr>
              </w:sdtEndPr>
              <w:sdtContent>
                <w:r w:rsidR="001E4524">
                  <w:rPr>
                    <w:rFonts w:hint="cs"/>
                    <w:b/>
                    <w:bCs/>
                    <w:sz w:val="28"/>
                    <w:szCs w:val="28"/>
                    <w:rtl/>
                  </w:rPr>
                  <w:t>1.</w:t>
                </w:r>
              </w:sdtContent>
            </w:sdt>
            <w:r w:rsidRPr="00EF2B84" w:rsidR="001E4524">
              <w:rPr>
                <w:rFonts w:hint="cs"/>
                <w:b/>
                <w:bCs/>
                <w:sz w:val="28"/>
                <w:szCs w:val="28"/>
                <w:rtl/>
              </w:rPr>
              <w:t xml:space="preserve"> </w:t>
            </w:r>
            <w:sdt>
              <w:sdtPr>
                <w:rPr>
                  <w:b/>
                  <w:bCs/>
                  <w:sz w:val="28"/>
                  <w:szCs w:val="28"/>
                  <w:rtl/>
                </w:rPr>
                <w:alias w:val="1266"/>
                <w:tag w:val="1266"/>
                <w:id w:val="-1648046821"/>
                <w:placeholder>
                  <w:docPart w:val="813EA4A4EA1844E1AC85B1129B7A3456"/>
                </w:placeholder>
                <w:text w:multiLine="1"/>
              </w:sdtPr>
              <w:sdtEndPr/>
              <w:sdtContent>
                <w:r w:rsidR="001E4524">
                  <w:rPr>
                    <w:b/>
                    <w:bCs/>
                    <w:sz w:val="28"/>
                    <w:szCs w:val="28"/>
                    <w:rtl/>
                  </w:rPr>
                  <w:t>פיאנו פיאנו יקנעם בע"מ</w:t>
                </w:r>
              </w:sdtContent>
            </w:sdt>
            <w:r w:rsidR="001E4524">
              <w:rPr>
                <w:rFonts w:hint="cs"/>
                <w:b/>
                <w:bCs/>
                <w:sz w:val="28"/>
                <w:szCs w:val="28"/>
                <w:rtl/>
              </w:rPr>
              <w:t>, ח.פ. 514727122</w:t>
            </w:r>
          </w:p>
          <w:p w:rsidRPr="00EF2B84" w:rsidR="001E4524" w:rsidP="001E4524" w:rsidRDefault="009C0433">
            <w:pPr>
              <w:rPr>
                <w:b/>
                <w:bCs/>
                <w:sz w:val="28"/>
                <w:szCs w:val="28"/>
                <w:rtl/>
              </w:rPr>
            </w:pPr>
            <w:r>
              <w:rPr>
                <w:rFonts w:hint="cs"/>
                <w:b/>
                <w:bCs/>
                <w:sz w:val="28"/>
                <w:szCs w:val="28"/>
                <w:rtl/>
              </w:rPr>
              <w:t>2. מאור גואטה</w:t>
            </w:r>
            <w:r w:rsidR="001E4524">
              <w:rPr>
                <w:rFonts w:hint="cs"/>
                <w:b/>
                <w:bCs/>
                <w:sz w:val="28"/>
                <w:szCs w:val="28"/>
                <w:rtl/>
              </w:rPr>
              <w:t xml:space="preserve"> </w:t>
            </w:r>
          </w:p>
          <w:p w:rsidRPr="00EF2B84" w:rsidR="001E4524" w:rsidP="001E4524" w:rsidRDefault="001E4524">
            <w:pPr>
              <w:rPr>
                <w:b/>
                <w:bCs/>
                <w:sz w:val="28"/>
                <w:szCs w:val="28"/>
                <w:rtl/>
              </w:rPr>
            </w:pP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62061D" w:rsidP="00C36833" w:rsidRDefault="0062061D">
      <w:pPr>
        <w:spacing w:line="360" w:lineRule="auto"/>
        <w:ind w:left="720" w:hanging="720"/>
        <w:jc w:val="both"/>
        <w:rPr>
          <w:sz w:val="28"/>
          <w:szCs w:val="28"/>
          <w:rtl/>
        </w:rPr>
      </w:pPr>
    </w:p>
    <w:p w:rsidR="002C1C43" w:rsidP="008B0E94" w:rsidRDefault="009C0433">
      <w:pPr>
        <w:spacing w:line="360" w:lineRule="auto"/>
        <w:ind w:left="720" w:hanging="720"/>
        <w:jc w:val="both"/>
        <w:rPr>
          <w:sz w:val="28"/>
          <w:szCs w:val="28"/>
          <w:rtl/>
        </w:rPr>
      </w:pPr>
      <w:r>
        <w:rPr>
          <w:rFonts w:hint="cs"/>
          <w:sz w:val="28"/>
          <w:szCs w:val="28"/>
          <w:rtl/>
        </w:rPr>
        <w:t>1.</w:t>
      </w:r>
      <w:r>
        <w:rPr>
          <w:rFonts w:hint="cs"/>
          <w:sz w:val="28"/>
          <w:szCs w:val="28"/>
          <w:rtl/>
        </w:rPr>
        <w:tab/>
        <w:t xml:space="preserve">מונחת בפני בקשת התובע למתן צו לחברת הסלולר על מנת לקבל פירוט שיחות בינו לבין מר אופיר, מנהל </w:t>
      </w:r>
      <w:r w:rsidR="00164BA0">
        <w:rPr>
          <w:rFonts w:hint="cs"/>
          <w:sz w:val="28"/>
          <w:szCs w:val="28"/>
          <w:rtl/>
        </w:rPr>
        <w:t>ב</w:t>
      </w:r>
      <w:r>
        <w:rPr>
          <w:rFonts w:hint="cs"/>
          <w:sz w:val="28"/>
          <w:szCs w:val="28"/>
          <w:rtl/>
        </w:rPr>
        <w:t>נתבעת מס' 1</w:t>
      </w:r>
      <w:r w:rsidR="00164BA0">
        <w:rPr>
          <w:rFonts w:hint="cs"/>
          <w:sz w:val="28"/>
          <w:szCs w:val="28"/>
          <w:rtl/>
        </w:rPr>
        <w:t xml:space="preserve"> (להלן: הנתבעת)</w:t>
      </w:r>
      <w:r>
        <w:rPr>
          <w:rFonts w:hint="cs"/>
          <w:sz w:val="28"/>
          <w:szCs w:val="28"/>
          <w:rtl/>
        </w:rPr>
        <w:t xml:space="preserve"> לחודשים מרץ-מאי </w:t>
      </w:r>
      <w:r w:rsidR="00C36833">
        <w:rPr>
          <w:rFonts w:hint="cs"/>
          <w:sz w:val="28"/>
          <w:szCs w:val="28"/>
          <w:rtl/>
        </w:rPr>
        <w:t>2016</w:t>
      </w:r>
      <w:r>
        <w:rPr>
          <w:rFonts w:hint="cs"/>
          <w:sz w:val="28"/>
          <w:szCs w:val="28"/>
          <w:rtl/>
        </w:rPr>
        <w:t>.</w:t>
      </w:r>
    </w:p>
    <w:p w:rsidR="009C0433" w:rsidP="009C0433" w:rsidRDefault="009C0433">
      <w:pPr>
        <w:spacing w:line="360" w:lineRule="auto"/>
        <w:ind w:left="720" w:hanging="720"/>
        <w:jc w:val="both"/>
        <w:rPr>
          <w:sz w:val="28"/>
          <w:szCs w:val="28"/>
          <w:rtl/>
        </w:rPr>
      </w:pPr>
    </w:p>
    <w:p w:rsidR="009C0433" w:rsidP="00C36833" w:rsidRDefault="009C0433">
      <w:pPr>
        <w:spacing w:line="360" w:lineRule="auto"/>
        <w:ind w:left="720" w:hanging="720"/>
        <w:jc w:val="both"/>
        <w:rPr>
          <w:sz w:val="28"/>
          <w:szCs w:val="28"/>
          <w:rtl/>
        </w:rPr>
      </w:pPr>
      <w:r>
        <w:rPr>
          <w:rFonts w:hint="cs"/>
          <w:sz w:val="28"/>
          <w:szCs w:val="28"/>
          <w:rtl/>
        </w:rPr>
        <w:t>2.</w:t>
      </w:r>
      <w:r>
        <w:rPr>
          <w:sz w:val="28"/>
          <w:szCs w:val="28"/>
          <w:rtl/>
        </w:rPr>
        <w:tab/>
      </w:r>
      <w:r w:rsidR="00883072">
        <w:rPr>
          <w:rFonts w:hint="cs"/>
          <w:sz w:val="28"/>
          <w:szCs w:val="28"/>
          <w:rtl/>
        </w:rPr>
        <w:t xml:space="preserve">התביעה בתיק הנדון עניינה בזכויותיו של התובע בגין תקופת עבודתו במסעדה </w:t>
      </w:r>
      <w:r w:rsidR="002A6654">
        <w:rPr>
          <w:rFonts w:hint="cs"/>
          <w:sz w:val="28"/>
          <w:szCs w:val="28"/>
          <w:rtl/>
        </w:rPr>
        <w:t>השייכת</w:t>
      </w:r>
      <w:r w:rsidR="00883072">
        <w:rPr>
          <w:rFonts w:hint="cs"/>
          <w:sz w:val="28"/>
          <w:szCs w:val="28"/>
          <w:rtl/>
        </w:rPr>
        <w:t xml:space="preserve"> </w:t>
      </w:r>
      <w:r w:rsidR="002A6654">
        <w:rPr>
          <w:rFonts w:hint="cs"/>
          <w:sz w:val="28"/>
          <w:szCs w:val="28"/>
          <w:rtl/>
        </w:rPr>
        <w:t>ל</w:t>
      </w:r>
      <w:r w:rsidR="00883072">
        <w:rPr>
          <w:rFonts w:hint="cs"/>
          <w:sz w:val="28"/>
          <w:szCs w:val="28"/>
          <w:rtl/>
        </w:rPr>
        <w:t>נתבעת.</w:t>
      </w:r>
      <w:r w:rsidR="002A6654">
        <w:rPr>
          <w:rFonts w:hint="cs"/>
          <w:sz w:val="28"/>
          <w:szCs w:val="28"/>
          <w:rtl/>
        </w:rPr>
        <w:t xml:space="preserve"> בכתב התביעה נטען כי </w:t>
      </w:r>
      <w:r w:rsidR="00164BA0">
        <w:rPr>
          <w:rFonts w:hint="cs"/>
          <w:sz w:val="28"/>
          <w:szCs w:val="28"/>
          <w:rtl/>
        </w:rPr>
        <w:t>תקופת העבודה נמשכה מחודש מר</w:t>
      </w:r>
      <w:r w:rsidR="008B0E94">
        <w:rPr>
          <w:rFonts w:hint="cs"/>
          <w:sz w:val="28"/>
          <w:szCs w:val="28"/>
          <w:rtl/>
        </w:rPr>
        <w:t>ץ 2016 ועד למחצית חודש מרץ 2017, וכי התובע הועסק בפועל על ידי הנתבעת באמצעות מר אופיר.</w:t>
      </w:r>
      <w:r w:rsidR="00164BA0">
        <w:rPr>
          <w:rFonts w:hint="cs"/>
          <w:sz w:val="28"/>
          <w:szCs w:val="28"/>
          <w:rtl/>
        </w:rPr>
        <w:t xml:space="preserve"> בכתב ההגנה מטעם הנתבעת, נטען כי היא אינה מכירה את התובע ופרטיו אינם מזוהים. לאחר שהתקיים דיון מוקדם ביום 29.1.18, אליו הגיעו נציגות הנתבעת, הסתבר כי התובע </w:t>
      </w:r>
      <w:r w:rsidR="008B0E94">
        <w:rPr>
          <w:rFonts w:hint="cs"/>
          <w:sz w:val="28"/>
          <w:szCs w:val="28"/>
          <w:rtl/>
        </w:rPr>
        <w:t>א</w:t>
      </w:r>
      <w:r w:rsidR="00164BA0">
        <w:rPr>
          <w:rFonts w:hint="cs"/>
          <w:sz w:val="28"/>
          <w:szCs w:val="28"/>
          <w:rtl/>
        </w:rPr>
        <w:t xml:space="preserve">כן מוכר לנתבעת ולכן הוגש כתב הגנה מתוקן, במסגרתו נטען כי התובע עבד במסעדה, כעובד של נתבע מס' 2, החל מחודש מאי </w:t>
      </w:r>
      <w:r w:rsidR="00C36833">
        <w:rPr>
          <w:rFonts w:hint="cs"/>
          <w:sz w:val="28"/>
          <w:szCs w:val="28"/>
          <w:rtl/>
        </w:rPr>
        <w:t>2016.</w:t>
      </w:r>
    </w:p>
    <w:p w:rsidR="00C36833" w:rsidP="00C36833" w:rsidRDefault="00C36833">
      <w:pPr>
        <w:spacing w:line="360" w:lineRule="auto"/>
        <w:ind w:left="720" w:hanging="720"/>
        <w:jc w:val="both"/>
        <w:rPr>
          <w:sz w:val="28"/>
          <w:szCs w:val="28"/>
          <w:rtl/>
        </w:rPr>
      </w:pPr>
    </w:p>
    <w:p w:rsidR="00C36833" w:rsidP="00C36833" w:rsidRDefault="00C36833">
      <w:pPr>
        <w:spacing w:line="360" w:lineRule="auto"/>
        <w:ind w:left="720" w:hanging="720"/>
        <w:jc w:val="both"/>
        <w:rPr>
          <w:sz w:val="28"/>
          <w:szCs w:val="28"/>
          <w:rtl/>
        </w:rPr>
      </w:pPr>
      <w:r>
        <w:rPr>
          <w:rFonts w:hint="cs"/>
          <w:sz w:val="28"/>
          <w:szCs w:val="28"/>
          <w:rtl/>
        </w:rPr>
        <w:t>3.</w:t>
      </w:r>
      <w:r>
        <w:rPr>
          <w:rFonts w:hint="cs"/>
          <w:sz w:val="28"/>
          <w:szCs w:val="28"/>
          <w:rtl/>
        </w:rPr>
        <w:tab/>
        <w:t>על כן, קיימת מחלוקת בין הצדדים לגבי תקופת עבודתו של התובע במסעדה, האם מחודש מרץ 2016 או מחודש מאי 2016.</w:t>
      </w:r>
    </w:p>
    <w:p w:rsidR="00C36833" w:rsidP="00C36833" w:rsidRDefault="00C36833">
      <w:pPr>
        <w:spacing w:line="360" w:lineRule="auto"/>
        <w:ind w:left="720" w:hanging="720"/>
        <w:jc w:val="both"/>
        <w:rPr>
          <w:sz w:val="28"/>
          <w:szCs w:val="28"/>
          <w:rtl/>
        </w:rPr>
      </w:pPr>
    </w:p>
    <w:p w:rsidR="00C36833" w:rsidP="00C36833" w:rsidRDefault="00C36833">
      <w:pPr>
        <w:spacing w:line="360" w:lineRule="auto"/>
        <w:ind w:left="720" w:hanging="720"/>
        <w:jc w:val="both"/>
        <w:rPr>
          <w:sz w:val="28"/>
          <w:szCs w:val="28"/>
          <w:rtl/>
        </w:rPr>
      </w:pPr>
      <w:r>
        <w:rPr>
          <w:rFonts w:hint="cs"/>
          <w:sz w:val="28"/>
          <w:szCs w:val="28"/>
          <w:rtl/>
        </w:rPr>
        <w:lastRenderedPageBreak/>
        <w:t>4.</w:t>
      </w:r>
      <w:r>
        <w:rPr>
          <w:rFonts w:hint="cs"/>
          <w:sz w:val="28"/>
          <w:szCs w:val="28"/>
          <w:rtl/>
        </w:rPr>
        <w:tab/>
        <w:t xml:space="preserve">ביום 18.12.2017, עוד בטרם התקיים הדיון המוקדם הראשון בתיק, ביקש התובע צו כלפי חברת הסלולר על מנת לקבל את פלט השיחות בינו לבין מר אופיר, אשר משמש כמנהל במסעדה, לחודשים מרץ 2016 ועד מרץ 2017. </w:t>
      </w:r>
      <w:r w:rsidR="001147B7">
        <w:rPr>
          <w:rFonts w:hint="cs"/>
          <w:sz w:val="28"/>
          <w:szCs w:val="28"/>
          <w:rtl/>
        </w:rPr>
        <w:t xml:space="preserve">הבקשה הועברה לתגובה וכן נקבע כי טענות הצדדים בעניין זה תתבררנה במסגרת הדיון המוקדם. </w:t>
      </w:r>
      <w:r>
        <w:rPr>
          <w:rFonts w:hint="cs"/>
          <w:sz w:val="28"/>
          <w:szCs w:val="28"/>
          <w:rtl/>
        </w:rPr>
        <w:t xml:space="preserve">ביום 20.3.2018, לאחר שהתקיים הדיון המוקדם השני ומאחר והנתבעת הודיעה כי התובע עבד במסעדה מחודש מאי 2016, הגיש התובע בקשה </w:t>
      </w:r>
      <w:r w:rsidR="001147B7">
        <w:rPr>
          <w:rFonts w:hint="cs"/>
          <w:sz w:val="28"/>
          <w:szCs w:val="28"/>
          <w:rtl/>
        </w:rPr>
        <w:t>נוספת למתן הצו כלפי חברת הסלולר, אולם רק לחודשים מרץ עד מאי 2016.</w:t>
      </w:r>
    </w:p>
    <w:p w:rsidR="001147B7" w:rsidP="00C36833" w:rsidRDefault="001147B7">
      <w:pPr>
        <w:spacing w:line="360" w:lineRule="auto"/>
        <w:ind w:left="720" w:hanging="720"/>
        <w:jc w:val="both"/>
        <w:rPr>
          <w:sz w:val="28"/>
          <w:szCs w:val="28"/>
          <w:rtl/>
        </w:rPr>
      </w:pPr>
    </w:p>
    <w:p w:rsidR="001147B7" w:rsidP="008B0E94" w:rsidRDefault="001147B7">
      <w:pPr>
        <w:spacing w:line="360" w:lineRule="auto"/>
        <w:ind w:left="720" w:hanging="720"/>
        <w:jc w:val="both"/>
        <w:rPr>
          <w:sz w:val="28"/>
          <w:szCs w:val="28"/>
          <w:rtl/>
        </w:rPr>
      </w:pPr>
      <w:r>
        <w:rPr>
          <w:rFonts w:hint="cs"/>
          <w:sz w:val="28"/>
          <w:szCs w:val="28"/>
          <w:rtl/>
        </w:rPr>
        <w:t>5.</w:t>
      </w:r>
      <w:r>
        <w:rPr>
          <w:rFonts w:hint="cs"/>
          <w:sz w:val="28"/>
          <w:szCs w:val="28"/>
          <w:rtl/>
        </w:rPr>
        <w:tab/>
        <w:t xml:space="preserve">ביום 27.3.2018 השיבה הנתבעת כי </w:t>
      </w:r>
      <w:r w:rsidR="0062061D">
        <w:rPr>
          <w:rFonts w:hint="cs"/>
          <w:sz w:val="28"/>
          <w:szCs w:val="28"/>
          <w:rtl/>
        </w:rPr>
        <w:t xml:space="preserve">מתן הצו לא יתרום להכרעה במחלוקות בתיק זה, שכן אף </w:t>
      </w:r>
      <w:r w:rsidR="008B0E94">
        <w:rPr>
          <w:rFonts w:hint="cs"/>
          <w:sz w:val="28"/>
          <w:szCs w:val="28"/>
          <w:rtl/>
        </w:rPr>
        <w:t>אם התקיימו שיחות</w:t>
      </w:r>
      <w:r w:rsidR="0062061D">
        <w:rPr>
          <w:rFonts w:hint="cs"/>
          <w:sz w:val="28"/>
          <w:szCs w:val="28"/>
          <w:rtl/>
        </w:rPr>
        <w:t xml:space="preserve"> בין התובע לבין מר אופיר, הרי שיש בכך כדי להצביע </w:t>
      </w:r>
      <w:r w:rsidR="0017584A">
        <w:rPr>
          <w:rFonts w:hint="cs"/>
          <w:sz w:val="28"/>
          <w:szCs w:val="28"/>
          <w:rtl/>
        </w:rPr>
        <w:t xml:space="preserve">רק </w:t>
      </w:r>
      <w:r w:rsidR="0062061D">
        <w:rPr>
          <w:rFonts w:hint="cs"/>
          <w:sz w:val="28"/>
          <w:szCs w:val="28"/>
          <w:rtl/>
        </w:rPr>
        <w:t>על היכרות מוקדמת ולא על תקופת עבודה. עוד טוענת הנתבעת כי מדובר בפגיעה בצד שלישי וכי הבקשה לא נתמכה בתצהיר.</w:t>
      </w:r>
    </w:p>
    <w:p w:rsidR="0062061D" w:rsidP="0062061D" w:rsidRDefault="0062061D">
      <w:pPr>
        <w:spacing w:line="360" w:lineRule="auto"/>
        <w:ind w:left="720" w:hanging="720"/>
        <w:jc w:val="both"/>
        <w:rPr>
          <w:sz w:val="28"/>
          <w:szCs w:val="28"/>
          <w:rtl/>
        </w:rPr>
      </w:pPr>
    </w:p>
    <w:p w:rsidR="0062061D" w:rsidP="0062061D" w:rsidRDefault="0062061D">
      <w:pPr>
        <w:spacing w:line="360" w:lineRule="auto"/>
        <w:ind w:left="720" w:hanging="720"/>
        <w:jc w:val="both"/>
        <w:rPr>
          <w:sz w:val="28"/>
          <w:szCs w:val="28"/>
          <w:rtl/>
        </w:rPr>
      </w:pPr>
      <w:r>
        <w:rPr>
          <w:rFonts w:hint="cs"/>
          <w:sz w:val="28"/>
          <w:szCs w:val="28"/>
          <w:rtl/>
        </w:rPr>
        <w:t>6.</w:t>
      </w:r>
      <w:r>
        <w:rPr>
          <w:rFonts w:hint="cs"/>
          <w:sz w:val="28"/>
          <w:szCs w:val="28"/>
          <w:rtl/>
        </w:rPr>
        <w:tab/>
        <w:t>לאחר עיון בטענות הצדדים, מצאתי כי יש לקבל את הבקשה.</w:t>
      </w:r>
    </w:p>
    <w:p w:rsidR="00DC5852" w:rsidP="009C0433" w:rsidRDefault="00DC5852">
      <w:pPr>
        <w:spacing w:line="360" w:lineRule="auto"/>
        <w:ind w:left="720" w:hanging="720"/>
        <w:jc w:val="both"/>
        <w:rPr>
          <w:sz w:val="28"/>
          <w:szCs w:val="28"/>
          <w:rtl/>
        </w:rPr>
      </w:pPr>
    </w:p>
    <w:p w:rsidR="00DC5852" w:rsidP="00E85E8C" w:rsidRDefault="0062061D">
      <w:pPr>
        <w:spacing w:line="360" w:lineRule="auto"/>
        <w:ind w:left="720" w:hanging="720"/>
        <w:jc w:val="both"/>
        <w:rPr>
          <w:sz w:val="28"/>
          <w:szCs w:val="28"/>
          <w:rtl/>
        </w:rPr>
      </w:pPr>
      <w:r>
        <w:rPr>
          <w:rFonts w:hint="cs"/>
          <w:sz w:val="28"/>
          <w:szCs w:val="28"/>
          <w:rtl/>
        </w:rPr>
        <w:t>7</w:t>
      </w:r>
      <w:r w:rsidR="00DC5852">
        <w:rPr>
          <w:rFonts w:hint="cs"/>
          <w:sz w:val="28"/>
          <w:szCs w:val="28"/>
          <w:rtl/>
        </w:rPr>
        <w:t>.</w:t>
      </w:r>
      <w:r w:rsidR="00DC5852">
        <w:rPr>
          <w:sz w:val="28"/>
          <w:szCs w:val="28"/>
          <w:rtl/>
        </w:rPr>
        <w:tab/>
      </w:r>
      <w:r w:rsidR="00DC5852">
        <w:rPr>
          <w:rFonts w:hint="cs"/>
          <w:sz w:val="28"/>
          <w:szCs w:val="28"/>
          <w:rtl/>
        </w:rPr>
        <w:t>באשר לטענת הנתבעת</w:t>
      </w:r>
      <w:r w:rsidR="00E85E8C">
        <w:rPr>
          <w:rFonts w:hint="cs"/>
          <w:sz w:val="28"/>
          <w:szCs w:val="28"/>
          <w:rtl/>
        </w:rPr>
        <w:t xml:space="preserve"> כ</w:t>
      </w:r>
      <w:r w:rsidR="00DC5852">
        <w:rPr>
          <w:rFonts w:hint="cs"/>
          <w:sz w:val="28"/>
          <w:szCs w:val="28"/>
          <w:rtl/>
        </w:rPr>
        <w:t xml:space="preserve">י הבקשה לא נתמכה בתצהיר, הרי שהעובדות העומדות בבסיס בקשה זו התבררו במסגרת הדיונים שהתקיימו בתיק זה, כאשר התובע עצמו </w:t>
      </w:r>
      <w:r w:rsidR="0017584A">
        <w:rPr>
          <w:rFonts w:hint="cs"/>
          <w:sz w:val="28"/>
          <w:szCs w:val="28"/>
          <w:rtl/>
        </w:rPr>
        <w:t>נכח בדיונים ו</w:t>
      </w:r>
      <w:bookmarkStart w:name="_GoBack" w:id="0"/>
      <w:bookmarkEnd w:id="0"/>
      <w:r w:rsidR="00E85E8C">
        <w:rPr>
          <w:rFonts w:hint="cs"/>
          <w:sz w:val="28"/>
          <w:szCs w:val="28"/>
          <w:rtl/>
        </w:rPr>
        <w:t>טען לעניין היכרותו עם מר אופיר</w:t>
      </w:r>
      <w:r w:rsidR="00DC5852">
        <w:rPr>
          <w:rFonts w:hint="cs"/>
          <w:sz w:val="28"/>
          <w:szCs w:val="28"/>
          <w:rtl/>
        </w:rPr>
        <w:t>.</w:t>
      </w:r>
    </w:p>
    <w:p w:rsidR="0062061D" w:rsidP="00DC5852" w:rsidRDefault="0062061D">
      <w:pPr>
        <w:spacing w:line="360" w:lineRule="auto"/>
        <w:ind w:left="720" w:hanging="720"/>
        <w:jc w:val="both"/>
        <w:rPr>
          <w:sz w:val="28"/>
          <w:szCs w:val="28"/>
          <w:rtl/>
        </w:rPr>
      </w:pPr>
    </w:p>
    <w:p w:rsidR="0097442A" w:rsidP="0097442A" w:rsidRDefault="0062061D">
      <w:pPr>
        <w:spacing w:line="360" w:lineRule="auto"/>
        <w:ind w:left="720" w:hanging="720"/>
        <w:jc w:val="both"/>
        <w:rPr>
          <w:sz w:val="28"/>
          <w:szCs w:val="28"/>
          <w:rtl/>
        </w:rPr>
      </w:pPr>
      <w:r>
        <w:rPr>
          <w:rFonts w:hint="cs"/>
          <w:sz w:val="28"/>
          <w:szCs w:val="28"/>
          <w:rtl/>
        </w:rPr>
        <w:t>8.</w:t>
      </w:r>
      <w:r>
        <w:rPr>
          <w:sz w:val="28"/>
          <w:szCs w:val="28"/>
          <w:rtl/>
        </w:rPr>
        <w:tab/>
      </w:r>
      <w:r>
        <w:rPr>
          <w:rFonts w:hint="cs"/>
          <w:sz w:val="28"/>
          <w:szCs w:val="28"/>
          <w:rtl/>
        </w:rPr>
        <w:t xml:space="preserve">אין גם לקבל את טענת הנתבעת בנוגע להעדר רלוונטיות. אחת המחלוקות בתיק כאמור הינה תקופת עבודתו של התובע. </w:t>
      </w:r>
      <w:r w:rsidR="0097442A">
        <w:rPr>
          <w:rFonts w:hint="cs"/>
          <w:sz w:val="28"/>
          <w:szCs w:val="28"/>
          <w:rtl/>
        </w:rPr>
        <w:t>הנתבעת טוענת</w:t>
      </w:r>
      <w:r>
        <w:rPr>
          <w:rFonts w:hint="cs"/>
          <w:sz w:val="28"/>
          <w:szCs w:val="28"/>
          <w:rtl/>
        </w:rPr>
        <w:t xml:space="preserve"> כי </w:t>
      </w:r>
      <w:r w:rsidR="0097442A">
        <w:rPr>
          <w:rFonts w:hint="cs"/>
          <w:sz w:val="28"/>
          <w:szCs w:val="28"/>
          <w:rtl/>
        </w:rPr>
        <w:t>תקופת העבודה החלה בחודש מאי 2016 כאשר התובע נשלח לעבודה על ידי קבלת הניקיון, וגם טוענת הנתבעת בכתב ההגנה המתוקן כי התובע הגיע למסעדה אך ורק דרך קבלן הניקיון. על כן, ככל שקיים תיעוד לשיחות טלפוניות רציפות בין התובע לבין מר אופיר בתקופה הקודמת לחודש מאי 2016, הרי שתיעוד זה עשוי לתמוך בטענתו של התובע, וכן יהא בכך כדי לתרום בירור המחלוקת לגבי זהותו של המעסיק.</w:t>
      </w:r>
    </w:p>
    <w:p w:rsidR="0097442A" w:rsidP="0097442A" w:rsidRDefault="0097442A">
      <w:pPr>
        <w:spacing w:line="360" w:lineRule="auto"/>
        <w:ind w:left="720" w:hanging="720"/>
        <w:jc w:val="both"/>
        <w:rPr>
          <w:sz w:val="28"/>
          <w:szCs w:val="28"/>
          <w:rtl/>
        </w:rPr>
      </w:pPr>
    </w:p>
    <w:p w:rsidR="0097442A" w:rsidP="0097442A" w:rsidRDefault="0097442A">
      <w:pPr>
        <w:spacing w:line="360" w:lineRule="auto"/>
        <w:ind w:left="720" w:hanging="720"/>
        <w:jc w:val="both"/>
        <w:rPr>
          <w:rFonts w:hint="cs"/>
          <w:sz w:val="28"/>
          <w:szCs w:val="28"/>
          <w:rtl/>
        </w:rPr>
      </w:pPr>
      <w:r>
        <w:rPr>
          <w:rFonts w:hint="cs"/>
          <w:sz w:val="28"/>
          <w:szCs w:val="28"/>
          <w:rtl/>
        </w:rPr>
        <w:lastRenderedPageBreak/>
        <w:t>9.</w:t>
      </w:r>
      <w:r>
        <w:rPr>
          <w:rFonts w:hint="cs"/>
          <w:sz w:val="28"/>
          <w:szCs w:val="28"/>
          <w:rtl/>
        </w:rPr>
        <w:tab/>
        <w:t>בכל הנוגע לפגיעה בפרטיות צד ג', הרי שמדובר במקרה זה בפגיעה מינימלית, שכן מדובר בתיעוד שיחות שהתקיימו בין התובע לבין מר אופיר בלבד, לתקופה של שלושה חודשים.</w:t>
      </w:r>
    </w:p>
    <w:p w:rsidR="0097442A" w:rsidP="0097442A" w:rsidRDefault="0097442A">
      <w:pPr>
        <w:spacing w:line="360" w:lineRule="auto"/>
        <w:ind w:left="720" w:hanging="720"/>
        <w:jc w:val="both"/>
        <w:rPr>
          <w:sz w:val="28"/>
          <w:szCs w:val="28"/>
          <w:rtl/>
        </w:rPr>
      </w:pPr>
    </w:p>
    <w:p w:rsidR="0097442A" w:rsidP="00633444" w:rsidRDefault="0097442A">
      <w:pPr>
        <w:spacing w:line="360" w:lineRule="auto"/>
        <w:ind w:left="720" w:hanging="720"/>
        <w:jc w:val="both"/>
        <w:rPr>
          <w:sz w:val="28"/>
          <w:szCs w:val="28"/>
          <w:rtl/>
        </w:rPr>
      </w:pPr>
      <w:r>
        <w:rPr>
          <w:rFonts w:hint="cs"/>
          <w:sz w:val="28"/>
          <w:szCs w:val="28"/>
          <w:rtl/>
        </w:rPr>
        <w:t>10.</w:t>
      </w:r>
      <w:r>
        <w:rPr>
          <w:rFonts w:hint="cs"/>
          <w:sz w:val="28"/>
          <w:szCs w:val="28"/>
          <w:rtl/>
        </w:rPr>
        <w:tab/>
        <w:t>על כן, ניתן בזאת צו כלפי חברת אורנג' ישראל בע"מ</w:t>
      </w:r>
      <w:r w:rsidR="00C005ED">
        <w:rPr>
          <w:rFonts w:hint="cs"/>
          <w:sz w:val="28"/>
          <w:szCs w:val="28"/>
          <w:rtl/>
        </w:rPr>
        <w:t xml:space="preserve">, למסור לידי התובע או באי כוחו, </w:t>
      </w:r>
      <w:r w:rsidR="00633444">
        <w:rPr>
          <w:rFonts w:hint="cs"/>
          <w:sz w:val="28"/>
          <w:szCs w:val="28"/>
          <w:rtl/>
        </w:rPr>
        <w:t xml:space="preserve">תוך 30 ימים מהיום </w:t>
      </w:r>
      <w:r w:rsidR="00C005ED">
        <w:rPr>
          <w:rFonts w:hint="cs"/>
          <w:sz w:val="28"/>
          <w:szCs w:val="28"/>
          <w:rtl/>
        </w:rPr>
        <w:t>פירוט שיחות בין מספר 054-7986454 לבין מספר 054-9413132</w:t>
      </w:r>
      <w:r w:rsidR="008B0E94">
        <w:rPr>
          <w:rFonts w:hint="cs"/>
          <w:sz w:val="28"/>
          <w:szCs w:val="28"/>
          <w:rtl/>
        </w:rPr>
        <w:t>, לחודשים מרץ-מאי 2016.</w:t>
      </w:r>
    </w:p>
    <w:p w:rsidR="00633444" w:rsidP="00C005ED" w:rsidRDefault="00633444">
      <w:pPr>
        <w:spacing w:line="360" w:lineRule="auto"/>
        <w:ind w:left="720" w:hanging="720"/>
        <w:jc w:val="both"/>
        <w:rPr>
          <w:sz w:val="28"/>
          <w:szCs w:val="28"/>
          <w:rtl/>
        </w:rPr>
      </w:pPr>
    </w:p>
    <w:p w:rsidR="00633444" w:rsidP="00C005ED" w:rsidRDefault="00633444">
      <w:pPr>
        <w:spacing w:line="360" w:lineRule="auto"/>
        <w:ind w:left="720" w:hanging="720"/>
        <w:jc w:val="both"/>
        <w:rPr>
          <w:rFonts w:hint="cs"/>
          <w:sz w:val="28"/>
          <w:szCs w:val="28"/>
          <w:rtl/>
        </w:rPr>
      </w:pPr>
      <w:r>
        <w:rPr>
          <w:rFonts w:hint="cs"/>
          <w:sz w:val="28"/>
          <w:szCs w:val="28"/>
          <w:rtl/>
        </w:rPr>
        <w:t>11.</w:t>
      </w:r>
      <w:r>
        <w:rPr>
          <w:rFonts w:hint="cs"/>
          <w:sz w:val="28"/>
          <w:szCs w:val="28"/>
          <w:rtl/>
        </w:rPr>
        <w:tab/>
        <w:t>התובע ימציא את הצו לחברת הסלולר.</w:t>
      </w:r>
    </w:p>
    <w:p w:rsidR="00633444" w:rsidP="00C005ED" w:rsidRDefault="00633444">
      <w:pPr>
        <w:spacing w:line="360" w:lineRule="auto"/>
        <w:ind w:left="720" w:hanging="720"/>
        <w:jc w:val="both"/>
        <w:rPr>
          <w:sz w:val="28"/>
          <w:szCs w:val="28"/>
          <w:rtl/>
        </w:rPr>
      </w:pPr>
    </w:p>
    <w:p w:rsidR="00633444" w:rsidP="00C005ED" w:rsidRDefault="00633444">
      <w:pPr>
        <w:spacing w:line="360" w:lineRule="auto"/>
        <w:ind w:left="720" w:hanging="720"/>
        <w:jc w:val="both"/>
        <w:rPr>
          <w:sz w:val="28"/>
          <w:szCs w:val="28"/>
          <w:rtl/>
        </w:rPr>
      </w:pPr>
      <w:r>
        <w:rPr>
          <w:rFonts w:hint="cs"/>
          <w:sz w:val="28"/>
          <w:szCs w:val="28"/>
          <w:rtl/>
        </w:rPr>
        <w:t>12.</w:t>
      </w:r>
      <w:r>
        <w:rPr>
          <w:rFonts w:hint="cs"/>
          <w:sz w:val="28"/>
          <w:szCs w:val="28"/>
          <w:rtl/>
        </w:rPr>
        <w:tab/>
        <w:t>הנתבעת תשלם לתובע הוצאות בקשה זו בסך 1,500 ₪, תוך 30 ימים מה</w:t>
      </w:r>
      <w:r w:rsidR="00696B43">
        <w:rPr>
          <w:rFonts w:hint="cs"/>
          <w:sz w:val="28"/>
          <w:szCs w:val="28"/>
          <w:rtl/>
        </w:rPr>
        <w:t>יום.</w:t>
      </w:r>
    </w:p>
    <w:p w:rsidR="002C1C43" w:rsidP="002C1C43" w:rsidRDefault="002C1C43">
      <w:pPr>
        <w:spacing w:line="360" w:lineRule="auto"/>
        <w:rPr>
          <w:b/>
          <w:bCs/>
          <w:sz w:val="28"/>
          <w:szCs w:val="28"/>
          <w:rtl/>
        </w:rPr>
      </w:pPr>
    </w:p>
    <w:p w:rsidRPr="001B488B" w:rsidR="002C1C43" w:rsidP="00CE2772" w:rsidRDefault="002C1C43">
      <w:pPr>
        <w:spacing w:line="360" w:lineRule="auto"/>
        <w:rPr>
          <w:rFonts w:ascii="Arial" w:hAnsi="Arial"/>
          <w:b/>
          <w:bCs/>
          <w:noProof w:val="0"/>
          <w:sz w:val="28"/>
          <w:szCs w:val="28"/>
          <w:rtl/>
        </w:rPr>
      </w:pPr>
      <w:r>
        <w:rPr>
          <w:rFonts w:hint="cs"/>
          <w:b/>
          <w:bCs/>
          <w:sz w:val="28"/>
          <w:szCs w:val="28"/>
          <w:rtl/>
        </w:rPr>
        <w:br/>
      </w: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Pr="00592DD1">
        <w:rPr>
          <w:rFonts w:hint="cs" w:ascii="Arial" w:hAnsi="Arial"/>
          <w:b/>
          <w:bCs/>
          <w:noProof w:val="0"/>
          <w:sz w:val="28"/>
          <w:szCs w:val="28"/>
          <w:rtl/>
        </w:rPr>
        <w:t xml:space="preserve">, בהעדר הצדדים </w:t>
      </w:r>
      <w:r w:rsidRPr="001B488B">
        <w:rPr>
          <w:rFonts w:hint="cs" w:ascii="Arial" w:hAnsi="Arial"/>
          <w:b/>
          <w:bCs/>
          <w:noProof w:val="0"/>
          <w:sz w:val="28"/>
          <w:szCs w:val="28"/>
          <w:rtl/>
        </w:rPr>
        <w:t>ותישלח אליהם.</w:t>
      </w:r>
    </w:p>
    <w:p w:rsidRPr="001B488B" w:rsidR="002C1C43" w:rsidP="002C1C43" w:rsidRDefault="002C1C43">
      <w:pPr>
        <w:spacing w:line="360" w:lineRule="auto"/>
        <w:jc w:val="both"/>
        <w:rPr>
          <w:rFonts w:ascii="Arial" w:hAnsi="Arial"/>
          <w:caps/>
          <w:noProof w:val="0"/>
          <w:sz w:val="28"/>
          <w:szCs w:val="28"/>
        </w:rPr>
      </w:pPr>
    </w:p>
    <w:p w:rsidRPr="001B488B" w:rsidR="002605D5" w:rsidP="002605D5" w:rsidRDefault="001E1AAE">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13347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6108e50d80e4c41" cstate="print">
                            <a:extLst>
                              <a:ext uri="{28A0092B-C50C-407E-A947-70E740481C1C}"/>
                            </a:extLst>
                          </a:blip>
                          <a:stretch>
                            <a:fillRect/>
                          </a:stretch>
                        </pic:blipFill>
                        <pic:spPr>
                          <a:xfrm>
                            <a:off x="0" y="0"/>
                            <a:ext cx="1133475" cy="609600"/>
                          </a:xfrm>
                          <a:prstGeom prst="rect">
                            <a:avLst/>
                          </a:prstGeom>
                        </pic:spPr>
                      </pic:pic>
                    </a:graphicData>
                  </a:graphic>
                </wp:inline>
              </w:drawing>
            </w:r>
          </w:p>
        </w:sdtContent>
      </w:sdt>
    </w:p>
    <w:sectPr w:rsidRPr="001B488B" w:rsidR="002605D5"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E1AA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E1AAE">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E1AAE">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1E1AAE">
          <w:pPr>
            <w:jc w:val="right"/>
            <w:rPr>
              <w:sz w:val="28"/>
              <w:szCs w:val="28"/>
              <w:rtl/>
            </w:rPr>
          </w:pPr>
          <w:sdt>
            <w:sdtPr>
              <w:rPr>
                <w:sz w:val="28"/>
                <w:szCs w:val="28"/>
                <w:rtl/>
              </w:rPr>
              <w:alias w:val="1170"/>
              <w:tag w:val="1170"/>
              <w:id w:val="270825555"/>
              <w:text w:multiLine="1"/>
            </w:sdtPr>
            <w:sdtEndPr/>
            <w:sdtContent>
              <w:r w:rsidR="0012108E">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12108E">
                <w:rPr>
                  <w:b/>
                  <w:bCs/>
                  <w:noProof w:val="0"/>
                  <w:sz w:val="28"/>
                  <w:szCs w:val="28"/>
                  <w:rtl/>
                </w:rPr>
                <w:t>8527-07-17</w:t>
              </w:r>
            </w:sdtContent>
          </w:sdt>
          <w:r w:rsidRPr="008F32AB" w:rsidR="00913E52">
            <w:rPr>
              <w:b/>
              <w:bCs/>
              <w:noProof w:val="0"/>
              <w:sz w:val="28"/>
              <w:szCs w:val="28"/>
              <w:rtl/>
            </w:rPr>
            <w:t xml:space="preserve"> </w:t>
          </w:r>
        </w:p>
        <w:p w:rsidRPr="008F32AB" w:rsidR="008F32AB" w:rsidP="008F32AB" w:rsidRDefault="008F32AB">
          <w:pPr>
            <w:spacing w:line="360" w:lineRule="auto"/>
            <w:jc w:val="right"/>
            <w:rPr>
              <w:b/>
              <w:bCs/>
              <w:noProof w:val="0"/>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F6493"/>
    <w:rsid w:val="000F7E9E"/>
    <w:rsid w:val="001147B7"/>
    <w:rsid w:val="0012108E"/>
    <w:rsid w:val="0014234E"/>
    <w:rsid w:val="00164BA0"/>
    <w:rsid w:val="00166428"/>
    <w:rsid w:val="0017584A"/>
    <w:rsid w:val="00191B85"/>
    <w:rsid w:val="00191E53"/>
    <w:rsid w:val="001B488B"/>
    <w:rsid w:val="001C4003"/>
    <w:rsid w:val="001E1AAE"/>
    <w:rsid w:val="001E4524"/>
    <w:rsid w:val="00220D68"/>
    <w:rsid w:val="00221FF9"/>
    <w:rsid w:val="002605D5"/>
    <w:rsid w:val="002A6654"/>
    <w:rsid w:val="002B1499"/>
    <w:rsid w:val="002B6C85"/>
    <w:rsid w:val="002C1C43"/>
    <w:rsid w:val="002D0DA3"/>
    <w:rsid w:val="002D43E7"/>
    <w:rsid w:val="00352325"/>
    <w:rsid w:val="00411E45"/>
    <w:rsid w:val="004642C0"/>
    <w:rsid w:val="004711F6"/>
    <w:rsid w:val="004A38D5"/>
    <w:rsid w:val="004B28D8"/>
    <w:rsid w:val="004B6079"/>
    <w:rsid w:val="004E6E3C"/>
    <w:rsid w:val="00511543"/>
    <w:rsid w:val="00515C3A"/>
    <w:rsid w:val="00547DB7"/>
    <w:rsid w:val="00592DD1"/>
    <w:rsid w:val="005C0FDD"/>
    <w:rsid w:val="005D0F78"/>
    <w:rsid w:val="00600EA1"/>
    <w:rsid w:val="00604392"/>
    <w:rsid w:val="0062061D"/>
    <w:rsid w:val="00622BAA"/>
    <w:rsid w:val="00625C89"/>
    <w:rsid w:val="006309FD"/>
    <w:rsid w:val="00633444"/>
    <w:rsid w:val="00671BD5"/>
    <w:rsid w:val="006805C1"/>
    <w:rsid w:val="00694556"/>
    <w:rsid w:val="00696B43"/>
    <w:rsid w:val="006E1A53"/>
    <w:rsid w:val="007054D3"/>
    <w:rsid w:val="007056AA"/>
    <w:rsid w:val="007A24FE"/>
    <w:rsid w:val="00820005"/>
    <w:rsid w:val="00826670"/>
    <w:rsid w:val="00846D27"/>
    <w:rsid w:val="00847B8D"/>
    <w:rsid w:val="008541AE"/>
    <w:rsid w:val="00883072"/>
    <w:rsid w:val="008A7F5D"/>
    <w:rsid w:val="008B0E94"/>
    <w:rsid w:val="008F2B32"/>
    <w:rsid w:val="008F32AB"/>
    <w:rsid w:val="00903896"/>
    <w:rsid w:val="00913E52"/>
    <w:rsid w:val="0097442A"/>
    <w:rsid w:val="009A7666"/>
    <w:rsid w:val="009C0433"/>
    <w:rsid w:val="009D2E82"/>
    <w:rsid w:val="009E0263"/>
    <w:rsid w:val="00A11C09"/>
    <w:rsid w:val="00A4277D"/>
    <w:rsid w:val="00A61A78"/>
    <w:rsid w:val="00A91413"/>
    <w:rsid w:val="00AE598D"/>
    <w:rsid w:val="00AF1ED6"/>
    <w:rsid w:val="00B80CBD"/>
    <w:rsid w:val="00BC3369"/>
    <w:rsid w:val="00BC7C5B"/>
    <w:rsid w:val="00BD06DF"/>
    <w:rsid w:val="00BE5A52"/>
    <w:rsid w:val="00BE6116"/>
    <w:rsid w:val="00C005ED"/>
    <w:rsid w:val="00C20215"/>
    <w:rsid w:val="00C36833"/>
    <w:rsid w:val="00C43F49"/>
    <w:rsid w:val="00C51656"/>
    <w:rsid w:val="00C71F5D"/>
    <w:rsid w:val="00C91CBA"/>
    <w:rsid w:val="00CE2772"/>
    <w:rsid w:val="00D53924"/>
    <w:rsid w:val="00D65E4D"/>
    <w:rsid w:val="00D901AC"/>
    <w:rsid w:val="00D96D8C"/>
    <w:rsid w:val="00DA783C"/>
    <w:rsid w:val="00DC5852"/>
    <w:rsid w:val="00DE3B9C"/>
    <w:rsid w:val="00DE7091"/>
    <w:rsid w:val="00E54642"/>
    <w:rsid w:val="00E8170A"/>
    <w:rsid w:val="00E85E8C"/>
    <w:rsid w:val="00E8704B"/>
    <w:rsid w:val="00E97908"/>
    <w:rsid w:val="00EF56D5"/>
    <w:rsid w:val="00EF62A3"/>
    <w:rsid w:val="00FB3D7D"/>
    <w:rsid w:val="00FD1725"/>
    <w:rsid w:val="00FF2D3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5D8BF86D"/>
  <w15:docId w15:val="{9FA23C5B-4C65-4EFB-8686-D7ED2A44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7063">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0661100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6108e50d80e4c4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79EB1424F04840AF342861A51816F5"/>
        <w:category>
          <w:name w:val="כללי"/>
          <w:gallery w:val="placeholder"/>
        </w:category>
        <w:types>
          <w:type w:val="bbPlcHdr"/>
        </w:types>
        <w:behaviors>
          <w:behavior w:val="content"/>
        </w:behaviors>
        <w:guid w:val="{B4C6DC54-F656-4C7F-B64B-4176137411C5}"/>
      </w:docPartPr>
      <w:docPartBody>
        <w:p w:rsidR="00727C7E" w:rsidRDefault="00506FB2" w:rsidP="00506FB2">
          <w:pPr>
            <w:pStyle w:val="5979EB1424F04840AF342861A51816F5"/>
          </w:pPr>
          <w:r w:rsidRPr="00F121F1">
            <w:rPr>
              <w:rStyle w:val="a3"/>
              <w:rtl/>
            </w:rPr>
            <w:t>לחץ כאן להזנת טקסט</w:t>
          </w:r>
          <w:r w:rsidRPr="00F121F1">
            <w:rPr>
              <w:rStyle w:val="a3"/>
            </w:rPr>
            <w:t>.</w:t>
          </w:r>
        </w:p>
      </w:docPartBody>
    </w:docPart>
    <w:docPart>
      <w:docPartPr>
        <w:name w:val="813EA4A4EA1844E1AC85B1129B7A3456"/>
        <w:category>
          <w:name w:val="כללי"/>
          <w:gallery w:val="placeholder"/>
        </w:category>
        <w:types>
          <w:type w:val="bbPlcHdr"/>
        </w:types>
        <w:behaviors>
          <w:behavior w:val="content"/>
        </w:behaviors>
        <w:guid w:val="{E85E12C4-2576-44ED-B11D-2245403D71DB}"/>
      </w:docPartPr>
      <w:docPartBody>
        <w:p w:rsidR="00727C7E" w:rsidRDefault="00506FB2" w:rsidP="00506FB2">
          <w:pPr>
            <w:pStyle w:val="813EA4A4EA1844E1AC85B1129B7A3456"/>
          </w:pPr>
          <w:r w:rsidRPr="00F121F1">
            <w:rPr>
              <w:rStyle w:val="a3"/>
              <w:rtl/>
            </w:rPr>
            <w:t>לחץ כאן להזנת טקסט</w:t>
          </w:r>
          <w:r w:rsidRPr="00F121F1">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506FB2"/>
    <w:rsid w:val="00727C7E"/>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6FB2"/>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5979EB1424F04840AF342861A51816F5">
    <w:name w:val="5979EB1424F04840AF342861A51816F5"/>
    <w:rsid w:val="00506FB2"/>
    <w:pPr>
      <w:bidi/>
      <w:spacing w:after="160" w:line="259" w:lineRule="auto"/>
    </w:pPr>
  </w:style>
  <w:style w:type="paragraph" w:customStyle="1" w:styleId="813EA4A4EA1844E1AC85B1129B7A3456">
    <w:name w:val="813EA4A4EA1844E1AC85B1129B7A3456"/>
    <w:rsid w:val="00506FB2"/>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483</Words>
  <Characters>2419</Characters>
  <Application>Microsoft Office Word</Application>
  <DocSecurity>0</DocSecurity>
  <Lines>20</Lines>
  <Paragraphs>5</Paragraphs>
  <ScaleCrop>false</ScaleCrop>
  <Company>Microsoft Corporation</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רויטל טרנר</cp:lastModifiedBy>
  <cp:revision>74</cp:revision>
  <dcterms:created xsi:type="dcterms:W3CDTF">2012-08-05T16:56:00Z</dcterms:created>
  <dcterms:modified xsi:type="dcterms:W3CDTF">2018-04-12T03:46:00Z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