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מאג'דה ג'ובראן מורקוס</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2C6EC8" w:rsidRDefault="0062604A">
                <w:pPr>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62604A">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נתבעים</w:t>
                </w:r>
              </w:sdtContent>
            </w:sdt>
          </w:p>
        </w:tc>
        <w:tc>
          <w:tcPr>
            <w:tcW w:w="5571" w:type="dxa"/>
          </w:tcPr>
          <w:p w:rsidRPr="00785242" w:rsidR="0094424E" w:rsidP="00785242" w:rsidRDefault="0062604A">
            <w:pPr>
              <w:rPr>
                <w:rtl/>
              </w:rPr>
            </w:pPr>
            <w:sdt>
              <w:sdtPr>
                <w:rPr>
                  <w:rFonts w:hint="cs"/>
                  <w:rtl/>
                </w:rPr>
                <w:alias w:val="1571"/>
                <w:tag w:val="1571"/>
                <w:id w:val="1028836282"/>
                <w:text w:multiLine="1"/>
              </w:sdtPr>
              <w:sdtEndPr/>
              <w:sdtContent>
                <w:r w:rsidR="00563203">
                  <w:rPr>
                    <w:rFonts w:hint="cs" w:ascii="Arial" w:hAnsi="Arial"/>
                    <w:b/>
                    <w:bCs/>
                    <w:noProof w:val="0"/>
                    <w:sz w:val="26"/>
                    <w:szCs w:val="26"/>
                    <w:rtl/>
                  </w:rPr>
                  <w:t>1</w:t>
                </w:r>
              </w:sdtContent>
            </w:sdt>
            <w:r w:rsidR="00785242">
              <w:rPr>
                <w:rFonts w:hint="cs" w:ascii="Arial" w:hAnsi="Arial"/>
                <w:b/>
                <w:bCs/>
                <w:noProof w:val="0"/>
                <w:sz w:val="26"/>
                <w:szCs w:val="26"/>
                <w:rtl/>
              </w:rPr>
              <w:t xml:space="preserve">. </w:t>
            </w:r>
            <w:sdt>
              <w:sdtPr>
                <w:rPr>
                  <w:rFonts w:hint="cs"/>
                  <w:rtl/>
                </w:rPr>
                <w:alias w:val="1486"/>
                <w:tag w:val="1486"/>
                <w:id w:val="-309872140"/>
                <w:text w:multiLine="1"/>
              </w:sdtPr>
              <w:sdtEndPr/>
              <w:sdtContent>
                <w:r w:rsidR="00563203">
                  <w:rPr>
                    <w:rFonts w:hint="cs" w:ascii="Arial" w:hAnsi="Arial"/>
                    <w:b/>
                    <w:bCs/>
                    <w:noProof w:val="0"/>
                    <w:sz w:val="26"/>
                    <w:szCs w:val="26"/>
                    <w:rtl/>
                  </w:rPr>
                  <w:t>עירית עפולה</w:t>
                </w:r>
              </w:sdtContent>
            </w:sdt>
          </w:p>
          <w:p w:rsidRPr="00785242" w:rsidR="0094424E" w:rsidP="00785242" w:rsidRDefault="0062604A">
            <w:pPr>
              <w:rPr>
                <w:rtl/>
              </w:rPr>
            </w:pPr>
            <w:sdt>
              <w:sdtPr>
                <w:rPr>
                  <w:rFonts w:hint="cs"/>
                  <w:rtl/>
                </w:rPr>
                <w:alias w:val="1571"/>
                <w:tag w:val="1571"/>
                <w:id w:val="-312867871"/>
                <w:text w:multiLine="1"/>
              </w:sdtPr>
              <w:sdtEndPr/>
              <w:sdtContent>
                <w:r w:rsidR="00563203">
                  <w:rPr>
                    <w:rFonts w:hint="cs" w:ascii="Arial" w:hAnsi="Arial"/>
                    <w:b/>
                    <w:bCs/>
                    <w:noProof w:val="0"/>
                    <w:sz w:val="26"/>
                    <w:szCs w:val="26"/>
                    <w:rtl/>
                  </w:rPr>
                  <w:t>2</w:t>
                </w:r>
              </w:sdtContent>
            </w:sdt>
            <w:r w:rsidR="00785242">
              <w:rPr>
                <w:rFonts w:hint="cs" w:ascii="Arial" w:hAnsi="Arial"/>
                <w:b/>
                <w:bCs/>
                <w:noProof w:val="0"/>
                <w:sz w:val="26"/>
                <w:szCs w:val="26"/>
                <w:rtl/>
              </w:rPr>
              <w:t xml:space="preserve">. </w:t>
            </w:r>
            <w:sdt>
              <w:sdtPr>
                <w:rPr>
                  <w:rFonts w:hint="cs"/>
                  <w:rtl/>
                </w:rPr>
                <w:alias w:val="1486"/>
                <w:tag w:val="1486"/>
                <w:id w:val="-1954163647"/>
                <w:text w:multiLine="1"/>
              </w:sdtPr>
              <w:sdtEndPr/>
              <w:sdtContent>
                <w:r w:rsidR="00563203">
                  <w:rPr>
                    <w:rFonts w:hint="cs" w:ascii="Arial" w:hAnsi="Arial"/>
                    <w:b/>
                    <w:bCs/>
                    <w:noProof w:val="0"/>
                    <w:sz w:val="26"/>
                    <w:szCs w:val="26"/>
                    <w:rtl/>
                  </w:rPr>
                  <w:t>מגדל חברה לביטוח בע"מ</w:t>
                </w:r>
              </w:sdtContent>
            </w:sdt>
          </w:p>
          <w:p w:rsidRPr="00785242" w:rsidR="0094424E" w:rsidP="00785242" w:rsidRDefault="0062604A">
            <w:pPr>
              <w:rPr>
                <w:rtl/>
              </w:rPr>
            </w:pPr>
            <w:sdt>
              <w:sdtPr>
                <w:rPr>
                  <w:rFonts w:hint="cs"/>
                  <w:rtl/>
                </w:rPr>
                <w:alias w:val="1571"/>
                <w:tag w:val="1571"/>
                <w:id w:val="-235484610"/>
                <w:text w:multiLine="1"/>
              </w:sdtPr>
              <w:sdtEndPr/>
              <w:sdtContent>
                <w:r w:rsidR="00563203">
                  <w:rPr>
                    <w:rFonts w:hint="cs" w:ascii="Arial" w:hAnsi="Arial"/>
                    <w:b/>
                    <w:bCs/>
                    <w:noProof w:val="0"/>
                    <w:sz w:val="26"/>
                    <w:szCs w:val="26"/>
                    <w:rtl/>
                  </w:rPr>
                  <w:t>3</w:t>
                </w:r>
              </w:sdtContent>
            </w:sdt>
            <w:r w:rsidR="00785242">
              <w:rPr>
                <w:rFonts w:hint="cs" w:ascii="Arial" w:hAnsi="Arial"/>
                <w:b/>
                <w:bCs/>
                <w:noProof w:val="0"/>
                <w:sz w:val="26"/>
                <w:szCs w:val="26"/>
                <w:rtl/>
              </w:rPr>
              <w:t xml:space="preserve">. </w:t>
            </w:r>
            <w:sdt>
              <w:sdtPr>
                <w:rPr>
                  <w:rFonts w:hint="cs"/>
                  <w:rtl/>
                </w:rPr>
                <w:alias w:val="1486"/>
                <w:tag w:val="1486"/>
                <w:id w:val="-578054993"/>
                <w:text w:multiLine="1"/>
              </w:sdtPr>
              <w:sdtEndPr/>
              <w:sdtContent>
                <w:r w:rsidR="00563203">
                  <w:rPr>
                    <w:rFonts w:hint="cs" w:ascii="Arial" w:hAnsi="Arial"/>
                    <w:b/>
                    <w:bCs/>
                    <w:noProof w:val="0"/>
                    <w:sz w:val="26"/>
                    <w:szCs w:val="26"/>
                    <w:rtl/>
                  </w:rPr>
                  <w:t>אמי אברהם</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AE6650" w:rsidP="00AE6650" w:rsidRDefault="00AE6650">
      <w:pPr>
        <w:spacing w:line="360" w:lineRule="auto"/>
        <w:jc w:val="both"/>
        <w:rPr>
          <w:rtl/>
        </w:rPr>
      </w:pPr>
      <w:bookmarkStart w:name="NGCSBookmark" w:id="0"/>
      <w:bookmarkEnd w:id="0"/>
    </w:p>
    <w:p w:rsidR="00AE6650" w:rsidP="00AE6650" w:rsidRDefault="00AE6650">
      <w:pPr>
        <w:spacing w:line="360" w:lineRule="auto"/>
        <w:jc w:val="both"/>
        <w:rPr>
          <w:rFonts w:hint="cs"/>
          <w:rtl/>
        </w:rPr>
      </w:pPr>
      <w:r>
        <w:rPr>
          <w:rFonts w:hint="cs"/>
          <w:rtl/>
        </w:rPr>
        <w:t>התיק עבר לטיפולי.</w:t>
      </w:r>
    </w:p>
    <w:p w:rsidR="00AE6650" w:rsidP="00AE6650" w:rsidRDefault="00AE6650">
      <w:pPr>
        <w:spacing w:line="360" w:lineRule="auto"/>
        <w:jc w:val="both"/>
        <w:rPr>
          <w:rtl/>
        </w:rPr>
      </w:pPr>
    </w:p>
    <w:p w:rsidR="00AE6650" w:rsidP="00AE6650" w:rsidRDefault="00AE6650">
      <w:pPr>
        <w:spacing w:line="360" w:lineRule="auto"/>
        <w:jc w:val="both"/>
        <w:rPr>
          <w:rFonts w:ascii="Arial" w:hAnsi="Arial" w:cs="Arial"/>
          <w:noProof w:val="0"/>
        </w:rPr>
      </w:pPr>
      <w:r>
        <w:rPr>
          <w:rFonts w:hint="cs"/>
          <w:rtl/>
        </w:rPr>
        <w:t>הצדדים ישלימו את כל הליכי קדם משפט ביניהם, לרבות גילוי מסמכים, עיון במסמכים, וחתימה על טופס וס"ר  והכל בתוך 30 יום מהיום.  צד המעוניין לשלוח שאלון יעשה כן תוך 30 יום מהיום. תצהיר תשובות לשאלון ימסר תוך 30 יום לאחר מכן.</w:t>
      </w:r>
    </w:p>
    <w:p w:rsidR="00AE6650" w:rsidP="00AE6650" w:rsidRDefault="00AE6650">
      <w:pPr>
        <w:spacing w:line="360" w:lineRule="auto"/>
        <w:jc w:val="both"/>
      </w:pPr>
    </w:p>
    <w:p w:rsidR="00AE6650" w:rsidP="00AE6650" w:rsidRDefault="00AE6650">
      <w:pPr>
        <w:spacing w:line="360" w:lineRule="auto"/>
        <w:jc w:val="both"/>
      </w:pPr>
      <w:r>
        <w:rPr>
          <w:rFonts w:hint="cs"/>
          <w:rtl/>
        </w:rPr>
        <w:t>הנתבעים  יגישו חוות דעת נגדית מטעמם תוך 90 יום מהיום. היה ולא  תוגש חוות דעת נגדית במועד האמור,  יחשבו הנתבעים כמי שויתרו על זכותם להגיש חוות דעת נגדית.</w:t>
      </w:r>
    </w:p>
    <w:p w:rsidRPr="00AE6650" w:rsidR="00AE6650" w:rsidP="00AE6650" w:rsidRDefault="00AE6650">
      <w:pPr>
        <w:spacing w:line="360" w:lineRule="auto"/>
        <w:jc w:val="both"/>
        <w:rPr>
          <w:rFonts w:hint="cs"/>
          <w:rtl/>
        </w:rPr>
      </w:pPr>
    </w:p>
    <w:p w:rsidR="00AE6650" w:rsidP="00AE6650" w:rsidRDefault="00AE6650">
      <w:pPr>
        <w:spacing w:line="360" w:lineRule="auto"/>
        <w:jc w:val="both"/>
        <w:rPr>
          <w:rFonts w:hint="cs"/>
          <w:rtl/>
        </w:rPr>
      </w:pPr>
      <w:r>
        <w:rPr>
          <w:rFonts w:hint="cs"/>
          <w:rtl/>
        </w:rPr>
        <w:t>לעיוני בעוד 90 יום לאחר קבלת חוות דעת נגדית מטעם הנתבעים</w:t>
      </w:r>
      <w:bookmarkStart w:name="_GoBack" w:id="1"/>
      <w:bookmarkEnd w:id="1"/>
      <w:r>
        <w:rPr>
          <w:rFonts w:hint="cs"/>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62604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859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71ff2a55d9b4361" cstate="print">
                            <a:extLst>
                              <a:ext uri="{28A0092B-C50C-407E-A947-70E740481C1C}"/>
                            </a:extLst>
                          </a:blip>
                          <a:stretch>
                            <a:fillRect/>
                          </a:stretch>
                        </pic:blipFill>
                        <pic:spPr>
                          <a:xfrm>
                            <a:off x="0" y="0"/>
                            <a:ext cx="1885950" cy="8191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2604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2604A">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E665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בעפולה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62604A">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59622-10-17</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C6EC8"/>
    <w:rsid w:val="002C71E7"/>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2604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6650"/>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331772A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18659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471ff2a55d9b436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D6CE9" w:rsidP="000D6CE9">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0D6CE9" w:rsidP="000D6CE9">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D6CE9"/>
    <w:rsid w:val="001011BF"/>
    <w:rsid w:val="002041E8"/>
    <w:rsid w:val="002D02C4"/>
    <w:rsid w:val="00345C9D"/>
    <w:rsid w:val="0036134B"/>
    <w:rsid w:val="0048651F"/>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6CE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0D6CE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0D6CE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117</Words>
  <Characters>588</Characters>
  <Application>Microsoft Office Word</Application>
  <DocSecurity>0</DocSecurity>
  <Lines>4</Lines>
  <Paragraphs>1</Paragraphs>
  <ScaleCrop>false</ScaleCrop>
  <Company>Microsoft Corporation</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מאג'דה ג'ובראן מורקוס</cp:lastModifiedBy>
  <cp:revision>104</cp:revision>
  <dcterms:created xsi:type="dcterms:W3CDTF">2012-08-06T05:16:00Z</dcterms:created>
  <dcterms:modified xsi:type="dcterms:W3CDTF">2018-04-11T18:48:00Z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