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קרן כ"ץ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87D70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מרי גוי דה גויה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87D7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פלוס.א.2010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220D58" w:rsidRDefault="00220D58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A17D3E" w:rsidR="00E31C2B" w:rsidP="00A17D3E" w:rsidRDefault="0094424E">
      <w:pPr>
        <w:rPr>
          <w:sz w:val="26"/>
          <w:szCs w:val="26"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c"/>
        <w:bidiVisual/>
        <w:tblW w:w="877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774"/>
      </w:tblGrid>
      <w:tr w:rsidR="00694556" w:rsidTr="00A170D5">
        <w:trPr>
          <w:trHeight w:val="283"/>
          <w:jc w:val="center"/>
        </w:trPr>
        <w:tc>
          <w:tcPr>
            <w:tcW w:w="8774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A170D5" w:rsidRDefault="00694556">
      <w:pPr>
        <w:spacing w:after="120" w:line="360" w:lineRule="auto"/>
        <w:jc w:val="both"/>
        <w:rPr>
          <w:rFonts w:ascii="Arial" w:hAnsi="Arial"/>
          <w:rtl/>
        </w:rPr>
      </w:pPr>
    </w:p>
    <w:p w:rsidR="00E336CB" w:rsidP="00A170D5" w:rsidRDefault="007C30E1">
      <w:pPr>
        <w:spacing w:after="120" w:line="360" w:lineRule="auto"/>
        <w:jc w:val="both"/>
        <w:rPr>
          <w:rFonts w:ascii="Calibri" w:hAnsi="Calibri"/>
          <w:rtl/>
        </w:rPr>
      </w:pPr>
      <w:bookmarkStart w:name="NGCSBookmark" w:id="0"/>
      <w:bookmarkEnd w:id="0"/>
      <w:r w:rsidRPr="007C30E1">
        <w:rPr>
          <w:rFonts w:hint="eastAsia" w:ascii="Calibri" w:hAnsi="Calibri"/>
          <w:rtl/>
        </w:rPr>
        <w:t>לאחר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עיון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בהתנגדות</w:t>
      </w:r>
      <w:r w:rsidRPr="007C30E1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>לבקשה לביצוע שטר חוב</w:t>
      </w:r>
      <w:r w:rsidRPr="007C30E1">
        <w:rPr>
          <w:rFonts w:ascii="Calibri" w:hAnsi="Calibri"/>
          <w:rtl/>
        </w:rPr>
        <w:t xml:space="preserve">  </w:t>
      </w:r>
      <w:r w:rsidRPr="007C30E1">
        <w:rPr>
          <w:rFonts w:hint="eastAsia" w:ascii="Calibri" w:hAnsi="Calibri"/>
          <w:rtl/>
        </w:rPr>
        <w:t>ע</w:t>
      </w:r>
      <w:r w:rsidRPr="007C30E1">
        <w:rPr>
          <w:rFonts w:ascii="Calibri" w:hAnsi="Calibri"/>
          <w:rtl/>
        </w:rPr>
        <w:t>"</w:t>
      </w:r>
      <w:r w:rsidRPr="007C30E1">
        <w:rPr>
          <w:rFonts w:hint="eastAsia" w:ascii="Calibri" w:hAnsi="Calibri"/>
          <w:rtl/>
        </w:rPr>
        <w:t>ס</w:t>
      </w:r>
      <w:r w:rsidRPr="007C30E1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>16,400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ש</w:t>
      </w:r>
      <w:r w:rsidRPr="007C30E1">
        <w:rPr>
          <w:rFonts w:ascii="Calibri" w:hAnsi="Calibri"/>
          <w:rtl/>
        </w:rPr>
        <w:t>"</w:t>
      </w:r>
      <w:r w:rsidRPr="007C30E1">
        <w:rPr>
          <w:rFonts w:hint="eastAsia" w:ascii="Calibri" w:hAnsi="Calibri"/>
          <w:rtl/>
        </w:rPr>
        <w:t>ח</w:t>
      </w:r>
      <w:r w:rsidRPr="007C30E1">
        <w:rPr>
          <w:rFonts w:ascii="Calibri" w:hAnsi="Calibri"/>
          <w:rtl/>
        </w:rPr>
        <w:t>/</w:t>
      </w:r>
      <w:r w:rsidRPr="007C30E1">
        <w:rPr>
          <w:rFonts w:hint="eastAsia" w:ascii="Calibri" w:hAnsi="Calibri"/>
          <w:rtl/>
        </w:rPr>
        <w:t>בבקשת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הרשות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להגן</w:t>
      </w:r>
      <w:r w:rsidRPr="007C30E1">
        <w:rPr>
          <w:rFonts w:ascii="Calibri" w:hAnsi="Calibri"/>
          <w:rtl/>
        </w:rPr>
        <w:t xml:space="preserve">, </w:t>
      </w:r>
      <w:r w:rsidRPr="007C30E1">
        <w:rPr>
          <w:rFonts w:hint="eastAsia" w:ascii="Calibri" w:hAnsi="Calibri"/>
          <w:rtl/>
        </w:rPr>
        <w:t>ובהתאם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לסמכותי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לפי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תקנה</w:t>
      </w:r>
      <w:r w:rsidRPr="007C30E1">
        <w:rPr>
          <w:rFonts w:ascii="Calibri" w:hAnsi="Calibri"/>
          <w:rtl/>
        </w:rPr>
        <w:t xml:space="preserve"> 205 (</w:t>
      </w:r>
      <w:r w:rsidRPr="007C30E1">
        <w:rPr>
          <w:rFonts w:hint="eastAsia" w:ascii="Calibri" w:hAnsi="Calibri"/>
          <w:rtl/>
        </w:rPr>
        <w:t>ג</w:t>
      </w:r>
      <w:r w:rsidRPr="007C30E1">
        <w:rPr>
          <w:rFonts w:ascii="Calibri" w:hAnsi="Calibri"/>
          <w:rtl/>
        </w:rPr>
        <w:t xml:space="preserve">) </w:t>
      </w:r>
      <w:r w:rsidRPr="007C30E1">
        <w:rPr>
          <w:rFonts w:hint="eastAsia" w:ascii="Calibri" w:hAnsi="Calibri"/>
          <w:rtl/>
        </w:rPr>
        <w:t>לתקנות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סדר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הדין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האזרחי</w:t>
      </w:r>
      <w:r w:rsidRPr="007C30E1">
        <w:rPr>
          <w:rFonts w:ascii="Calibri" w:hAnsi="Calibri"/>
          <w:rtl/>
        </w:rPr>
        <w:t xml:space="preserve">, </w:t>
      </w:r>
      <w:r w:rsidRPr="007C30E1">
        <w:rPr>
          <w:rFonts w:hint="eastAsia" w:ascii="Calibri" w:hAnsi="Calibri"/>
          <w:rtl/>
        </w:rPr>
        <w:t>התשמ</w:t>
      </w:r>
      <w:r w:rsidRPr="007C30E1">
        <w:rPr>
          <w:rFonts w:ascii="Calibri" w:hAnsi="Calibri"/>
          <w:rtl/>
        </w:rPr>
        <w:t>"</w:t>
      </w:r>
      <w:r w:rsidRPr="007C30E1">
        <w:rPr>
          <w:rFonts w:hint="eastAsia" w:ascii="Calibri" w:hAnsi="Calibri"/>
          <w:rtl/>
        </w:rPr>
        <w:t>ד</w:t>
      </w:r>
      <w:r w:rsidRPr="007C30E1">
        <w:rPr>
          <w:rFonts w:ascii="Calibri" w:hAnsi="Calibri"/>
          <w:rtl/>
        </w:rPr>
        <w:t xml:space="preserve">-1984, </w:t>
      </w:r>
      <w:r w:rsidRPr="007C30E1">
        <w:rPr>
          <w:rFonts w:hint="eastAsia" w:ascii="Calibri" w:hAnsi="Calibri"/>
          <w:rtl/>
        </w:rPr>
        <w:t>ניתנת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בזאת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למבקשת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רשות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להגן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על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יסוד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הטענות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שפורטו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בהתנגדות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ובבקשה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להארכת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המועד</w:t>
      </w:r>
      <w:r w:rsidRPr="007C30E1">
        <w:rPr>
          <w:rFonts w:ascii="Calibri" w:hAnsi="Calibri"/>
          <w:rtl/>
        </w:rPr>
        <w:t xml:space="preserve">. </w:t>
      </w:r>
      <w:r w:rsidRPr="007C30E1">
        <w:rPr>
          <w:rFonts w:hint="eastAsia" w:ascii="Calibri" w:hAnsi="Calibri"/>
          <w:rtl/>
        </w:rPr>
        <w:t>בין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היתר</w:t>
      </w:r>
      <w:r w:rsidRPr="007C30E1">
        <w:rPr>
          <w:rFonts w:ascii="Calibri" w:hAnsi="Calibri"/>
          <w:rtl/>
        </w:rPr>
        <w:t xml:space="preserve">, </w:t>
      </w:r>
      <w:r>
        <w:rPr>
          <w:rFonts w:hint="cs" w:ascii="Calibri" w:hAnsi="Calibri"/>
          <w:rtl/>
        </w:rPr>
        <w:t xml:space="preserve">טענה המבקשת כי קיבלה ולקחה שתי הלוואות בסכום כולל של 7,500 </w:t>
      </w:r>
      <w:r>
        <w:rPr>
          <w:rFonts w:hint="eastAsia" w:ascii="Calibri" w:hAnsi="Calibri"/>
          <w:rtl/>
        </w:rPr>
        <w:t>₪</w:t>
      </w:r>
      <w:r>
        <w:rPr>
          <w:rFonts w:hint="cs" w:ascii="Calibri" w:hAnsi="Calibri"/>
          <w:rtl/>
        </w:rPr>
        <w:t xml:space="preserve"> וכי החזירה סכום של 3,600 </w:t>
      </w:r>
      <w:r>
        <w:rPr>
          <w:rFonts w:hint="eastAsia" w:ascii="Calibri" w:hAnsi="Calibri"/>
          <w:rtl/>
        </w:rPr>
        <w:t>₪</w:t>
      </w:r>
      <w:r>
        <w:rPr>
          <w:rFonts w:hint="cs" w:ascii="Calibri" w:hAnsi="Calibri"/>
          <w:rtl/>
        </w:rPr>
        <w:t xml:space="preserve"> על חשבון ההלו</w:t>
      </w:r>
      <w:r w:rsidR="001C4FA6">
        <w:rPr>
          <w:rFonts w:hint="cs" w:ascii="Calibri" w:hAnsi="Calibri"/>
          <w:rtl/>
        </w:rPr>
        <w:t>ו</w:t>
      </w:r>
      <w:r>
        <w:rPr>
          <w:rFonts w:hint="cs" w:ascii="Calibri" w:hAnsi="Calibri"/>
          <w:rtl/>
        </w:rPr>
        <w:t>אות. מחד</w:t>
      </w:r>
      <w:r w:rsidR="009F1442">
        <w:rPr>
          <w:rFonts w:hint="cs" w:ascii="Calibri" w:hAnsi="Calibri"/>
          <w:rtl/>
        </w:rPr>
        <w:t>,</w:t>
      </w:r>
      <w:r>
        <w:rPr>
          <w:rFonts w:hint="cs" w:ascii="Calibri" w:hAnsi="Calibri"/>
          <w:rtl/>
        </w:rPr>
        <w:t xml:space="preserve"> המבקשת מודה במפורש כי עדיין נותר לה חוב נומינלי של 3,900 </w:t>
      </w:r>
      <w:r>
        <w:rPr>
          <w:rFonts w:hint="eastAsia" w:ascii="Calibri" w:hAnsi="Calibri"/>
          <w:rtl/>
        </w:rPr>
        <w:t>₪</w:t>
      </w:r>
      <w:r>
        <w:rPr>
          <w:rFonts w:hint="cs" w:ascii="Calibri" w:hAnsi="Calibri"/>
          <w:rtl/>
        </w:rPr>
        <w:t xml:space="preserve"> </w:t>
      </w:r>
      <w:r w:rsidR="001C4FA6">
        <w:rPr>
          <w:rFonts w:hint="cs" w:ascii="Calibri" w:hAnsi="Calibri"/>
          <w:rtl/>
        </w:rPr>
        <w:t xml:space="preserve">לתשלום </w:t>
      </w:r>
      <w:r>
        <w:rPr>
          <w:rFonts w:hint="cs" w:ascii="Calibri" w:hAnsi="Calibri"/>
          <w:rtl/>
        </w:rPr>
        <w:t>יתרת ההלוואה שנקלחה על ידה. מ</w:t>
      </w:r>
      <w:r w:rsidR="001C4FA6">
        <w:rPr>
          <w:rFonts w:hint="cs" w:ascii="Calibri" w:hAnsi="Calibri"/>
          <w:rtl/>
        </w:rPr>
        <w:t>אידך, טוענת המבקשת כי יתרת החוב הנתבעת לגביי סכום שטר החוב הינה מפורזת וכוללת ריבית של עשרות אחוזים בשנה</w:t>
      </w:r>
      <w:r w:rsidR="00D72030">
        <w:rPr>
          <w:rFonts w:hint="cs" w:ascii="Calibri" w:hAnsi="Calibri"/>
          <w:rtl/>
        </w:rPr>
        <w:t xml:space="preserve"> (ראו פירוט הטענה בסעיפים 4 ו- 5 לתצהיר המבקשת התומך בהתנגדות)</w:t>
      </w:r>
      <w:r w:rsidR="001C4FA6">
        <w:rPr>
          <w:rFonts w:hint="cs" w:ascii="Calibri" w:hAnsi="Calibri"/>
          <w:rtl/>
        </w:rPr>
        <w:t xml:space="preserve">. טענה </w:t>
      </w:r>
      <w:r w:rsidR="00A849B5">
        <w:rPr>
          <w:rFonts w:hint="cs" w:ascii="Calibri" w:hAnsi="Calibri"/>
          <w:rtl/>
        </w:rPr>
        <w:t>זה הינה טענת הגנה טובה,</w:t>
      </w:r>
      <w:r w:rsidR="001C4FA6">
        <w:rPr>
          <w:rFonts w:hint="cs" w:ascii="Calibri" w:hAnsi="Calibri"/>
          <w:rtl/>
        </w:rPr>
        <w:t xml:space="preserve"> בשילוב עם ההלכה בעניין </w:t>
      </w:r>
      <w:r w:rsidRPr="00117886" w:rsidR="001C4FA6">
        <w:rPr>
          <w:rFonts w:ascii="Calibri" w:hAnsi="Calibri"/>
          <w:rtl/>
        </w:rPr>
        <w:t xml:space="preserve">ע"א (באר-שבע) 1229/01 - </w:t>
      </w:r>
      <w:r w:rsidRPr="00D72030" w:rsidR="001C4FA6">
        <w:rPr>
          <w:rFonts w:ascii="Calibri" w:hAnsi="Calibri"/>
          <w:b/>
          <w:bCs/>
          <w:rtl/>
        </w:rPr>
        <w:t>שושנה בוקסבאום נ' אר</w:t>
      </w:r>
      <w:r w:rsidRPr="00D72030" w:rsidR="00A17D3E">
        <w:rPr>
          <w:rFonts w:ascii="Calibri" w:hAnsi="Calibri"/>
          <w:b/>
          <w:bCs/>
          <w:rtl/>
        </w:rPr>
        <w:t>מונד מלכה</w:t>
      </w:r>
      <w:r w:rsidR="00A17D3E">
        <w:rPr>
          <w:rFonts w:ascii="Calibri" w:hAnsi="Calibri"/>
          <w:rtl/>
        </w:rPr>
        <w:t xml:space="preserve"> . תק-מח 2002(2), 4751</w:t>
      </w:r>
      <w:r w:rsidR="00A17D3E">
        <w:rPr>
          <w:rFonts w:hint="cs" w:ascii="Calibri" w:hAnsi="Calibri"/>
          <w:rtl/>
        </w:rPr>
        <w:t xml:space="preserve">, </w:t>
      </w:r>
      <w:r w:rsidR="001C4FA6">
        <w:rPr>
          <w:rFonts w:hint="cs" w:ascii="Calibri" w:hAnsi="Calibri"/>
          <w:rtl/>
        </w:rPr>
        <w:t xml:space="preserve">הקובעת </w:t>
      </w:r>
      <w:r w:rsidR="00117886">
        <w:rPr>
          <w:rFonts w:hint="cs" w:ascii="Calibri" w:hAnsi="Calibri"/>
          <w:rtl/>
        </w:rPr>
        <w:t>שיש לשקול את סיכ</w:t>
      </w:r>
      <w:r w:rsidR="001C4FA6">
        <w:rPr>
          <w:rFonts w:hint="cs" w:ascii="Calibri" w:hAnsi="Calibri"/>
          <w:rtl/>
        </w:rPr>
        <w:t>ו</w:t>
      </w:r>
      <w:r w:rsidR="00117886">
        <w:rPr>
          <w:rFonts w:hint="cs" w:ascii="Calibri" w:hAnsi="Calibri"/>
          <w:rtl/>
        </w:rPr>
        <w:t>י</w:t>
      </w:r>
      <w:r w:rsidR="001C4FA6">
        <w:rPr>
          <w:rFonts w:hint="cs" w:ascii="Calibri" w:hAnsi="Calibri"/>
          <w:rtl/>
        </w:rPr>
        <w:t>י ההגנה כחלק ממכלול הסיבות להארכת המועד.</w:t>
      </w:r>
    </w:p>
    <w:p w:rsidRPr="007C30E1" w:rsidR="007C30E1" w:rsidP="00A170D5" w:rsidRDefault="007C30E1">
      <w:pPr>
        <w:spacing w:after="120" w:line="360" w:lineRule="auto"/>
        <w:jc w:val="both"/>
        <w:rPr>
          <w:rFonts w:ascii="Calibri" w:hAnsi="Calibri"/>
        </w:rPr>
      </w:pPr>
      <w:r w:rsidRPr="007C30E1">
        <w:rPr>
          <w:rFonts w:hint="eastAsia" w:ascii="Calibri" w:hAnsi="Calibri"/>
          <w:rtl/>
        </w:rPr>
        <w:t>לכן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ניתנת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רשות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להתגונן</w:t>
      </w:r>
      <w:r w:rsidR="00E336CB">
        <w:rPr>
          <w:rFonts w:hint="cs" w:ascii="Calibri" w:hAnsi="Calibri"/>
          <w:rtl/>
        </w:rPr>
        <w:t xml:space="preserve"> ו</w:t>
      </w:r>
      <w:r w:rsidRPr="007C30E1">
        <w:rPr>
          <w:rFonts w:hint="eastAsia" w:ascii="Calibri" w:hAnsi="Calibri"/>
          <w:rtl/>
        </w:rPr>
        <w:t>מוארך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המועד</w:t>
      </w:r>
      <w:r w:rsidR="00E336CB">
        <w:rPr>
          <w:rFonts w:ascii="Calibri" w:hAnsi="Calibri"/>
          <w:rtl/>
        </w:rPr>
        <w:t> </w:t>
      </w:r>
      <w:r w:rsidR="001C4FA6">
        <w:rPr>
          <w:rFonts w:hint="cs" w:ascii="Calibri" w:hAnsi="Calibri"/>
          <w:rtl/>
        </w:rPr>
        <w:t xml:space="preserve">בכפוף לכך שהמבקשת תפקיד בקופת בית המשפט סכום של 3,900 </w:t>
      </w:r>
      <w:r w:rsidR="001C4FA6">
        <w:rPr>
          <w:rFonts w:hint="eastAsia" w:ascii="Calibri" w:hAnsi="Calibri"/>
          <w:rtl/>
        </w:rPr>
        <w:t>₪</w:t>
      </w:r>
      <w:r w:rsidR="001C4FA6">
        <w:rPr>
          <w:rFonts w:hint="cs" w:ascii="Calibri" w:hAnsi="Calibri"/>
          <w:rtl/>
        </w:rPr>
        <w:t xml:space="preserve"> במלואו</w:t>
      </w:r>
      <w:r w:rsidR="00F9514F">
        <w:rPr>
          <w:rFonts w:hint="cs" w:ascii="Calibri" w:hAnsi="Calibri"/>
          <w:rtl/>
        </w:rPr>
        <w:t>,</w:t>
      </w:r>
      <w:r w:rsidR="001C4FA6">
        <w:rPr>
          <w:rFonts w:hint="cs" w:ascii="Calibri" w:hAnsi="Calibri"/>
          <w:rtl/>
        </w:rPr>
        <w:t xml:space="preserve"> לא יאוחר מיום 1.5.2018. באם לא יופקד הסכום במלואו ובמועדו </w:t>
      </w:r>
      <w:r w:rsidR="00117886">
        <w:rPr>
          <w:rFonts w:hint="cs" w:ascii="Calibri" w:hAnsi="Calibri"/>
          <w:rtl/>
        </w:rPr>
        <w:t>תדחנה ההתנ</w:t>
      </w:r>
      <w:r w:rsidR="00AB2027">
        <w:rPr>
          <w:rFonts w:hint="cs" w:ascii="Calibri" w:hAnsi="Calibri"/>
          <w:rtl/>
        </w:rPr>
        <w:t>גדות והבקשה להארכת מ</w:t>
      </w:r>
      <w:r w:rsidR="005C4917">
        <w:rPr>
          <w:rFonts w:hint="cs" w:ascii="Calibri" w:hAnsi="Calibri"/>
          <w:rtl/>
        </w:rPr>
        <w:t>וע</w:t>
      </w:r>
      <w:r w:rsidR="00AB2027">
        <w:rPr>
          <w:rFonts w:hint="cs" w:ascii="Calibri" w:hAnsi="Calibri"/>
          <w:rtl/>
        </w:rPr>
        <w:t xml:space="preserve">ד שהגישה המבקשת. המזכירות תביא בפני את התיק באמצעות משימה ביום 2.5.2018 לבדיקת ההפקדה. במידה וההפקדה תתבצע במלואה ובמועדה, </w:t>
      </w:r>
      <w:r w:rsidRPr="007C30E1">
        <w:rPr>
          <w:rFonts w:hint="eastAsia" w:ascii="Calibri" w:hAnsi="Calibri"/>
          <w:rtl/>
        </w:rPr>
        <w:t>ניתנות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ההוראות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כדלקמן</w:t>
      </w:r>
      <w:r w:rsidRPr="007C30E1">
        <w:rPr>
          <w:rFonts w:ascii="Calibri" w:hAnsi="Calibri"/>
          <w:rtl/>
        </w:rPr>
        <w:t>:</w:t>
      </w:r>
    </w:p>
    <w:p w:rsidRPr="007C30E1" w:rsidR="007C30E1" w:rsidP="00A170D5" w:rsidRDefault="00A170D5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1.        </w:t>
      </w:r>
      <w:r>
        <w:rPr>
          <w:rFonts w:hint="cs" w:ascii="Calibri" w:hAnsi="Calibri"/>
          <w:rtl/>
        </w:rPr>
        <w:t xml:space="preserve">  </w:t>
      </w:r>
      <w:r w:rsidRPr="007C30E1" w:rsidR="007C30E1">
        <w:rPr>
          <w:rFonts w:hint="eastAsia" w:ascii="Calibri" w:hAnsi="Calibri"/>
          <w:rtl/>
        </w:rPr>
        <w:t>המזכירות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תפתח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תיק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אזרחי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בסדר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דין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מהיר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לפי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פרק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טז</w:t>
      </w:r>
      <w:r w:rsidRPr="007C30E1" w:rsidR="007C30E1">
        <w:rPr>
          <w:rFonts w:ascii="Calibri" w:hAnsi="Calibri"/>
          <w:rtl/>
        </w:rPr>
        <w:t>1 (</w:t>
      </w:r>
      <w:r w:rsidRPr="007C30E1" w:rsidR="007C30E1">
        <w:rPr>
          <w:rFonts w:hint="eastAsia" w:ascii="Calibri" w:hAnsi="Calibri"/>
          <w:rtl/>
        </w:rPr>
        <w:t>תקנות</w:t>
      </w:r>
      <w:r w:rsidRPr="007C30E1" w:rsidR="007C30E1">
        <w:rPr>
          <w:rFonts w:ascii="Calibri" w:hAnsi="Calibri"/>
          <w:rtl/>
        </w:rPr>
        <w:t xml:space="preserve"> 214</w:t>
      </w:r>
      <w:r w:rsidRPr="007C30E1" w:rsidR="007C30E1">
        <w:rPr>
          <w:rFonts w:hint="eastAsia" w:ascii="Calibri" w:hAnsi="Calibri"/>
          <w:rtl/>
        </w:rPr>
        <w:t>א</w:t>
      </w:r>
      <w:r w:rsidRPr="007C30E1" w:rsidR="007C30E1">
        <w:rPr>
          <w:rFonts w:ascii="Calibri" w:hAnsi="Calibri"/>
          <w:rtl/>
        </w:rPr>
        <w:t>-214</w:t>
      </w:r>
      <w:r w:rsidRPr="007C30E1" w:rsidR="007C30E1">
        <w:rPr>
          <w:rFonts w:hint="eastAsia" w:ascii="Calibri" w:hAnsi="Calibri"/>
          <w:rtl/>
        </w:rPr>
        <w:t>טז</w:t>
      </w:r>
      <w:r w:rsidRPr="007C30E1" w:rsidR="007C30E1">
        <w:rPr>
          <w:rFonts w:ascii="Calibri" w:hAnsi="Calibri"/>
          <w:rtl/>
        </w:rPr>
        <w:t xml:space="preserve">) </w:t>
      </w:r>
      <w:r w:rsidRPr="007C30E1" w:rsidR="007C30E1">
        <w:rPr>
          <w:rFonts w:hint="eastAsia" w:ascii="Calibri" w:hAnsi="Calibri"/>
          <w:rtl/>
        </w:rPr>
        <w:t>בתקנות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סדר</w:t>
      </w:r>
      <w:r>
        <w:rPr>
          <w:rFonts w:hint="cs"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הדין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האזרחי</w:t>
      </w:r>
      <w:r w:rsidRPr="007C30E1" w:rsidR="007C30E1">
        <w:rPr>
          <w:rFonts w:ascii="Calibri" w:hAnsi="Calibri"/>
          <w:rtl/>
        </w:rPr>
        <w:t xml:space="preserve">, </w:t>
      </w:r>
      <w:r w:rsidRPr="007C30E1" w:rsidR="007C30E1">
        <w:rPr>
          <w:rFonts w:hint="eastAsia" w:ascii="Calibri" w:hAnsi="Calibri"/>
          <w:rtl/>
        </w:rPr>
        <w:t>התשמ</w:t>
      </w:r>
      <w:r w:rsidRPr="007C30E1" w:rsidR="007C30E1">
        <w:rPr>
          <w:rFonts w:ascii="Calibri" w:hAnsi="Calibri"/>
          <w:rtl/>
        </w:rPr>
        <w:t>"</w:t>
      </w:r>
      <w:r w:rsidRPr="007C30E1" w:rsidR="007C30E1">
        <w:rPr>
          <w:rFonts w:hint="eastAsia" w:ascii="Calibri" w:hAnsi="Calibri"/>
          <w:rtl/>
        </w:rPr>
        <w:t>ד</w:t>
      </w:r>
      <w:r w:rsidRPr="007C30E1" w:rsidR="007C30E1">
        <w:rPr>
          <w:rFonts w:ascii="Calibri" w:hAnsi="Calibri"/>
          <w:rtl/>
        </w:rPr>
        <w:t xml:space="preserve"> - 1984 , </w:t>
      </w:r>
      <w:r w:rsidRPr="007C30E1" w:rsidR="007C30E1">
        <w:rPr>
          <w:rFonts w:hint="eastAsia" w:ascii="Calibri" w:hAnsi="Calibri"/>
          <w:rtl/>
        </w:rPr>
        <w:t>שעניינן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תובענות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בסדר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דין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מהיר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ובכפוף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להוראות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שלהלן</w:t>
      </w:r>
      <w:r w:rsidRPr="007C30E1" w:rsidR="007C30E1">
        <w:rPr>
          <w:rFonts w:ascii="Calibri" w:hAnsi="Calibri"/>
          <w:rtl/>
        </w:rPr>
        <w:t>.</w:t>
      </w:r>
    </w:p>
    <w:p w:rsidRPr="007C30E1" w:rsidR="007C30E1" w:rsidP="00A170D5" w:rsidRDefault="007C30E1">
      <w:pPr>
        <w:spacing w:line="360" w:lineRule="auto"/>
        <w:jc w:val="both"/>
        <w:rPr>
          <w:rFonts w:ascii="Calibri" w:hAnsi="Calibri"/>
          <w:rtl/>
        </w:rPr>
      </w:pPr>
      <w:r w:rsidRPr="007C30E1">
        <w:rPr>
          <w:rFonts w:ascii="Calibri" w:hAnsi="Calibri"/>
          <w:rtl/>
        </w:rPr>
        <w:t>2.        </w:t>
      </w:r>
      <w:r w:rsidR="00A170D5">
        <w:rPr>
          <w:rFonts w:hint="cs" w:ascii="Calibri" w:hAnsi="Calibri"/>
          <w:rtl/>
        </w:rPr>
        <w:t xml:space="preserve"> 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התצהיר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התומך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בהתנגדות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ישמש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כתב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הגנה</w:t>
      </w:r>
      <w:r w:rsidRPr="007C30E1">
        <w:rPr>
          <w:rFonts w:ascii="Calibri" w:hAnsi="Calibri"/>
          <w:rtl/>
        </w:rPr>
        <w:t>.</w:t>
      </w:r>
    </w:p>
    <w:p w:rsidRPr="007C30E1" w:rsidR="007C30E1" w:rsidP="00A170D5" w:rsidRDefault="007C30E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C30E1">
        <w:rPr>
          <w:rFonts w:ascii="Calibri" w:hAnsi="Calibri"/>
          <w:rtl/>
        </w:rPr>
        <w:t xml:space="preserve">3.         </w:t>
      </w:r>
      <w:r w:rsidRPr="007C30E1">
        <w:rPr>
          <w:rFonts w:hint="eastAsia" w:ascii="Calibri" w:hAnsi="Calibri"/>
          <w:rtl/>
        </w:rPr>
        <w:t>הצדדים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יגישו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תצהירי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אימות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וגילוי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מסמכים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מוקדם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תוך</w:t>
      </w:r>
      <w:r w:rsidRPr="007C30E1">
        <w:rPr>
          <w:rFonts w:ascii="Calibri" w:hAnsi="Calibri"/>
          <w:rtl/>
        </w:rPr>
        <w:t xml:space="preserve"> </w:t>
      </w:r>
      <w:r w:rsidR="002F742D">
        <w:rPr>
          <w:rFonts w:hint="cs" w:ascii="Calibri" w:hAnsi="Calibri"/>
          <w:rtl/>
        </w:rPr>
        <w:t>51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ימים</w:t>
      </w:r>
      <w:r w:rsidRPr="007C30E1">
        <w:rPr>
          <w:rFonts w:ascii="Calibri" w:hAnsi="Calibri"/>
          <w:rtl/>
        </w:rPr>
        <w:t xml:space="preserve"> </w:t>
      </w:r>
      <w:r w:rsidRPr="007C30E1">
        <w:rPr>
          <w:rFonts w:hint="eastAsia" w:ascii="Calibri" w:hAnsi="Calibri"/>
          <w:rtl/>
        </w:rPr>
        <w:t>מהיום</w:t>
      </w:r>
      <w:r w:rsidRPr="007C30E1">
        <w:rPr>
          <w:rFonts w:ascii="Calibri" w:hAnsi="Calibri"/>
          <w:rtl/>
        </w:rPr>
        <w:t xml:space="preserve">.  </w:t>
      </w:r>
    </w:p>
    <w:p w:rsidRPr="007C30E1" w:rsidR="007C30E1" w:rsidP="00A170D5" w:rsidRDefault="00A170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4.        </w:t>
      </w:r>
      <w:r>
        <w:rPr>
          <w:rFonts w:hint="cs"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תצהירי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עדות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ראשית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יוגשו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במקביל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תוך</w:t>
      </w:r>
      <w:r w:rsidRPr="007C30E1" w:rsidR="007C30E1">
        <w:rPr>
          <w:rFonts w:ascii="Calibri" w:hAnsi="Calibri"/>
          <w:rtl/>
        </w:rPr>
        <w:t xml:space="preserve"> </w:t>
      </w:r>
      <w:r w:rsidR="002F742D">
        <w:rPr>
          <w:rFonts w:hint="cs" w:ascii="Calibri" w:hAnsi="Calibri"/>
          <w:rtl/>
        </w:rPr>
        <w:t>66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ימים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מהיום</w:t>
      </w:r>
      <w:r w:rsidRPr="007C30E1" w:rsidR="007C30E1">
        <w:rPr>
          <w:rFonts w:ascii="Calibri" w:hAnsi="Calibri"/>
          <w:rtl/>
        </w:rPr>
        <w:t>.</w:t>
      </w:r>
    </w:p>
    <w:p w:rsidRPr="007C30E1" w:rsidR="007C30E1" w:rsidP="00A170D5" w:rsidRDefault="00A170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           </w:t>
      </w:r>
      <w:r w:rsidRPr="007C30E1" w:rsidR="007C30E1">
        <w:rPr>
          <w:rFonts w:hint="eastAsia" w:ascii="Calibri" w:hAnsi="Calibri"/>
          <w:rtl/>
        </w:rPr>
        <w:t>הצדדים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יגישו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עותק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כרוך</w:t>
      </w:r>
      <w:r w:rsidRPr="007C30E1" w:rsidR="007C30E1">
        <w:rPr>
          <w:rFonts w:ascii="Calibri" w:hAnsi="Calibri"/>
          <w:rtl/>
        </w:rPr>
        <w:t xml:space="preserve">, </w:t>
      </w:r>
      <w:r w:rsidRPr="007C30E1" w:rsidR="007C30E1">
        <w:rPr>
          <w:rFonts w:hint="eastAsia" w:ascii="Calibri" w:hAnsi="Calibri"/>
          <w:rtl/>
        </w:rPr>
        <w:t>מדוגלן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וממוספר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לביהמ</w:t>
      </w:r>
      <w:r w:rsidRPr="007C30E1" w:rsidR="007C30E1">
        <w:rPr>
          <w:rFonts w:ascii="Calibri" w:hAnsi="Calibri"/>
          <w:rtl/>
        </w:rPr>
        <w:t>"</w:t>
      </w:r>
      <w:r w:rsidRPr="007C30E1" w:rsidR="007C30E1">
        <w:rPr>
          <w:rFonts w:hint="eastAsia" w:ascii="Calibri" w:hAnsi="Calibri"/>
          <w:rtl/>
        </w:rPr>
        <w:t>ש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לנוחיות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המותב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השיפוטי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שידון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בתובענה</w:t>
      </w:r>
      <w:r w:rsidRPr="007C30E1" w:rsidR="007C30E1">
        <w:rPr>
          <w:rFonts w:ascii="Calibri" w:hAnsi="Calibri"/>
          <w:rtl/>
        </w:rPr>
        <w:t xml:space="preserve">. </w:t>
      </w:r>
    </w:p>
    <w:p w:rsidR="00117886" w:rsidP="00A170D5" w:rsidRDefault="00A170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lastRenderedPageBreak/>
        <w:t>5.        </w:t>
      </w:r>
      <w:r w:rsidRPr="007C30E1" w:rsidR="007C30E1">
        <w:rPr>
          <w:rFonts w:hint="eastAsia" w:ascii="Calibri" w:hAnsi="Calibri"/>
          <w:rtl/>
        </w:rPr>
        <w:t>המזכירות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תקבע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ישיבה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מקדמית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בפני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מותב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שיפוטי</w:t>
      </w:r>
      <w:r w:rsidRPr="007C30E1" w:rsidR="007C30E1">
        <w:rPr>
          <w:rFonts w:ascii="Calibri" w:hAnsi="Calibri"/>
          <w:rtl/>
        </w:rPr>
        <w:t xml:space="preserve">, </w:t>
      </w:r>
      <w:r w:rsidRPr="007C30E1" w:rsidR="007C30E1">
        <w:rPr>
          <w:rFonts w:hint="eastAsia" w:ascii="Calibri" w:hAnsi="Calibri"/>
          <w:rtl/>
        </w:rPr>
        <w:t>במעמד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בעלי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הדין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שתאריכו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יהיה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לאחר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תום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המועדים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הנ</w:t>
      </w:r>
      <w:r w:rsidRPr="007C30E1" w:rsidR="007C30E1">
        <w:rPr>
          <w:rFonts w:ascii="Calibri" w:hAnsi="Calibri"/>
          <w:rtl/>
        </w:rPr>
        <w:t>"</w:t>
      </w:r>
      <w:r w:rsidRPr="007C30E1" w:rsidR="007C30E1">
        <w:rPr>
          <w:rFonts w:hint="eastAsia" w:ascii="Calibri" w:hAnsi="Calibri"/>
          <w:rtl/>
        </w:rPr>
        <w:t>ל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ולא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לפני</w:t>
      </w:r>
      <w:r w:rsidRPr="007C30E1" w:rsidR="007C30E1">
        <w:rPr>
          <w:rFonts w:ascii="Calibri" w:hAnsi="Calibri"/>
          <w:rtl/>
        </w:rPr>
        <w:t xml:space="preserve"> </w:t>
      </w:r>
      <w:r w:rsidRPr="007C30E1" w:rsidR="007C30E1">
        <w:rPr>
          <w:rFonts w:hint="eastAsia" w:ascii="Calibri" w:hAnsi="Calibri"/>
          <w:rtl/>
        </w:rPr>
        <w:t>יום</w:t>
      </w:r>
      <w:r w:rsidRPr="007C30E1" w:rsidR="007C30E1">
        <w:rPr>
          <w:rFonts w:ascii="Calibri" w:hAnsi="Calibri"/>
          <w:rtl/>
        </w:rPr>
        <w:t xml:space="preserve"> </w:t>
      </w:r>
      <w:r w:rsidR="00117886">
        <w:rPr>
          <w:rFonts w:hint="cs" w:ascii="Calibri" w:hAnsi="Calibri"/>
          <w:rtl/>
        </w:rPr>
        <w:t>25.6.2018</w:t>
      </w:r>
      <w:r w:rsidRPr="007C30E1" w:rsidR="007C30E1">
        <w:rPr>
          <w:rFonts w:ascii="Calibri" w:hAnsi="Calibri"/>
          <w:rtl/>
        </w:rPr>
        <w:t xml:space="preserve">. </w:t>
      </w:r>
    </w:p>
    <w:p w:rsidRPr="007C30E1" w:rsidR="00A170D5" w:rsidP="00A170D5" w:rsidRDefault="00A170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Pr="007C30E1" w:rsidR="007C30E1" w:rsidP="007C30E1" w:rsidRDefault="007C30E1">
      <w:pPr>
        <w:spacing w:line="360" w:lineRule="auto"/>
        <w:ind w:left="720"/>
        <w:jc w:val="both"/>
        <w:rPr>
          <w:rFonts w:ascii="Calibri" w:hAnsi="Calibri"/>
          <w:b/>
          <w:bCs/>
          <w:sz w:val="28"/>
          <w:szCs w:val="28"/>
          <w:rtl/>
        </w:rPr>
      </w:pPr>
      <w:r w:rsidRPr="007C30E1">
        <w:rPr>
          <w:rFonts w:hint="eastAsia" w:ascii="Calibri" w:hAnsi="Calibri"/>
          <w:b/>
          <w:bCs/>
          <w:sz w:val="28"/>
          <w:szCs w:val="28"/>
          <w:rtl/>
        </w:rPr>
        <w:t>תשומת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לב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הצדדים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שדין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אי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התייצבות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לישיבה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המקדמית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כדין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אי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התייצבות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למשפט</w:t>
      </w:r>
      <w:r w:rsidRPr="007C30E1">
        <w:rPr>
          <w:rFonts w:ascii="Calibri" w:hAnsi="Calibri"/>
          <w:b/>
          <w:bCs/>
          <w:sz w:val="28"/>
          <w:szCs w:val="28"/>
          <w:rtl/>
        </w:rPr>
        <w:t>.</w:t>
      </w:r>
    </w:p>
    <w:p w:rsidR="00694556" w:rsidP="00117886" w:rsidRDefault="007C30E1">
      <w:pPr>
        <w:spacing w:line="360" w:lineRule="auto"/>
        <w:jc w:val="both"/>
        <w:rPr>
          <w:rFonts w:ascii="Arial" w:hAnsi="Arial"/>
          <w:rtl/>
        </w:rPr>
      </w:pPr>
      <w:r w:rsidRPr="007C30E1">
        <w:rPr>
          <w:rFonts w:ascii="Calibri" w:hAnsi="Calibri"/>
          <w:rtl/>
        </w:rPr>
        <w:t xml:space="preserve">6.        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הדיון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הקבוע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בפני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ליום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="00117886">
        <w:rPr>
          <w:rFonts w:hint="cs" w:ascii="Calibri" w:hAnsi="Calibri"/>
          <w:b/>
          <w:bCs/>
          <w:sz w:val="28"/>
          <w:szCs w:val="28"/>
          <w:rtl/>
        </w:rPr>
        <w:t>16.4.</w:t>
      </w:r>
      <w:r w:rsidRPr="007C30E1">
        <w:rPr>
          <w:rFonts w:ascii="Calibri" w:hAnsi="Calibri"/>
          <w:b/>
          <w:bCs/>
          <w:sz w:val="28"/>
          <w:szCs w:val="28"/>
          <w:rtl/>
        </w:rPr>
        <w:t>1</w:t>
      </w:r>
      <w:r w:rsidR="00117886">
        <w:rPr>
          <w:rFonts w:hint="cs" w:ascii="Calibri" w:hAnsi="Calibri"/>
          <w:b/>
          <w:bCs/>
          <w:sz w:val="28"/>
          <w:szCs w:val="28"/>
          <w:rtl/>
        </w:rPr>
        <w:t>8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מבוטל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.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המזכירות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תעדכן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את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יומני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בהתאם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="00FE62AC">
        <w:rPr>
          <w:rFonts w:hint="cs" w:ascii="Calibri" w:hAnsi="Calibri"/>
          <w:b/>
          <w:bCs/>
          <w:sz w:val="28"/>
          <w:szCs w:val="28"/>
          <w:rtl/>
        </w:rPr>
        <w:t xml:space="preserve">  </w:t>
      </w:r>
      <w:bookmarkStart w:name="_GoBack" w:id="1"/>
      <w:bookmarkEnd w:id="1"/>
      <w:r w:rsidRPr="007C30E1">
        <w:rPr>
          <w:rFonts w:hint="eastAsia" w:ascii="Calibri" w:hAnsi="Calibri"/>
          <w:b/>
          <w:bCs/>
          <w:sz w:val="28"/>
          <w:szCs w:val="28"/>
          <w:rtl/>
        </w:rPr>
        <w:t>ותשלח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החלטתי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זו</w:t>
      </w:r>
      <w:r w:rsidRPr="007C30E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7C30E1">
        <w:rPr>
          <w:rFonts w:hint="eastAsia" w:ascii="Calibri" w:hAnsi="Calibri"/>
          <w:b/>
          <w:bCs/>
          <w:sz w:val="28"/>
          <w:szCs w:val="28"/>
          <w:rtl/>
        </w:rPr>
        <w:t>לצדדים</w:t>
      </w:r>
      <w:r w:rsidR="00FE62AC">
        <w:rPr>
          <w:rFonts w:hint="cs" w:ascii="Arial" w:hAnsi="Arial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87D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4a9bc8ba5b845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687D70">
      <w:rPr>
        <w:rStyle w:val="ae"/>
        <w:noProof/>
        <w:rtl/>
      </w:rPr>
      <w:t>2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687D70">
      <w:rPr>
        <w:rStyle w:val="ae"/>
        <w:noProof/>
        <w:rtl/>
      </w:rPr>
      <w:t>2</w:t>
    </w:r>
    <w:r w:rsidRPr="00386327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7D7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687D7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12738-02-18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פלוס.א.2010 בע"מ נ' דה גויה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E869B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7A7A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60DD4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189B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B448A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5E464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C0D4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66EED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BAAB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D26F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17886"/>
    <w:rsid w:val="001367BC"/>
    <w:rsid w:val="0014384E"/>
    <w:rsid w:val="00144D2A"/>
    <w:rsid w:val="0014653E"/>
    <w:rsid w:val="00180519"/>
    <w:rsid w:val="00191C82"/>
    <w:rsid w:val="001C3FD7"/>
    <w:rsid w:val="001C4003"/>
    <w:rsid w:val="001C4FA6"/>
    <w:rsid w:val="001D3441"/>
    <w:rsid w:val="001D4DBF"/>
    <w:rsid w:val="001E75CA"/>
    <w:rsid w:val="00220D58"/>
    <w:rsid w:val="002265FF"/>
    <w:rsid w:val="00271B56"/>
    <w:rsid w:val="00291593"/>
    <w:rsid w:val="002C344E"/>
    <w:rsid w:val="002D2705"/>
    <w:rsid w:val="002D7668"/>
    <w:rsid w:val="002E75E9"/>
    <w:rsid w:val="002F742D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C491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87D70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30E1"/>
    <w:rsid w:val="007C5BDD"/>
    <w:rsid w:val="007D45E3"/>
    <w:rsid w:val="007E6115"/>
    <w:rsid w:val="007F4609"/>
    <w:rsid w:val="007F7D4F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AAF"/>
    <w:rsid w:val="009E4EA5"/>
    <w:rsid w:val="009E5DED"/>
    <w:rsid w:val="009F1442"/>
    <w:rsid w:val="009F164B"/>
    <w:rsid w:val="009F323C"/>
    <w:rsid w:val="00A03128"/>
    <w:rsid w:val="00A170D5"/>
    <w:rsid w:val="00A17D3E"/>
    <w:rsid w:val="00A3392B"/>
    <w:rsid w:val="00A849B5"/>
    <w:rsid w:val="00A94B64"/>
    <w:rsid w:val="00AA3229"/>
    <w:rsid w:val="00AA5158"/>
    <w:rsid w:val="00AA7596"/>
    <w:rsid w:val="00AB2027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320CD"/>
    <w:rsid w:val="00B41E18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2030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36C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9514F"/>
    <w:rsid w:val="00FA4EAF"/>
    <w:rsid w:val="00FA5FDA"/>
    <w:rsid w:val="00FB6AB3"/>
    <w:rsid w:val="00FD1419"/>
    <w:rsid w:val="00FD79E4"/>
    <w:rsid w:val="00FE2894"/>
    <w:rsid w:val="00FE62AC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7F657AB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C4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C4F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C4F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C4F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C4F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C4F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C4F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C4FA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C4FA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C4FA6"/>
    <w:rPr>
      <w:i/>
      <w:iCs/>
      <w:noProof w:val="0"/>
    </w:rPr>
  </w:style>
  <w:style w:type="character" w:styleId="HTMLCode">
    <w:name w:val="HTML Code"/>
    <w:basedOn w:val="a2"/>
    <w:semiHidden/>
    <w:unhideWhenUsed/>
    <w:rsid w:val="001C4FA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C4FA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C4FA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C4FA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C4FA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C4FA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C4FA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C4FA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C4FA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C4FA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C4FA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C4FA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C4FA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C4FA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C4FA6"/>
    <w:pPr>
      <w:ind w:left="2160" w:hanging="240"/>
    </w:pPr>
  </w:style>
  <w:style w:type="paragraph" w:styleId="NormalWeb">
    <w:name w:val="Normal (Web)"/>
    <w:basedOn w:val="a1"/>
    <w:semiHidden/>
    <w:unhideWhenUsed/>
    <w:rsid w:val="001C4FA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C4FA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C4FA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C4FA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C4FA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C4FA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C4FA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C4FA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C4FA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C4FA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C4FA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C4FA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C4FA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C4FA6"/>
  </w:style>
  <w:style w:type="paragraph" w:styleId="af1">
    <w:name w:val="Salutation"/>
    <w:basedOn w:val="a1"/>
    <w:next w:val="a1"/>
    <w:link w:val="af2"/>
    <w:rsid w:val="001C4FA6"/>
  </w:style>
  <w:style w:type="character" w:customStyle="1" w:styleId="af2">
    <w:name w:val="ברכה תו"/>
    <w:basedOn w:val="a2"/>
    <w:link w:val="af1"/>
    <w:rsid w:val="001C4FA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C4FA6"/>
    <w:pPr>
      <w:spacing w:after="120"/>
    </w:pPr>
  </w:style>
  <w:style w:type="character" w:customStyle="1" w:styleId="af4">
    <w:name w:val="גוף טקסט תו"/>
    <w:basedOn w:val="a2"/>
    <w:link w:val="af3"/>
    <w:semiHidden/>
    <w:rsid w:val="001C4FA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C4FA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C4FA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C4FA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C4FA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C4FA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C4FA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C4FA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C4FA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C4FA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C4FA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C4FA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C4FA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C4FA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C4FA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C4FA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C4FA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C4FA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C4F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C4F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C4F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C4F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C4F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C4F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C4F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C4F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C4F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C4FA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C4FA6"/>
    <w:pPr>
      <w:ind w:left="4252"/>
    </w:pPr>
  </w:style>
  <w:style w:type="character" w:customStyle="1" w:styleId="aff1">
    <w:name w:val="חתימה תו"/>
    <w:basedOn w:val="a2"/>
    <w:link w:val="aff0"/>
    <w:semiHidden/>
    <w:rsid w:val="001C4FA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C4FA6"/>
  </w:style>
  <w:style w:type="character" w:customStyle="1" w:styleId="aff3">
    <w:name w:val="חתימת דואר אלקטרוני תו"/>
    <w:basedOn w:val="a2"/>
    <w:link w:val="aff2"/>
    <w:semiHidden/>
    <w:rsid w:val="001C4FA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C4FA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C4FA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C4FA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C4FA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C4FA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C4FA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C4FA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C4F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C4FA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C4FA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C4FA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C4FA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C4FA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C4FA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C4FA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C4F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C4F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C4FA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C4F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C4F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C4FA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C4FA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C4FA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C4F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C4FA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C4F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C4FA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C4FA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C4FA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C4FA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C4FA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C4FA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C4FA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C4FA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C4FA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C4FA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C4FA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C4FA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C4F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C4F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C4FA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C4F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C4FA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C4FA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C4FA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C4FA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C4FA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C4F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C4F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C4FA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C4FA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C4FA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C4FA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C4FA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C4FA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C4FA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C4FA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C4FA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C4FA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C4FA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C4F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C4FA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C4FA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C4FA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C4FA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C4FA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C4FA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C4F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C4FA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C4FA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C4FA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C4FA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C4FA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C4FA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C4F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C4F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C4FA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C4F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C4FA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C4FA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C4FA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C4F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C4F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C4FA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C4F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C4FA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C4FA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C4FA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C4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C4FA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C4F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C4F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C4FA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C4FA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C4FA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C4FA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C4FA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C4F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C4F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C4FA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C4FA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C4FA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C4FA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C4F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C4FA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C4FA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C4FA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C4FA6"/>
    <w:rPr>
      <w:rFonts w:cs="David"/>
      <w:noProof w:val="0"/>
    </w:rPr>
  </w:style>
  <w:style w:type="paragraph" w:styleId="affc">
    <w:name w:val="macro"/>
    <w:link w:val="affd"/>
    <w:semiHidden/>
    <w:unhideWhenUsed/>
    <w:rsid w:val="001C4F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C4FA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C4FA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C4FA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C4FA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C4FA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C4FA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C4FA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C4FA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C4FA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C4FA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C4FA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C4FA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C4FA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C4FA6"/>
  </w:style>
  <w:style w:type="character" w:customStyle="1" w:styleId="afff3">
    <w:name w:val="כותרת הערות תו"/>
    <w:basedOn w:val="a2"/>
    <w:link w:val="afff2"/>
    <w:semiHidden/>
    <w:rsid w:val="001C4FA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C4F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C4FA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C4FA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C4FA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C4F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C4FA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C4F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C4FA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C4FA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C4FA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C4FA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C4FA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C4FA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C4FA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C4FA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C4FA6"/>
    <w:pPr>
      <w:ind w:left="720"/>
    </w:pPr>
  </w:style>
  <w:style w:type="paragraph" w:styleId="affff0">
    <w:name w:val="Body Text First Indent"/>
    <w:basedOn w:val="af3"/>
    <w:link w:val="affff1"/>
    <w:rsid w:val="001C4FA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C4FA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C4FA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C4FA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C4FA6"/>
    <w:rPr>
      <w:i/>
      <w:iCs/>
    </w:rPr>
  </w:style>
  <w:style w:type="character" w:customStyle="1" w:styleId="HTML3">
    <w:name w:val="כתובת HTML תו"/>
    <w:basedOn w:val="a2"/>
    <w:link w:val="HTML2"/>
    <w:semiHidden/>
    <w:rsid w:val="001C4FA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C4F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C4FA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C4FA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C4FA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C4FA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C4FA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C4FA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C4FA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C4FA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C4FA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C4FA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C4FA6"/>
    <w:pPr>
      <w:ind w:left="4252"/>
    </w:pPr>
  </w:style>
  <w:style w:type="character" w:customStyle="1" w:styleId="affffb">
    <w:name w:val="סיום תו"/>
    <w:basedOn w:val="a2"/>
    <w:link w:val="affffa"/>
    <w:semiHidden/>
    <w:rsid w:val="001C4FA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C4FA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C4FA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C4FA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C4FA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C4FA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C4FA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C4F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C4FA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C4F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C4FA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C4FA6"/>
    <w:rPr>
      <w:noProof w:val="0"/>
    </w:rPr>
  </w:style>
  <w:style w:type="paragraph" w:styleId="afffff1">
    <w:name w:val="List"/>
    <w:basedOn w:val="a1"/>
    <w:semiHidden/>
    <w:unhideWhenUsed/>
    <w:rsid w:val="001C4FA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C4FA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C4FA6"/>
    <w:pPr>
      <w:ind w:left="849" w:hanging="283"/>
      <w:contextualSpacing/>
    </w:pPr>
  </w:style>
  <w:style w:type="paragraph" w:styleId="48">
    <w:name w:val="List 4"/>
    <w:basedOn w:val="a1"/>
    <w:rsid w:val="001C4FA6"/>
    <w:pPr>
      <w:ind w:left="1132" w:hanging="283"/>
      <w:contextualSpacing/>
    </w:pPr>
  </w:style>
  <w:style w:type="paragraph" w:styleId="58">
    <w:name w:val="List 5"/>
    <w:basedOn w:val="a1"/>
    <w:rsid w:val="001C4FA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C4F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C4FA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C4FA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C4FA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C4F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C4FA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C4FA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C4FA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C4FA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C4F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C4FA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C4FA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C4FA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C4FA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C4FA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C4FA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C4FA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C4FA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C4FA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C4FA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C4F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C4FA6"/>
  </w:style>
  <w:style w:type="paragraph" w:styleId="afffff6">
    <w:name w:val="table of authorities"/>
    <w:basedOn w:val="a1"/>
    <w:next w:val="a1"/>
    <w:semiHidden/>
    <w:unhideWhenUsed/>
    <w:rsid w:val="001C4FA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C4F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C4F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C4F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C4F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C4FA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C4FA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C4FA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C4FA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C4F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C4FA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C4FA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C4FA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C4F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C4F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C4FA6"/>
  </w:style>
  <w:style w:type="character" w:customStyle="1" w:styleId="afffffb">
    <w:name w:val="תאריך תו"/>
    <w:basedOn w:val="a2"/>
    <w:link w:val="afffffa"/>
    <w:rsid w:val="001C4FA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54a9bc8ba5b845e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כ"ץ</cp:lastModifiedBy>
  <cp:revision>173</cp:revision>
  <dcterms:created xsi:type="dcterms:W3CDTF">2012-08-06T05:16:00Z</dcterms:created>
  <dcterms:modified xsi:type="dcterms:W3CDTF">2018-04-10T07:36:00Z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