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tl/>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 בכיר</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אהוד שוורץ</w:t>
                </w:r>
              </w:sdtContent>
            </w:sdt>
          </w:p>
        </w:tc>
      </w:tr>
      <w:tr w:rsidRPr="00CD0055" w:rsidR="006816EC" w:rsidTr="006816EC">
        <w:trPr>
          <w:jc w:val="center"/>
        </w:trPr>
        <w:tc>
          <w:tcPr>
            <w:tcW w:w="3249" w:type="dxa"/>
          </w:tcPr>
          <w:p w:rsidR="006816EC" w:rsidRDefault="006816EC">
            <w:pPr>
              <w:bidi w:val="0"/>
              <w:rPr>
                <w:rFonts w:ascii="Arial (W1)" w:hAnsi="Arial (W1)"/>
                <w:b/>
                <w:bCs/>
                <w:noProof w:val="0"/>
                <w:sz w:val="26"/>
                <w:szCs w:val="26"/>
              </w:rPr>
            </w:pPr>
          </w:p>
          <w:p w:rsidRPr="00CD0055" w:rsidR="002661DB" w:rsidP="002661DB" w:rsidRDefault="002661DB">
            <w:pPr>
              <w:bidi w:val="0"/>
              <w:rPr>
                <w:rFonts w:ascii="Arial (W1)" w:hAnsi="Arial (W1)"/>
                <w:b/>
                <w:bCs/>
                <w:noProof w:val="0"/>
                <w:sz w:val="26"/>
                <w:szCs w:val="26"/>
                <w:rtl/>
              </w:rPr>
            </w:pPr>
          </w:p>
          <w:p w:rsidRPr="00CD0055" w:rsidR="006816EC" w:rsidP="0027174D"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27174D">
                  <w:rPr>
                    <w:rFonts w:hint="cs"/>
                    <w:b/>
                    <w:bCs/>
                    <w:noProof w:val="0"/>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00295DD1" w:rsidRDefault="008F15C4">
            <w:pPr>
              <w:rPr>
                <w:sz w:val="26"/>
                <w:szCs w:val="26"/>
                <w:rtl/>
              </w:rPr>
            </w:pPr>
            <w:sdt>
              <w:sdtPr>
                <w:rPr>
                  <w:rFonts w:hint="cs"/>
                  <w:sz w:val="26"/>
                  <w:szCs w:val="26"/>
                  <w:rtl/>
                </w:rPr>
                <w:alias w:val="1478"/>
                <w:tag w:val="1478"/>
                <w:id w:val="160126198"/>
                <w:text w:multiLine="1"/>
              </w:sdtPr>
              <w:sdtEndPr/>
              <w:sdtContent>
                <w:r w:rsidR="002661DB">
                  <w:rPr>
                    <w:b/>
                    <w:bCs/>
                    <w:noProof w:val="0"/>
                    <w:sz w:val="26"/>
                    <w:szCs w:val="26"/>
                    <w:rtl/>
                  </w:rPr>
                  <w:br/>
                </w:r>
                <w:r w:rsidR="004C5CA7">
                  <w:rPr>
                    <w:rFonts w:hint="cs"/>
                    <w:b/>
                    <w:bCs/>
                    <w:noProof w:val="0"/>
                    <w:sz w:val="26"/>
                    <w:szCs w:val="26"/>
                    <w:rtl/>
                  </w:rPr>
                  <w:t>צ'רלטון בע"מ</w:t>
                </w:r>
              </w:sdtContent>
            </w:sdt>
          </w:p>
          <w:p w:rsidRPr="00CD0055" w:rsidR="006816EC" w:rsidRDefault="00295DD1">
            <w:pPr>
              <w:rPr>
                <w:rFonts w:ascii="Arial (W1)" w:hAnsi="Arial (W1)"/>
                <w:b/>
                <w:bCs/>
                <w:noProof w:val="0"/>
                <w:sz w:val="26"/>
                <w:szCs w:val="26"/>
              </w:rPr>
            </w:pPr>
            <w:r>
              <w:rPr>
                <w:rFonts w:hint="cs"/>
                <w:sz w:val="26"/>
                <w:szCs w:val="26"/>
                <w:rtl/>
              </w:rPr>
              <w:t>ע"י ב"כ עו"ד</w:t>
            </w:r>
            <w:r w:rsidR="0027174D">
              <w:rPr>
                <w:rFonts w:hint="cs" w:ascii="Arial (W1)" w:hAnsi="Arial (W1)"/>
                <w:b/>
                <w:bCs/>
                <w:noProof w:val="0"/>
                <w:sz w:val="26"/>
                <w:szCs w:val="26"/>
                <w:rtl/>
              </w:rPr>
              <w:t xml:space="preserve"> ליאור להב</w:t>
            </w:r>
          </w:p>
        </w:tc>
      </w:tr>
      <w:tr w:rsidRPr="00CD0055" w:rsidR="006816EC" w:rsidTr="006816EC">
        <w:trPr>
          <w:jc w:val="center"/>
        </w:trPr>
        <w:tc>
          <w:tcPr>
            <w:tcW w:w="8820" w:type="dxa"/>
            <w:gridSpan w:val="2"/>
          </w:tcPr>
          <w:p w:rsidR="006816EC" w:rsidRDefault="006816EC">
            <w:pPr>
              <w:rPr>
                <w:rFonts w:ascii="Arial (W1)" w:hAnsi="Arial (W1)"/>
                <w:b/>
                <w:bCs/>
                <w:noProof w:val="0"/>
                <w:sz w:val="26"/>
                <w:szCs w:val="26"/>
                <w:rtl/>
              </w:rPr>
            </w:pPr>
          </w:p>
          <w:p w:rsidRPr="0027174D" w:rsidR="002661DB" w:rsidRDefault="002661DB">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P="0027174D"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00295DD1" w:rsidRDefault="008F15C4">
            <w:pPr>
              <w:rPr>
                <w:sz w:val="26"/>
                <w:szCs w:val="26"/>
                <w:rtl/>
              </w:rPr>
            </w:pPr>
            <w:sdt>
              <w:sdtPr>
                <w:rPr>
                  <w:rFonts w:hint="cs"/>
                  <w:sz w:val="26"/>
                  <w:szCs w:val="26"/>
                  <w:rtl/>
                </w:rPr>
                <w:alias w:val="1486"/>
                <w:tag w:val="1486"/>
                <w:id w:val="1487590763"/>
                <w:text w:multiLine="1"/>
              </w:sdtPr>
              <w:sdtEndPr/>
              <w:sdtContent>
                <w:r w:rsidR="004C5CA7">
                  <w:rPr>
                    <w:rFonts w:hint="cs"/>
                    <w:b/>
                    <w:bCs/>
                    <w:noProof w:val="0"/>
                    <w:sz w:val="26"/>
                    <w:szCs w:val="26"/>
                    <w:rtl/>
                  </w:rPr>
                  <w:t>יעקב שם טוב</w:t>
                </w:r>
              </w:sdtContent>
            </w:sdt>
          </w:p>
          <w:p w:rsidRPr="00CD0055" w:rsidR="006816EC" w:rsidRDefault="006816EC">
            <w:pPr>
              <w:rPr>
                <w:rFonts w:ascii="Arial (W1)" w:hAnsi="Arial (W1)"/>
                <w:b/>
                <w:bCs/>
                <w:noProof w:val="0"/>
                <w:sz w:val="26"/>
                <w:szCs w:val="26"/>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802428" w:rsidP="001B396A" w:rsidRDefault="00802428">
      <w:pPr>
        <w:spacing w:line="360" w:lineRule="auto"/>
        <w:jc w:val="both"/>
        <w:rPr>
          <w:rFonts w:ascii="Arial" w:hAnsi="Arial"/>
          <w:noProof w:val="0"/>
          <w:rtl/>
        </w:rPr>
      </w:pPr>
    </w:p>
    <w:p w:rsidRPr="00802428" w:rsidR="00802428" w:rsidP="001B396A" w:rsidRDefault="00802428">
      <w:pPr>
        <w:spacing w:line="360" w:lineRule="auto"/>
        <w:jc w:val="both"/>
        <w:rPr>
          <w:rFonts w:ascii="Arial" w:hAnsi="Arial"/>
          <w:b/>
          <w:bCs/>
          <w:noProof w:val="0"/>
          <w:u w:val="single"/>
          <w:rtl/>
        </w:rPr>
      </w:pPr>
      <w:r w:rsidRPr="00802428">
        <w:rPr>
          <w:rFonts w:hint="cs" w:ascii="Arial" w:hAnsi="Arial"/>
          <w:b/>
          <w:bCs/>
          <w:noProof w:val="0"/>
          <w:u w:val="single"/>
          <w:rtl/>
        </w:rPr>
        <w:t>כללי וטענות הצדדים</w:t>
      </w:r>
    </w:p>
    <w:p w:rsidR="00694556" w:rsidP="001B396A" w:rsidRDefault="0027174D">
      <w:pPr>
        <w:spacing w:line="360" w:lineRule="auto"/>
        <w:jc w:val="both"/>
        <w:rPr>
          <w:rFonts w:ascii="Arial" w:hAnsi="Arial"/>
          <w:noProof w:val="0"/>
          <w:rtl/>
        </w:rPr>
      </w:pPr>
      <w:r>
        <w:rPr>
          <w:rFonts w:hint="cs" w:ascii="Arial" w:hAnsi="Arial"/>
          <w:noProof w:val="0"/>
          <w:rtl/>
        </w:rPr>
        <w:t>זו תביעה לפיצוי ומתן חשבונות בטענה להפרת זכות יוצרים ובסך 100,000 ₪.</w:t>
      </w:r>
    </w:p>
    <w:p w:rsidR="0027174D" w:rsidP="001B396A" w:rsidRDefault="0027174D">
      <w:pPr>
        <w:spacing w:line="360" w:lineRule="auto"/>
        <w:jc w:val="both"/>
        <w:rPr>
          <w:rFonts w:ascii="Arial" w:hAnsi="Arial"/>
          <w:noProof w:val="0"/>
          <w:rtl/>
        </w:rPr>
      </w:pPr>
    </w:p>
    <w:p w:rsidR="00C73DCF" w:rsidP="001B396A" w:rsidRDefault="00E32E91">
      <w:pPr>
        <w:spacing w:line="360" w:lineRule="auto"/>
        <w:jc w:val="both"/>
        <w:rPr>
          <w:rFonts w:ascii="Arial" w:hAnsi="Arial"/>
          <w:noProof w:val="0"/>
          <w:rtl/>
        </w:rPr>
      </w:pPr>
      <w:r>
        <w:rPr>
          <w:rFonts w:hint="cs" w:ascii="Arial" w:hAnsi="Arial"/>
          <w:noProof w:val="0"/>
          <w:rtl/>
        </w:rPr>
        <w:t xml:space="preserve">נטען כי </w:t>
      </w:r>
      <w:r w:rsidR="0027174D">
        <w:rPr>
          <w:rFonts w:hint="cs" w:ascii="Arial" w:hAnsi="Arial"/>
          <w:noProof w:val="0"/>
          <w:rtl/>
        </w:rPr>
        <w:t>התובעת מפיקה ומשדרת שידורי ספורט בערוצים ייעודיים. ערוצי הספורט של התובעת</w:t>
      </w:r>
      <w:r w:rsidR="00B24D29">
        <w:rPr>
          <w:rFonts w:hint="cs" w:ascii="Arial" w:hAnsi="Arial"/>
          <w:noProof w:val="0"/>
          <w:rtl/>
        </w:rPr>
        <w:t>,</w:t>
      </w:r>
      <w:r w:rsidR="0027174D">
        <w:rPr>
          <w:rFonts w:hint="cs" w:ascii="Arial" w:hAnsi="Arial"/>
          <w:noProof w:val="0"/>
          <w:rtl/>
        </w:rPr>
        <w:t xml:space="preserve"> מוצעים לציבור באמצעות חברות "הוט" ו- "</w:t>
      </w:r>
      <w:r w:rsidRPr="009E2074" w:rsidR="0027174D">
        <w:rPr>
          <w:rFonts w:asciiTheme="majorBidi" w:hAnsiTheme="majorBidi" w:cstheme="majorBidi"/>
          <w:noProof w:val="0"/>
          <w:sz w:val="20"/>
          <w:szCs w:val="20"/>
        </w:rPr>
        <w:t>yes</w:t>
      </w:r>
      <w:r w:rsidR="00B24D29">
        <w:rPr>
          <w:rFonts w:hint="cs" w:ascii="Arial" w:hAnsi="Arial"/>
          <w:noProof w:val="0"/>
          <w:rtl/>
        </w:rPr>
        <w:t>" , הלקוחות נדרשים לרכוש חבילת בסיס, ולהזמין בתשלום נוסף, חבילה המאפשר</w:t>
      </w:r>
      <w:r w:rsidR="00721512">
        <w:rPr>
          <w:rFonts w:hint="cs" w:ascii="Arial" w:hAnsi="Arial"/>
          <w:noProof w:val="0"/>
          <w:rtl/>
        </w:rPr>
        <w:t xml:space="preserve">ת להם לצפות בערוצי התובעת , שהינם ערוצי פרימיום, שאינם מוצעים בחבילות הבסיס של חברות אלו. </w:t>
      </w:r>
    </w:p>
    <w:p w:rsidR="00721512" w:rsidP="001B396A" w:rsidRDefault="00C73DCF">
      <w:pPr>
        <w:spacing w:line="360" w:lineRule="auto"/>
        <w:jc w:val="both"/>
        <w:rPr>
          <w:rFonts w:ascii="Arial" w:hAnsi="Arial"/>
          <w:noProof w:val="0"/>
          <w:rtl/>
        </w:rPr>
      </w:pPr>
      <w:r>
        <w:rPr>
          <w:rFonts w:hint="cs" w:ascii="Arial" w:hAnsi="Arial"/>
          <w:noProof w:val="0"/>
          <w:rtl/>
        </w:rPr>
        <w:t xml:space="preserve">נטען כי </w:t>
      </w:r>
      <w:r w:rsidR="00721512">
        <w:rPr>
          <w:rFonts w:hint="cs" w:ascii="Arial" w:hAnsi="Arial"/>
          <w:noProof w:val="0"/>
          <w:rtl/>
        </w:rPr>
        <w:t xml:space="preserve">התובעת מפיקה בערוציה תכניות שונות ומאפשרת צפיה בשידורי ספורט, תוך שהיא עורכת שידורים אלה באולפניה מוסיפה להם, בין היתר פרשנות, שדרים, קטעי קישור, גרפיקה ועוד, ההופכים את המשחקים המשודרים על ידה ליצירה דרמטית בה יש לה זכות יוצרים, נטען כי </w:t>
      </w:r>
      <w:r w:rsidR="00BE56E1">
        <w:rPr>
          <w:rFonts w:hint="cs" w:ascii="Arial" w:hAnsi="Arial"/>
          <w:noProof w:val="0"/>
          <w:rtl/>
        </w:rPr>
        <w:t>ב</w:t>
      </w:r>
      <w:r w:rsidR="00721512">
        <w:rPr>
          <w:rFonts w:hint="cs" w:ascii="Arial" w:hAnsi="Arial"/>
          <w:noProof w:val="0"/>
          <w:rtl/>
        </w:rPr>
        <w:t>כל שידור משחק אשר מופק ע"י התובעת קיים מסמך הפקה ספציפי המפרט את ההשקעה הרבה של התובעת בהפקת השידור.</w:t>
      </w:r>
      <w:r w:rsidR="007D4950">
        <w:rPr>
          <w:rFonts w:hint="cs" w:ascii="Arial" w:hAnsi="Arial"/>
          <w:noProof w:val="0"/>
          <w:rtl/>
        </w:rPr>
        <w:t xml:space="preserve"> </w:t>
      </w:r>
    </w:p>
    <w:p w:rsidR="00526376" w:rsidP="001B396A" w:rsidRDefault="00526376">
      <w:pPr>
        <w:spacing w:line="360" w:lineRule="auto"/>
        <w:jc w:val="both"/>
        <w:rPr>
          <w:rFonts w:ascii="Arial" w:hAnsi="Arial"/>
          <w:noProof w:val="0"/>
          <w:rtl/>
        </w:rPr>
      </w:pPr>
    </w:p>
    <w:p w:rsidR="00721512" w:rsidP="00BE56E1" w:rsidRDefault="00721512">
      <w:pPr>
        <w:spacing w:line="360" w:lineRule="auto"/>
        <w:jc w:val="both"/>
        <w:rPr>
          <w:rFonts w:ascii="Arial" w:hAnsi="Arial"/>
          <w:noProof w:val="0"/>
          <w:rtl/>
        </w:rPr>
      </w:pPr>
      <w:r>
        <w:rPr>
          <w:rFonts w:hint="cs" w:ascii="Arial" w:hAnsi="Arial"/>
          <w:noProof w:val="0"/>
          <w:rtl/>
        </w:rPr>
        <w:t xml:space="preserve">נטען כי התובעת האוחזת הבלעדית בישראל בזכויות המסחור והשידור </w:t>
      </w:r>
      <w:r w:rsidR="00BE56E1">
        <w:rPr>
          <w:rFonts w:hint="cs" w:ascii="Arial" w:hAnsi="Arial"/>
          <w:noProof w:val="0"/>
          <w:rtl/>
        </w:rPr>
        <w:t xml:space="preserve">לאירועי </w:t>
      </w:r>
      <w:r>
        <w:rPr>
          <w:rFonts w:hint="cs" w:ascii="Arial" w:hAnsi="Arial"/>
          <w:noProof w:val="0"/>
          <w:rtl/>
        </w:rPr>
        <w:t xml:space="preserve"> ספורט רבים, בכללם ליגות הכדורגל הבכירות של אנגליה, הפרמייר ליג, גרמניה, הליגה האירופאית ועוד.</w:t>
      </w:r>
      <w:r w:rsidR="004F40D4">
        <w:rPr>
          <w:rFonts w:hint="cs" w:ascii="Arial" w:hAnsi="Arial"/>
          <w:noProof w:val="0"/>
          <w:rtl/>
        </w:rPr>
        <w:t xml:space="preserve"> נטען כי התובעת רוכשת את זכויותיה בתכנים שונים בממון רב, על בסיס ציפייתה המסחרית, למכור מינויים ללקוחות שיבקשו לצפות בשידורי ספורט אלו בישראל</w:t>
      </w:r>
      <w:r w:rsidR="00BE56E1">
        <w:rPr>
          <w:rFonts w:hint="cs" w:ascii="Arial" w:hAnsi="Arial"/>
          <w:noProof w:val="0"/>
          <w:rtl/>
        </w:rPr>
        <w:t>,</w:t>
      </w:r>
      <w:r w:rsidR="004F40D4">
        <w:rPr>
          <w:rFonts w:hint="cs" w:ascii="Arial" w:hAnsi="Arial"/>
          <w:noProof w:val="0"/>
          <w:rtl/>
        </w:rPr>
        <w:t xml:space="preserve"> ובכללם בשידורי משחק</w:t>
      </w:r>
      <w:r w:rsidR="00BE56E1">
        <w:rPr>
          <w:rFonts w:hint="cs" w:ascii="Arial" w:hAnsi="Arial"/>
          <w:noProof w:val="0"/>
          <w:rtl/>
        </w:rPr>
        <w:t>י</w:t>
      </w:r>
      <w:r w:rsidR="004F40D4">
        <w:rPr>
          <w:rFonts w:hint="cs" w:ascii="Arial" w:hAnsi="Arial"/>
          <w:noProof w:val="0"/>
          <w:rtl/>
        </w:rPr>
        <w:t xml:space="preserve"> הפרמייר ליג, הנחשבים אטרקטיביים במיוחד בקרב קבל חובבי הכדורגל.</w:t>
      </w:r>
    </w:p>
    <w:p w:rsidR="00FA25C6" w:rsidP="001B396A" w:rsidRDefault="00FA25C6">
      <w:pPr>
        <w:spacing w:line="360" w:lineRule="auto"/>
        <w:jc w:val="both"/>
        <w:rPr>
          <w:rFonts w:ascii="Arial" w:hAnsi="Arial"/>
          <w:noProof w:val="0"/>
          <w:rtl/>
        </w:rPr>
      </w:pPr>
    </w:p>
    <w:p w:rsidR="00C73DCF" w:rsidP="001B396A" w:rsidRDefault="004F40D4">
      <w:pPr>
        <w:spacing w:line="360" w:lineRule="auto"/>
        <w:jc w:val="both"/>
        <w:rPr>
          <w:rFonts w:ascii="Arial" w:hAnsi="Arial"/>
          <w:noProof w:val="0"/>
          <w:rtl/>
        </w:rPr>
      </w:pPr>
      <w:r>
        <w:rPr>
          <w:rFonts w:hint="cs" w:ascii="Arial" w:hAnsi="Arial"/>
          <w:noProof w:val="0"/>
          <w:rtl/>
        </w:rPr>
        <w:t>נטען כי לנתבע עסק מסחרי תחת השם "יעקב תקשורת", ובבית העסק שלו מוכר ומתקי</w:t>
      </w:r>
      <w:r w:rsidR="007D4950">
        <w:rPr>
          <w:rFonts w:hint="cs" w:ascii="Arial" w:hAnsi="Arial"/>
          <w:noProof w:val="0"/>
          <w:rtl/>
        </w:rPr>
        <w:t>ן</w:t>
      </w:r>
      <w:r>
        <w:rPr>
          <w:rFonts w:hint="cs" w:ascii="Arial" w:hAnsi="Arial"/>
          <w:noProof w:val="0"/>
          <w:rtl/>
        </w:rPr>
        <w:t xml:space="preserve"> , בין היתר ממירים שיתופיים  פיראטיים ו/או חבילות שיתוף לתכנים מקודדים.</w:t>
      </w:r>
      <w:r w:rsidR="001B396A">
        <w:rPr>
          <w:rFonts w:hint="cs" w:ascii="Arial" w:hAnsi="Arial"/>
          <w:noProof w:val="0"/>
          <w:rtl/>
        </w:rPr>
        <w:t xml:space="preserve">  </w:t>
      </w:r>
      <w:r w:rsidR="00FA25C6">
        <w:rPr>
          <w:rFonts w:hint="cs" w:ascii="Arial" w:hAnsi="Arial"/>
          <w:noProof w:val="0"/>
          <w:rtl/>
        </w:rPr>
        <w:t xml:space="preserve">נטען כי הנתבע </w:t>
      </w:r>
      <w:r w:rsidR="007D4950">
        <w:rPr>
          <w:rFonts w:hint="cs" w:ascii="Arial" w:hAnsi="Arial"/>
          <w:noProof w:val="0"/>
          <w:rtl/>
        </w:rPr>
        <w:t>מ</w:t>
      </w:r>
      <w:r w:rsidR="00C73DCF">
        <w:rPr>
          <w:rFonts w:hint="cs" w:ascii="Arial" w:hAnsi="Arial"/>
          <w:noProof w:val="0"/>
          <w:rtl/>
        </w:rPr>
        <w:t>ו</w:t>
      </w:r>
      <w:r w:rsidR="007D4950">
        <w:rPr>
          <w:rFonts w:hint="cs" w:ascii="Arial" w:hAnsi="Arial"/>
          <w:noProof w:val="0"/>
          <w:rtl/>
        </w:rPr>
        <w:t xml:space="preserve">כר </w:t>
      </w:r>
      <w:r w:rsidR="00FA25C6">
        <w:rPr>
          <w:rFonts w:hint="cs" w:ascii="Arial" w:hAnsi="Arial"/>
          <w:noProof w:val="0"/>
          <w:rtl/>
        </w:rPr>
        <w:t xml:space="preserve">ללקוחותיו </w:t>
      </w:r>
      <w:r w:rsidR="00FA25C6">
        <w:rPr>
          <w:rFonts w:hint="cs" w:ascii="Arial" w:hAnsi="Arial"/>
          <w:noProof w:val="0"/>
          <w:rtl/>
        </w:rPr>
        <w:lastRenderedPageBreak/>
        <w:t>ממיר</w:t>
      </w:r>
      <w:r w:rsidR="007D4950">
        <w:rPr>
          <w:rFonts w:hint="cs" w:ascii="Arial" w:hAnsi="Arial"/>
          <w:noProof w:val="0"/>
          <w:rtl/>
        </w:rPr>
        <w:t xml:space="preserve">ים </w:t>
      </w:r>
      <w:r w:rsidR="00FA25C6">
        <w:rPr>
          <w:rFonts w:hint="cs" w:ascii="Arial" w:hAnsi="Arial"/>
          <w:noProof w:val="0"/>
          <w:rtl/>
        </w:rPr>
        <w:t>שיתופי</w:t>
      </w:r>
      <w:r w:rsidR="007D4950">
        <w:rPr>
          <w:rFonts w:hint="cs" w:ascii="Arial" w:hAnsi="Arial"/>
          <w:noProof w:val="0"/>
          <w:rtl/>
        </w:rPr>
        <w:t>ים</w:t>
      </w:r>
      <w:r w:rsidR="00664158">
        <w:rPr>
          <w:rFonts w:hint="cs" w:ascii="Arial" w:hAnsi="Arial"/>
          <w:noProof w:val="0"/>
          <w:rtl/>
        </w:rPr>
        <w:t>,</w:t>
      </w:r>
      <w:r w:rsidR="007D4950">
        <w:rPr>
          <w:rFonts w:hint="cs" w:ascii="Arial" w:hAnsi="Arial"/>
          <w:noProof w:val="0"/>
          <w:rtl/>
        </w:rPr>
        <w:t xml:space="preserve"> וחבילות תוכן</w:t>
      </w:r>
      <w:r w:rsidR="00664158">
        <w:rPr>
          <w:rFonts w:hint="cs" w:ascii="Arial" w:hAnsi="Arial"/>
          <w:noProof w:val="0"/>
          <w:rtl/>
        </w:rPr>
        <w:t>,</w:t>
      </w:r>
      <w:r w:rsidR="007D4950">
        <w:rPr>
          <w:rFonts w:hint="cs" w:ascii="Arial" w:hAnsi="Arial"/>
          <w:noProof w:val="0"/>
          <w:rtl/>
        </w:rPr>
        <w:t xml:space="preserve"> המא</w:t>
      </w:r>
      <w:r w:rsidR="00FA25C6">
        <w:rPr>
          <w:rFonts w:hint="cs" w:ascii="Arial" w:hAnsi="Arial"/>
          <w:noProof w:val="0"/>
          <w:rtl/>
        </w:rPr>
        <w:t>פשר</w:t>
      </w:r>
      <w:r w:rsidR="007D4950">
        <w:rPr>
          <w:rFonts w:hint="cs" w:ascii="Arial" w:hAnsi="Arial"/>
          <w:noProof w:val="0"/>
          <w:rtl/>
        </w:rPr>
        <w:t>ים</w:t>
      </w:r>
      <w:r w:rsidR="00FA25C6">
        <w:rPr>
          <w:rFonts w:hint="cs" w:ascii="Arial" w:hAnsi="Arial"/>
          <w:noProof w:val="0"/>
          <w:rtl/>
        </w:rPr>
        <w:t xml:space="preserve"> להם ל</w:t>
      </w:r>
      <w:r w:rsidR="007D4950">
        <w:rPr>
          <w:rFonts w:hint="cs" w:ascii="Arial" w:hAnsi="Arial"/>
          <w:noProof w:val="0"/>
          <w:rtl/>
        </w:rPr>
        <w:t>צפות בשידורי חברת</w:t>
      </w:r>
      <w:r w:rsidR="001B396A">
        <w:rPr>
          <w:rFonts w:hint="cs" w:ascii="Arial" w:hAnsi="Arial"/>
          <w:noProof w:val="0"/>
          <w:rtl/>
        </w:rPr>
        <w:t xml:space="preserve">  </w:t>
      </w:r>
      <w:r w:rsidR="00C73DCF">
        <w:rPr>
          <w:rFonts w:hint="cs" w:ascii="Arial" w:hAnsi="Arial"/>
          <w:noProof w:val="0"/>
          <w:rtl/>
        </w:rPr>
        <w:t>"</w:t>
      </w:r>
      <w:r w:rsidRPr="00F46E39" w:rsidR="00C73DCF">
        <w:rPr>
          <w:rFonts w:ascii="Arial" w:hAnsi="Arial"/>
          <w:noProof w:val="0"/>
          <w:sz w:val="22"/>
          <w:szCs w:val="22"/>
        </w:rPr>
        <w:t>yes</w:t>
      </w:r>
      <w:r w:rsidR="00C73DCF">
        <w:rPr>
          <w:rFonts w:hint="cs" w:ascii="Arial" w:hAnsi="Arial"/>
          <w:noProof w:val="0"/>
          <w:rtl/>
        </w:rPr>
        <w:t>" ובכללם בערוצי התובעת, מבלי שהם נדרשים לרכוש כלל חבילת בסיס שלה או של חברת "</w:t>
      </w:r>
      <w:r w:rsidRPr="00F46E39" w:rsidR="00C73DCF">
        <w:rPr>
          <w:rFonts w:ascii="Arial" w:hAnsi="Arial"/>
          <w:noProof w:val="0"/>
          <w:sz w:val="22"/>
          <w:szCs w:val="22"/>
        </w:rPr>
        <w:t>hot</w:t>
      </w:r>
      <w:r w:rsidR="00C73DCF">
        <w:rPr>
          <w:rFonts w:hint="cs" w:ascii="Arial" w:hAnsi="Arial"/>
          <w:noProof w:val="0"/>
          <w:rtl/>
        </w:rPr>
        <w:t>" , וממילא מבלי להזמין מאחת מחברות אלו, בתשלום נוסף, חבילה המאפשרת להם לצפות בערוצי התובעת, שהם ערוצי פרימיום</w:t>
      </w:r>
      <w:r w:rsidR="00664158">
        <w:rPr>
          <w:rFonts w:hint="cs" w:ascii="Arial" w:hAnsi="Arial"/>
          <w:noProof w:val="0"/>
          <w:rtl/>
        </w:rPr>
        <w:t>,</w:t>
      </w:r>
      <w:r w:rsidR="00C73DCF">
        <w:rPr>
          <w:rFonts w:hint="cs" w:ascii="Arial" w:hAnsi="Arial"/>
          <w:noProof w:val="0"/>
          <w:rtl/>
        </w:rPr>
        <w:t xml:space="preserve"> שאינם מוצעים בחבילת הבסיס של חברות אלו.</w:t>
      </w:r>
      <w:r w:rsidR="001B396A">
        <w:rPr>
          <w:rFonts w:hint="cs" w:ascii="Arial" w:hAnsi="Arial"/>
          <w:noProof w:val="0"/>
          <w:rtl/>
        </w:rPr>
        <w:t xml:space="preserve"> </w:t>
      </w:r>
      <w:r w:rsidR="00C73DCF">
        <w:rPr>
          <w:rFonts w:hint="cs" w:ascii="Arial" w:hAnsi="Arial"/>
          <w:noProof w:val="0"/>
          <w:rtl/>
        </w:rPr>
        <w:t>נטען כי מדובר בפעילות פיראטית לחלוטין.</w:t>
      </w:r>
    </w:p>
    <w:p w:rsidR="00C73DCF" w:rsidP="001B396A" w:rsidRDefault="00C73DCF">
      <w:pPr>
        <w:spacing w:line="360" w:lineRule="auto"/>
        <w:jc w:val="both"/>
        <w:rPr>
          <w:rFonts w:ascii="Arial" w:hAnsi="Arial"/>
          <w:noProof w:val="0"/>
          <w:rtl/>
        </w:rPr>
      </w:pPr>
    </w:p>
    <w:p w:rsidR="00B24D29" w:rsidP="00BE56E1" w:rsidRDefault="001B396A">
      <w:pPr>
        <w:spacing w:line="360" w:lineRule="auto"/>
        <w:jc w:val="both"/>
        <w:rPr>
          <w:rFonts w:ascii="Arial" w:hAnsi="Arial"/>
          <w:noProof w:val="0"/>
          <w:rtl/>
        </w:rPr>
      </w:pPr>
      <w:r>
        <w:rPr>
          <w:rFonts w:hint="cs" w:ascii="Arial" w:hAnsi="Arial"/>
          <w:noProof w:val="0"/>
          <w:rtl/>
        </w:rPr>
        <w:t xml:space="preserve">נטען כי </w:t>
      </w:r>
      <w:r w:rsidR="001D2B44">
        <w:rPr>
          <w:rFonts w:hint="cs" w:ascii="Arial" w:hAnsi="Arial"/>
          <w:noProof w:val="0"/>
          <w:rtl/>
        </w:rPr>
        <w:t>הנתבע מצי</w:t>
      </w:r>
      <w:r>
        <w:rPr>
          <w:rFonts w:hint="cs" w:ascii="Arial" w:hAnsi="Arial"/>
          <w:noProof w:val="0"/>
          <w:rtl/>
        </w:rPr>
        <w:t>ע</w:t>
      </w:r>
      <w:r w:rsidR="001D2B44">
        <w:rPr>
          <w:rFonts w:hint="cs" w:ascii="Arial" w:hAnsi="Arial"/>
          <w:noProof w:val="0"/>
          <w:rtl/>
        </w:rPr>
        <w:t xml:space="preserve"> ללקוחותיו לרכוש ממיר לוויני שיתופי</w:t>
      </w:r>
      <w:r w:rsidR="00BE56E1">
        <w:rPr>
          <w:rFonts w:hint="cs" w:ascii="Arial" w:hAnsi="Arial"/>
          <w:noProof w:val="0"/>
          <w:rtl/>
        </w:rPr>
        <w:t>,</w:t>
      </w:r>
      <w:r w:rsidR="001D2B44">
        <w:rPr>
          <w:rFonts w:hint="cs" w:ascii="Arial" w:hAnsi="Arial"/>
          <w:noProof w:val="0"/>
          <w:rtl/>
        </w:rPr>
        <w:t xml:space="preserve"> שיאפשר להם ל</w:t>
      </w:r>
      <w:r w:rsidR="00FA25C6">
        <w:rPr>
          <w:rFonts w:hint="cs" w:ascii="Arial" w:hAnsi="Arial"/>
          <w:noProof w:val="0"/>
          <w:rtl/>
        </w:rPr>
        <w:t>התחבר לשרת שיתופי פיראטי ולקבל הרשאה לצפות בשידורי לווי</w:t>
      </w:r>
      <w:r w:rsidR="00BE56E1">
        <w:rPr>
          <w:rFonts w:hint="cs" w:ascii="Arial" w:hAnsi="Arial"/>
          <w:noProof w:val="0"/>
          <w:rtl/>
        </w:rPr>
        <w:t>ן</w:t>
      </w:r>
      <w:r w:rsidR="00FA25C6">
        <w:rPr>
          <w:rFonts w:hint="cs" w:ascii="Arial" w:hAnsi="Arial"/>
          <w:noProof w:val="0"/>
          <w:rtl/>
        </w:rPr>
        <w:t xml:space="preserve"> מקודדים, וכך לצפות בתכנים שונים , בכללם ערוצי הספ</w:t>
      </w:r>
      <w:r w:rsidR="007D4950">
        <w:rPr>
          <w:rFonts w:hint="cs" w:ascii="Arial" w:hAnsi="Arial"/>
          <w:noProof w:val="0"/>
          <w:rtl/>
        </w:rPr>
        <w:t>ו</w:t>
      </w:r>
      <w:r w:rsidR="00FA25C6">
        <w:rPr>
          <w:rFonts w:hint="cs" w:ascii="Arial" w:hAnsi="Arial"/>
          <w:noProof w:val="0"/>
          <w:rtl/>
        </w:rPr>
        <w:t>רט של התובעת, בנוסף הציע הנתבע ללקוחותיו</w:t>
      </w:r>
      <w:r w:rsidR="00664158">
        <w:rPr>
          <w:rFonts w:hint="cs" w:ascii="Arial" w:hAnsi="Arial"/>
          <w:noProof w:val="0"/>
          <w:rtl/>
        </w:rPr>
        <w:t>,</w:t>
      </w:r>
      <w:r w:rsidR="00FA25C6">
        <w:rPr>
          <w:rFonts w:hint="cs" w:ascii="Arial" w:hAnsi="Arial"/>
          <w:noProof w:val="0"/>
          <w:rtl/>
        </w:rPr>
        <w:t xml:space="preserve"> עבור תשלום נוסף</w:t>
      </w:r>
      <w:r w:rsidR="00664158">
        <w:rPr>
          <w:rFonts w:hint="cs" w:ascii="Arial" w:hAnsi="Arial"/>
          <w:noProof w:val="0"/>
          <w:rtl/>
        </w:rPr>
        <w:t>,</w:t>
      </w:r>
      <w:r w:rsidR="00FA25C6">
        <w:rPr>
          <w:rFonts w:hint="cs" w:ascii="Arial" w:hAnsi="Arial"/>
          <w:noProof w:val="0"/>
          <w:rtl/>
        </w:rPr>
        <w:t xml:space="preserve"> חבילות תוכן רבות שניתנות לצפיה אך ורק לאחר הסדרת תשלום אל מול הספק הלגיטי</w:t>
      </w:r>
      <w:r w:rsidR="00BE56E1">
        <w:rPr>
          <w:rFonts w:hint="cs" w:ascii="Arial" w:hAnsi="Arial"/>
          <w:noProof w:val="0"/>
          <w:rtl/>
        </w:rPr>
        <w:t>מ</w:t>
      </w:r>
      <w:r w:rsidR="00FA25C6">
        <w:rPr>
          <w:rFonts w:hint="cs" w:ascii="Arial" w:hAnsi="Arial"/>
          <w:noProof w:val="0"/>
          <w:rtl/>
        </w:rPr>
        <w:t>י של כל תוכן , כגון "</w:t>
      </w:r>
      <w:r w:rsidRPr="000E408E" w:rsidR="00FA25C6">
        <w:rPr>
          <w:rFonts w:ascii="Arial" w:hAnsi="Arial"/>
          <w:noProof w:val="0"/>
          <w:sz w:val="22"/>
          <w:szCs w:val="22"/>
        </w:rPr>
        <w:t>sky sport Italy</w:t>
      </w:r>
      <w:r w:rsidR="00FA25C6">
        <w:rPr>
          <w:rFonts w:hint="cs" w:ascii="Arial" w:hAnsi="Arial"/>
          <w:noProof w:val="0"/>
          <w:rtl/>
        </w:rPr>
        <w:t xml:space="preserve">" המשדרים את משחקי הכדורגל של הליגה האנגלית הבכירה באנגליה. </w:t>
      </w:r>
    </w:p>
    <w:p w:rsidR="00F46E39" w:rsidP="001B396A" w:rsidRDefault="00F46E39">
      <w:pPr>
        <w:spacing w:line="360" w:lineRule="auto"/>
        <w:jc w:val="both"/>
        <w:rPr>
          <w:rFonts w:ascii="Arial" w:hAnsi="Arial"/>
          <w:noProof w:val="0"/>
          <w:rtl/>
        </w:rPr>
      </w:pPr>
    </w:p>
    <w:p w:rsidR="007D4950" w:rsidP="00BE56E1" w:rsidRDefault="00FA25C6">
      <w:pPr>
        <w:spacing w:line="360" w:lineRule="auto"/>
        <w:jc w:val="both"/>
        <w:rPr>
          <w:rFonts w:ascii="Arial" w:hAnsi="Arial"/>
          <w:noProof w:val="0"/>
          <w:rtl/>
        </w:rPr>
      </w:pPr>
      <w:r>
        <w:rPr>
          <w:rFonts w:hint="cs" w:ascii="Arial" w:hAnsi="Arial"/>
          <w:noProof w:val="0"/>
          <w:rtl/>
        </w:rPr>
        <w:t xml:space="preserve">התובעת טוענת כי להערכתה הנתבע מכר למאה לקוחות את הממירים השיתופיים הנ"ל, </w:t>
      </w:r>
      <w:r w:rsidR="00BE56E1">
        <w:rPr>
          <w:rFonts w:hint="cs" w:ascii="Arial" w:hAnsi="Arial"/>
          <w:noProof w:val="0"/>
          <w:rtl/>
        </w:rPr>
        <w:t>במחיר</w:t>
      </w:r>
      <w:r>
        <w:rPr>
          <w:rFonts w:hint="cs" w:ascii="Arial" w:hAnsi="Arial"/>
          <w:noProof w:val="0"/>
          <w:rtl/>
        </w:rPr>
        <w:t xml:space="preserve"> של 800 ₪ , לכל ממיר בתוספת </w:t>
      </w:r>
      <w:r w:rsidR="00BE56E1">
        <w:rPr>
          <w:rFonts w:hint="cs" w:ascii="Arial" w:hAnsi="Arial"/>
          <w:noProof w:val="0"/>
          <w:rtl/>
        </w:rPr>
        <w:t xml:space="preserve">חבילת </w:t>
      </w:r>
      <w:r>
        <w:rPr>
          <w:rFonts w:hint="cs" w:ascii="Arial" w:hAnsi="Arial"/>
          <w:noProof w:val="0"/>
          <w:rtl/>
        </w:rPr>
        <w:t>שיתו</w:t>
      </w:r>
      <w:r w:rsidR="007D4950">
        <w:rPr>
          <w:rFonts w:hint="cs" w:ascii="Arial" w:hAnsi="Arial"/>
          <w:noProof w:val="0"/>
          <w:rtl/>
        </w:rPr>
        <w:t>ף בעלות של 600 ₪ , כך שהיקף הכנסותיו מפעילותו המפרה עולה לכדי עשרות אלפי ₪ בשנה, וכי פעילותו המפרה של הנתבע הביאה לכדי אובדן של מעל מאה לקוחות בשנה , אשר לא רכשו מנוי לערוצי התובעת.</w:t>
      </w:r>
    </w:p>
    <w:p w:rsidR="007D4950" w:rsidP="001B396A" w:rsidRDefault="007D4950">
      <w:pPr>
        <w:spacing w:line="360" w:lineRule="auto"/>
        <w:jc w:val="both"/>
        <w:rPr>
          <w:rFonts w:ascii="Arial" w:hAnsi="Arial"/>
          <w:noProof w:val="0"/>
          <w:rtl/>
        </w:rPr>
      </w:pPr>
      <w:r>
        <w:rPr>
          <w:rFonts w:hint="cs" w:ascii="Arial" w:hAnsi="Arial"/>
          <w:noProof w:val="0"/>
          <w:rtl/>
        </w:rPr>
        <w:t xml:space="preserve"> </w:t>
      </w:r>
    </w:p>
    <w:p w:rsidR="00116EFF" w:rsidP="00664158" w:rsidRDefault="00054592">
      <w:pPr>
        <w:spacing w:line="360" w:lineRule="auto"/>
        <w:jc w:val="both"/>
        <w:rPr>
          <w:rFonts w:ascii="Arial" w:hAnsi="Arial"/>
          <w:noProof w:val="0"/>
          <w:rtl/>
        </w:rPr>
      </w:pPr>
      <w:r>
        <w:rPr>
          <w:rFonts w:hint="cs" w:ascii="Arial" w:hAnsi="Arial"/>
          <w:noProof w:val="0"/>
          <w:rtl/>
        </w:rPr>
        <w:t>הנתבע טוען כי מדובר באירוע פרט</w:t>
      </w:r>
      <w:r w:rsidR="00664158">
        <w:rPr>
          <w:rFonts w:hint="cs" w:ascii="Arial" w:hAnsi="Arial"/>
          <w:noProof w:val="0"/>
          <w:rtl/>
        </w:rPr>
        <w:t>נ</w:t>
      </w:r>
      <w:r>
        <w:rPr>
          <w:rFonts w:hint="cs" w:ascii="Arial" w:hAnsi="Arial"/>
          <w:noProof w:val="0"/>
          <w:rtl/>
        </w:rPr>
        <w:t>י</w:t>
      </w:r>
      <w:r w:rsidR="00BE56E1">
        <w:rPr>
          <w:rFonts w:hint="cs" w:ascii="Arial" w:hAnsi="Arial"/>
          <w:noProof w:val="0"/>
          <w:rtl/>
        </w:rPr>
        <w:t>,</w:t>
      </w:r>
      <w:r>
        <w:rPr>
          <w:rFonts w:hint="cs" w:ascii="Arial" w:hAnsi="Arial"/>
          <w:noProof w:val="0"/>
          <w:rtl/>
        </w:rPr>
        <w:t xml:space="preserve"> בודד</w:t>
      </w:r>
      <w:r w:rsidR="00BE56E1">
        <w:rPr>
          <w:rFonts w:hint="cs" w:ascii="Arial" w:hAnsi="Arial"/>
          <w:noProof w:val="0"/>
          <w:rtl/>
        </w:rPr>
        <w:t>,</w:t>
      </w:r>
      <w:r w:rsidR="00116EFF">
        <w:rPr>
          <w:rFonts w:hint="cs" w:ascii="Arial" w:hAnsi="Arial"/>
          <w:noProof w:val="0"/>
          <w:rtl/>
        </w:rPr>
        <w:t xml:space="preserve"> נקודתי</w:t>
      </w:r>
      <w:r w:rsidR="00BE56E1">
        <w:rPr>
          <w:rFonts w:hint="cs" w:ascii="Arial" w:hAnsi="Arial"/>
          <w:noProof w:val="0"/>
          <w:rtl/>
        </w:rPr>
        <w:t>,</w:t>
      </w:r>
      <w:r w:rsidR="00116EFF">
        <w:rPr>
          <w:rFonts w:hint="cs" w:ascii="Arial" w:hAnsi="Arial"/>
          <w:noProof w:val="0"/>
          <w:rtl/>
        </w:rPr>
        <w:t xml:space="preserve"> שאירע מבלי שהנתבע היה מודע למעשה.</w:t>
      </w:r>
    </w:p>
    <w:p w:rsidR="00F46E39" w:rsidP="001B396A" w:rsidRDefault="00116EFF">
      <w:pPr>
        <w:spacing w:line="360" w:lineRule="auto"/>
        <w:jc w:val="both"/>
        <w:rPr>
          <w:rFonts w:ascii="Arial" w:hAnsi="Arial"/>
          <w:noProof w:val="0"/>
          <w:rtl/>
        </w:rPr>
      </w:pPr>
      <w:r>
        <w:rPr>
          <w:rFonts w:hint="cs" w:ascii="Arial" w:hAnsi="Arial"/>
          <w:noProof w:val="0"/>
          <w:rtl/>
        </w:rPr>
        <w:t>לאחר שהנתבע הבין כי מ</w:t>
      </w:r>
      <w:r w:rsidR="00F46E39">
        <w:rPr>
          <w:rFonts w:hint="cs" w:ascii="Arial" w:hAnsi="Arial"/>
          <w:noProof w:val="0"/>
          <w:rtl/>
        </w:rPr>
        <w:t>ד</w:t>
      </w:r>
      <w:r>
        <w:rPr>
          <w:rFonts w:hint="cs" w:ascii="Arial" w:hAnsi="Arial"/>
          <w:noProof w:val="0"/>
          <w:rtl/>
        </w:rPr>
        <w:t>ובר בהליך שאינו תקין</w:t>
      </w:r>
      <w:r w:rsidR="00BE56E1">
        <w:rPr>
          <w:rFonts w:hint="cs" w:ascii="Arial" w:hAnsi="Arial"/>
          <w:noProof w:val="0"/>
          <w:rtl/>
        </w:rPr>
        <w:t>,</w:t>
      </w:r>
      <w:r>
        <w:rPr>
          <w:rFonts w:hint="cs" w:ascii="Arial" w:hAnsi="Arial"/>
          <w:noProof w:val="0"/>
          <w:rtl/>
        </w:rPr>
        <w:t xml:space="preserve"> מיוזמתו, פנה למזמין וביקש לבטל את העסקה, השיב את הכספים  שקיבל , ביטל את החשבונית ובזה נסתיים העניין.</w:t>
      </w:r>
      <w:r w:rsidR="00F46E39">
        <w:rPr>
          <w:rFonts w:hint="cs" w:ascii="Arial" w:hAnsi="Arial"/>
          <w:noProof w:val="0"/>
          <w:rtl/>
        </w:rPr>
        <w:t xml:space="preserve"> </w:t>
      </w:r>
    </w:p>
    <w:p w:rsidR="00051776" w:rsidP="00BE56E1" w:rsidRDefault="00900E65">
      <w:pPr>
        <w:spacing w:line="360" w:lineRule="auto"/>
        <w:jc w:val="both"/>
        <w:rPr>
          <w:rFonts w:ascii="Arial" w:hAnsi="Arial"/>
          <w:noProof w:val="0"/>
          <w:rtl/>
        </w:rPr>
      </w:pPr>
      <w:r>
        <w:rPr>
          <w:rFonts w:hint="cs" w:ascii="Arial" w:hAnsi="Arial"/>
          <w:noProof w:val="0"/>
          <w:rtl/>
        </w:rPr>
        <w:t>נטען כי  עיקר עבודתו הי</w:t>
      </w:r>
      <w:r w:rsidR="00E32E91">
        <w:rPr>
          <w:rFonts w:hint="cs" w:ascii="Arial" w:hAnsi="Arial"/>
          <w:noProof w:val="0"/>
          <w:rtl/>
        </w:rPr>
        <w:t>נ</w:t>
      </w:r>
      <w:r>
        <w:rPr>
          <w:rFonts w:hint="cs" w:ascii="Arial" w:hAnsi="Arial"/>
          <w:noProof w:val="0"/>
          <w:rtl/>
        </w:rPr>
        <w:t>ה להתקין צלחות וממירי עידן ועידן +</w:t>
      </w:r>
      <w:r w:rsidR="00051776">
        <w:rPr>
          <w:rFonts w:hint="cs" w:ascii="Arial" w:hAnsi="Arial"/>
          <w:noProof w:val="0"/>
          <w:rtl/>
        </w:rPr>
        <w:t xml:space="preserve">.  </w:t>
      </w:r>
      <w:r w:rsidR="00F46E39">
        <w:rPr>
          <w:rFonts w:hint="cs" w:ascii="Arial" w:hAnsi="Arial"/>
          <w:noProof w:val="0"/>
          <w:rtl/>
        </w:rPr>
        <w:t xml:space="preserve">באותו מקרה נקודתי, </w:t>
      </w:r>
      <w:r>
        <w:rPr>
          <w:rFonts w:hint="cs" w:ascii="Arial" w:hAnsi="Arial"/>
          <w:noProof w:val="0"/>
          <w:rtl/>
        </w:rPr>
        <w:t>הנתבע סירב</w:t>
      </w:r>
      <w:r w:rsidR="00051776">
        <w:rPr>
          <w:rFonts w:hint="cs" w:ascii="Arial" w:hAnsi="Arial"/>
          <w:noProof w:val="0"/>
          <w:rtl/>
        </w:rPr>
        <w:t xml:space="preserve"> להתקין ממיר מקודד, אולם לאחר שהחוקר הפציר בו, פנה הנתבע לאדם </w:t>
      </w:r>
      <w:r w:rsidR="00E32E91">
        <w:rPr>
          <w:rFonts w:hint="cs" w:ascii="Arial" w:hAnsi="Arial"/>
          <w:noProof w:val="0"/>
          <w:rtl/>
        </w:rPr>
        <w:t xml:space="preserve">אחר </w:t>
      </w:r>
      <w:r w:rsidR="00051776">
        <w:rPr>
          <w:rFonts w:hint="cs" w:ascii="Arial" w:hAnsi="Arial"/>
          <w:noProof w:val="0"/>
          <w:rtl/>
        </w:rPr>
        <w:t>בשם מוריס</w:t>
      </w:r>
      <w:r w:rsidR="00BE56E1">
        <w:rPr>
          <w:rFonts w:hint="cs" w:ascii="Arial" w:hAnsi="Arial"/>
          <w:noProof w:val="0"/>
          <w:rtl/>
        </w:rPr>
        <w:t>,</w:t>
      </w:r>
      <w:r w:rsidR="00051776">
        <w:rPr>
          <w:rFonts w:hint="cs" w:ascii="Arial" w:hAnsi="Arial"/>
          <w:noProof w:val="0"/>
          <w:rtl/>
        </w:rPr>
        <w:t xml:space="preserve"> מאחר ואינו מבין דבר בעניין</w:t>
      </w:r>
      <w:r w:rsidR="00BE56E1">
        <w:rPr>
          <w:rFonts w:hint="cs" w:ascii="Arial" w:hAnsi="Arial"/>
          <w:noProof w:val="0"/>
          <w:rtl/>
        </w:rPr>
        <w:t>,</w:t>
      </w:r>
      <w:r w:rsidR="00051776">
        <w:rPr>
          <w:rFonts w:hint="cs" w:ascii="Arial" w:hAnsi="Arial"/>
          <w:noProof w:val="0"/>
          <w:rtl/>
        </w:rPr>
        <w:t xml:space="preserve"> ואינו יודע כיצד לפצח קודים. </w:t>
      </w:r>
    </w:p>
    <w:p w:rsidR="00051776" w:rsidP="00E32E91" w:rsidRDefault="00664158">
      <w:pPr>
        <w:spacing w:line="360" w:lineRule="auto"/>
        <w:jc w:val="both"/>
        <w:rPr>
          <w:rFonts w:ascii="Arial" w:hAnsi="Arial"/>
          <w:noProof w:val="0"/>
          <w:rtl/>
        </w:rPr>
      </w:pPr>
      <w:r>
        <w:rPr>
          <w:rFonts w:hint="cs" w:ascii="Arial" w:hAnsi="Arial"/>
          <w:noProof w:val="0"/>
          <w:rtl/>
        </w:rPr>
        <w:t xml:space="preserve">נטען כי, </w:t>
      </w:r>
      <w:r w:rsidR="00051776">
        <w:rPr>
          <w:rFonts w:hint="cs" w:ascii="Arial" w:hAnsi="Arial"/>
          <w:noProof w:val="0"/>
          <w:rtl/>
        </w:rPr>
        <w:t>מוריס הוא שהביא את המפענח , ובלעדי מוריס הנתבע לא היה מסוגל ל</w:t>
      </w:r>
      <w:r w:rsidR="00F46E39">
        <w:rPr>
          <w:rFonts w:hint="cs" w:ascii="Arial" w:hAnsi="Arial"/>
          <w:noProof w:val="0"/>
          <w:rtl/>
        </w:rPr>
        <w:t>ב</w:t>
      </w:r>
      <w:r w:rsidR="00051776">
        <w:rPr>
          <w:rFonts w:hint="cs" w:ascii="Arial" w:hAnsi="Arial"/>
          <w:noProof w:val="0"/>
          <w:rtl/>
        </w:rPr>
        <w:t>צע  דבר וחצי דבר, מאחר והנתבע הוא א</w:t>
      </w:r>
      <w:r w:rsidR="00BE56E1">
        <w:rPr>
          <w:rFonts w:hint="cs" w:ascii="Arial" w:hAnsi="Arial"/>
          <w:noProof w:val="0"/>
          <w:rtl/>
        </w:rPr>
        <w:t>י</w:t>
      </w:r>
      <w:r w:rsidR="00051776">
        <w:rPr>
          <w:rFonts w:hint="cs" w:ascii="Arial" w:hAnsi="Arial"/>
          <w:noProof w:val="0"/>
          <w:rtl/>
        </w:rPr>
        <w:t>ש התקנה</w:t>
      </w:r>
      <w:r w:rsidR="00BE56E1">
        <w:rPr>
          <w:rFonts w:hint="cs" w:ascii="Arial" w:hAnsi="Arial"/>
          <w:noProof w:val="0"/>
          <w:rtl/>
        </w:rPr>
        <w:t>,</w:t>
      </w:r>
      <w:r w:rsidR="00051776">
        <w:rPr>
          <w:rFonts w:hint="cs" w:ascii="Arial" w:hAnsi="Arial"/>
          <w:noProof w:val="0"/>
          <w:rtl/>
        </w:rPr>
        <w:t xml:space="preserve"> ומוריס הוא "המפצח"</w:t>
      </w:r>
      <w:r w:rsidR="00BE56E1">
        <w:rPr>
          <w:rFonts w:hint="cs" w:ascii="Arial" w:hAnsi="Arial"/>
          <w:noProof w:val="0"/>
          <w:rtl/>
        </w:rPr>
        <w:t>,</w:t>
      </w:r>
      <w:r w:rsidR="00051776">
        <w:rPr>
          <w:rFonts w:hint="cs" w:ascii="Arial" w:hAnsi="Arial"/>
          <w:noProof w:val="0"/>
          <w:rtl/>
        </w:rPr>
        <w:t xml:space="preserve"> </w:t>
      </w:r>
      <w:r>
        <w:rPr>
          <w:rFonts w:hint="cs" w:ascii="Arial" w:hAnsi="Arial"/>
          <w:noProof w:val="0"/>
          <w:rtl/>
        </w:rPr>
        <w:t>ו</w:t>
      </w:r>
      <w:r w:rsidR="00051776">
        <w:rPr>
          <w:rFonts w:hint="cs" w:ascii="Arial" w:hAnsi="Arial"/>
          <w:noProof w:val="0"/>
          <w:rtl/>
        </w:rPr>
        <w:t>הא</w:t>
      </w:r>
      <w:r w:rsidR="00E32E91">
        <w:rPr>
          <w:rFonts w:hint="cs" w:ascii="Arial" w:hAnsi="Arial"/>
          <w:noProof w:val="0"/>
          <w:rtl/>
        </w:rPr>
        <w:t xml:space="preserve">חרון </w:t>
      </w:r>
      <w:r w:rsidR="00051776">
        <w:rPr>
          <w:rFonts w:hint="cs" w:ascii="Arial" w:hAnsi="Arial"/>
          <w:noProof w:val="0"/>
          <w:rtl/>
        </w:rPr>
        <w:t xml:space="preserve">ניצח על המלאכה. </w:t>
      </w:r>
      <w:r w:rsidR="00F46E39">
        <w:rPr>
          <w:rFonts w:hint="cs" w:ascii="Arial" w:hAnsi="Arial"/>
          <w:noProof w:val="0"/>
          <w:rtl/>
        </w:rPr>
        <w:t xml:space="preserve"> </w:t>
      </w:r>
    </w:p>
    <w:p w:rsidR="00116EFF" w:rsidP="00BE56E1" w:rsidRDefault="00116EFF">
      <w:pPr>
        <w:spacing w:line="360" w:lineRule="auto"/>
        <w:jc w:val="both"/>
        <w:rPr>
          <w:rFonts w:ascii="Arial" w:hAnsi="Arial"/>
          <w:noProof w:val="0"/>
          <w:rtl/>
        </w:rPr>
      </w:pPr>
      <w:r>
        <w:rPr>
          <w:rFonts w:hint="cs" w:ascii="Arial" w:hAnsi="Arial"/>
          <w:noProof w:val="0"/>
          <w:rtl/>
        </w:rPr>
        <w:t>נטען כי</w:t>
      </w:r>
      <w:r w:rsidR="00664158">
        <w:rPr>
          <w:rFonts w:hint="cs" w:ascii="Arial" w:hAnsi="Arial"/>
          <w:noProof w:val="0"/>
          <w:rtl/>
        </w:rPr>
        <w:t xml:space="preserve"> הנתבע </w:t>
      </w:r>
      <w:r>
        <w:rPr>
          <w:rFonts w:hint="cs" w:ascii="Arial" w:hAnsi="Arial"/>
          <w:noProof w:val="0"/>
          <w:rtl/>
        </w:rPr>
        <w:t>לא ביצע שום עסקה נוספת</w:t>
      </w:r>
      <w:r w:rsidR="00BE56E1">
        <w:rPr>
          <w:rFonts w:hint="cs" w:ascii="Arial" w:hAnsi="Arial"/>
          <w:noProof w:val="0"/>
          <w:rtl/>
        </w:rPr>
        <w:t>,</w:t>
      </w:r>
      <w:r>
        <w:rPr>
          <w:rFonts w:hint="cs" w:ascii="Arial" w:hAnsi="Arial"/>
          <w:noProof w:val="0"/>
          <w:rtl/>
        </w:rPr>
        <w:t xml:space="preserve"> לא לפני האירוע המדובר</w:t>
      </w:r>
      <w:r w:rsidR="00BE56E1">
        <w:rPr>
          <w:rFonts w:hint="cs" w:ascii="Arial" w:hAnsi="Arial"/>
          <w:noProof w:val="0"/>
          <w:rtl/>
        </w:rPr>
        <w:t xml:space="preserve">, </w:t>
      </w:r>
      <w:r>
        <w:rPr>
          <w:rFonts w:hint="cs" w:ascii="Arial" w:hAnsi="Arial"/>
          <w:noProof w:val="0"/>
          <w:rtl/>
        </w:rPr>
        <w:t>ולא אחרי האירוע המדובר.</w:t>
      </w:r>
      <w:r w:rsidR="00F46E39">
        <w:rPr>
          <w:rFonts w:hint="cs" w:ascii="Arial" w:hAnsi="Arial"/>
          <w:noProof w:val="0"/>
          <w:rtl/>
        </w:rPr>
        <w:t xml:space="preserve"> </w:t>
      </w:r>
      <w:r>
        <w:rPr>
          <w:rFonts w:hint="cs" w:ascii="Arial" w:hAnsi="Arial"/>
          <w:noProof w:val="0"/>
          <w:rtl/>
        </w:rPr>
        <w:t>נטען כי מדובר בשגגה</w:t>
      </w:r>
      <w:r w:rsidR="00BE56E1">
        <w:rPr>
          <w:rFonts w:hint="cs" w:ascii="Arial" w:hAnsi="Arial"/>
          <w:noProof w:val="0"/>
          <w:rtl/>
        </w:rPr>
        <w:t>,</w:t>
      </w:r>
      <w:r>
        <w:rPr>
          <w:rFonts w:hint="cs" w:ascii="Arial" w:hAnsi="Arial"/>
          <w:noProof w:val="0"/>
          <w:rtl/>
        </w:rPr>
        <w:t xml:space="preserve"> שהנתבע ברוב הגינותו תיקן</w:t>
      </w:r>
      <w:r w:rsidR="00BE56E1">
        <w:rPr>
          <w:rFonts w:hint="cs" w:ascii="Arial" w:hAnsi="Arial"/>
          <w:noProof w:val="0"/>
          <w:rtl/>
        </w:rPr>
        <w:t>,</w:t>
      </w:r>
      <w:r>
        <w:rPr>
          <w:rFonts w:hint="cs" w:ascii="Arial" w:hAnsi="Arial"/>
          <w:noProof w:val="0"/>
          <w:rtl/>
        </w:rPr>
        <w:t xml:space="preserve"> לפני שנגרם נזק כלשהו למי </w:t>
      </w:r>
      <w:r w:rsidR="00054592">
        <w:rPr>
          <w:rFonts w:hint="cs" w:ascii="Arial" w:hAnsi="Arial"/>
          <w:noProof w:val="0"/>
          <w:rtl/>
        </w:rPr>
        <w:t xml:space="preserve"> </w:t>
      </w:r>
      <w:r>
        <w:rPr>
          <w:rFonts w:hint="cs" w:ascii="Arial" w:hAnsi="Arial"/>
          <w:noProof w:val="0"/>
          <w:rtl/>
        </w:rPr>
        <w:t>מהצדדים</w:t>
      </w:r>
      <w:r w:rsidR="00F46E39">
        <w:rPr>
          <w:rFonts w:hint="cs" w:ascii="Arial" w:hAnsi="Arial"/>
          <w:noProof w:val="0"/>
          <w:rtl/>
        </w:rPr>
        <w:t>, ול</w:t>
      </w:r>
      <w:r>
        <w:rPr>
          <w:rFonts w:hint="cs" w:ascii="Arial" w:hAnsi="Arial"/>
          <w:noProof w:val="0"/>
          <w:rtl/>
        </w:rPr>
        <w:t>א נגרם לתובעת כל נזק.</w:t>
      </w:r>
    </w:p>
    <w:p w:rsidR="00B24D29" w:rsidP="001B396A" w:rsidRDefault="00116EFF">
      <w:pPr>
        <w:spacing w:line="360" w:lineRule="auto"/>
        <w:jc w:val="both"/>
        <w:rPr>
          <w:rFonts w:ascii="Arial" w:hAnsi="Arial"/>
          <w:noProof w:val="0"/>
          <w:rtl/>
        </w:rPr>
      </w:pPr>
      <w:r>
        <w:rPr>
          <w:rFonts w:hint="cs" w:ascii="Arial" w:hAnsi="Arial"/>
          <w:noProof w:val="0"/>
          <w:rtl/>
        </w:rPr>
        <w:t>הנתבע לא הציע ולא מציע ללקוחות שירות פיראטי, לא הציע ללקוחותיו שירות עבור תשלום נוסף</w:t>
      </w:r>
      <w:r w:rsidR="00F46E39">
        <w:rPr>
          <w:rFonts w:hint="cs" w:ascii="Arial" w:hAnsi="Arial"/>
          <w:noProof w:val="0"/>
          <w:rtl/>
        </w:rPr>
        <w:t>,</w:t>
      </w:r>
      <w:r>
        <w:rPr>
          <w:rFonts w:hint="cs" w:ascii="Arial" w:hAnsi="Arial"/>
          <w:noProof w:val="0"/>
          <w:rtl/>
        </w:rPr>
        <w:t xml:space="preserve"> ולא מכר ללקוחות ממרים שיתופיים</w:t>
      </w:r>
      <w:r w:rsidR="00F46E39">
        <w:rPr>
          <w:rFonts w:hint="cs" w:ascii="Arial" w:hAnsi="Arial"/>
          <w:noProof w:val="0"/>
          <w:rtl/>
        </w:rPr>
        <w:t xml:space="preserve">. </w:t>
      </w:r>
    </w:p>
    <w:p w:rsidR="00802428" w:rsidP="001B396A" w:rsidRDefault="00802428">
      <w:pPr>
        <w:spacing w:line="360" w:lineRule="auto"/>
        <w:jc w:val="both"/>
        <w:rPr>
          <w:rFonts w:ascii="Arial" w:hAnsi="Arial"/>
          <w:noProof w:val="0"/>
          <w:rtl/>
        </w:rPr>
      </w:pPr>
    </w:p>
    <w:p w:rsidRPr="00802428" w:rsidR="00802428" w:rsidP="00802428" w:rsidRDefault="00802428">
      <w:pPr>
        <w:spacing w:line="360" w:lineRule="auto"/>
        <w:jc w:val="both"/>
        <w:rPr>
          <w:rFonts w:ascii="Arial" w:hAnsi="Arial"/>
          <w:b/>
          <w:bCs/>
          <w:noProof w:val="0"/>
          <w:u w:val="single"/>
          <w:rtl/>
        </w:rPr>
      </w:pPr>
      <w:r w:rsidRPr="00802428">
        <w:rPr>
          <w:rFonts w:hint="cs" w:ascii="Arial" w:hAnsi="Arial"/>
          <w:b/>
          <w:bCs/>
          <w:noProof w:val="0"/>
          <w:u w:val="single"/>
          <w:rtl/>
        </w:rPr>
        <w:t>דיון והכרעה</w:t>
      </w:r>
    </w:p>
    <w:p w:rsidR="00802428" w:rsidP="00802428" w:rsidRDefault="00802428">
      <w:pPr>
        <w:spacing w:line="360" w:lineRule="auto"/>
        <w:jc w:val="both"/>
        <w:rPr>
          <w:rFonts w:ascii="Arial" w:hAnsi="Arial"/>
          <w:noProof w:val="0"/>
          <w:rtl/>
        </w:rPr>
      </w:pPr>
      <w:r>
        <w:rPr>
          <w:rFonts w:hint="cs" w:ascii="Arial" w:hAnsi="Arial"/>
          <w:noProof w:val="0"/>
          <w:rtl/>
        </w:rPr>
        <w:t xml:space="preserve">הוגשו תצהירי עדות ראשית . </w:t>
      </w:r>
    </w:p>
    <w:p w:rsidR="00802428" w:rsidP="00802428" w:rsidRDefault="00664158">
      <w:pPr>
        <w:spacing w:line="360" w:lineRule="auto"/>
        <w:jc w:val="both"/>
        <w:rPr>
          <w:rFonts w:ascii="Arial" w:hAnsi="Arial"/>
          <w:noProof w:val="0"/>
          <w:rtl/>
        </w:rPr>
      </w:pPr>
      <w:r>
        <w:rPr>
          <w:rFonts w:hint="cs" w:ascii="Arial" w:hAnsi="Arial"/>
          <w:noProof w:val="0"/>
          <w:rtl/>
        </w:rPr>
        <w:t xml:space="preserve">הצדדים הסכימו למתן פס"ד מנומק, </w:t>
      </w:r>
      <w:r w:rsidR="00802428">
        <w:rPr>
          <w:rFonts w:hint="cs" w:ascii="Arial" w:hAnsi="Arial"/>
          <w:noProof w:val="0"/>
          <w:rtl/>
        </w:rPr>
        <w:t>על פי החומר הקיים בתיק וסיכומים.</w:t>
      </w:r>
    </w:p>
    <w:p w:rsidR="001B396A" w:rsidP="00802428" w:rsidRDefault="00802428">
      <w:pPr>
        <w:spacing w:line="360" w:lineRule="auto"/>
        <w:jc w:val="both"/>
        <w:rPr>
          <w:rFonts w:ascii="Arial" w:hAnsi="Arial"/>
          <w:noProof w:val="0"/>
          <w:u w:val="single"/>
          <w:rtl/>
        </w:rPr>
      </w:pPr>
      <w:r>
        <w:rPr>
          <w:rFonts w:hint="cs" w:ascii="Arial" w:hAnsi="Arial"/>
          <w:noProof w:val="0"/>
          <w:rtl/>
        </w:rPr>
        <w:t xml:space="preserve"> </w:t>
      </w:r>
    </w:p>
    <w:p w:rsidR="00802428" w:rsidP="00E32E91" w:rsidRDefault="00802428">
      <w:pPr>
        <w:spacing w:line="360" w:lineRule="auto"/>
        <w:jc w:val="both"/>
        <w:rPr>
          <w:noProof w:val="0"/>
        </w:rPr>
      </w:pPr>
      <w:r>
        <w:rPr>
          <w:rFonts w:hint="cs"/>
          <w:rtl/>
        </w:rPr>
        <w:lastRenderedPageBreak/>
        <w:t xml:space="preserve">ב"כ התובע חוזר </w:t>
      </w:r>
      <w:r w:rsidR="00664158">
        <w:rPr>
          <w:rFonts w:hint="cs"/>
          <w:rtl/>
        </w:rPr>
        <w:t xml:space="preserve">בסיכומיו </w:t>
      </w:r>
      <w:r>
        <w:rPr>
          <w:rFonts w:hint="cs"/>
          <w:rtl/>
        </w:rPr>
        <w:t>על הטענות</w:t>
      </w:r>
      <w:r w:rsidR="00664158">
        <w:rPr>
          <w:rFonts w:hint="cs"/>
          <w:rtl/>
        </w:rPr>
        <w:t>,</w:t>
      </w:r>
      <w:r>
        <w:rPr>
          <w:rFonts w:hint="cs"/>
          <w:rtl/>
        </w:rPr>
        <w:t xml:space="preserve"> ומציין כי הוגשו שני תצהירים, תצהיר של חוקר פרטי המתעד את ההתקנה בדירה וכן תצהיר של מנהל בתובעת מר שניאור. התובעת היא חברה שיש לה ערוצי ספורט המשודרים על פלטפורמה של חברת הלויין יס וחברת הכבלים הוט</w:t>
      </w:r>
      <w:r w:rsidR="00E32E91">
        <w:rPr>
          <w:rFonts w:hint="cs"/>
          <w:rtl/>
        </w:rPr>
        <w:t>,</w:t>
      </w:r>
      <w:r>
        <w:rPr>
          <w:rFonts w:hint="cs"/>
          <w:rtl/>
        </w:rPr>
        <w:t xml:space="preserve"> </w:t>
      </w:r>
      <w:r w:rsidR="00664158">
        <w:rPr>
          <w:rFonts w:hint="cs"/>
          <w:rtl/>
        </w:rPr>
        <w:t>ו</w:t>
      </w:r>
      <w:r>
        <w:rPr>
          <w:rFonts w:hint="cs"/>
          <w:rtl/>
        </w:rPr>
        <w:t>ערוצים</w:t>
      </w:r>
      <w:r w:rsidR="00664158">
        <w:rPr>
          <w:rFonts w:hint="cs"/>
          <w:rtl/>
        </w:rPr>
        <w:t xml:space="preserve"> אלה </w:t>
      </w:r>
      <w:r>
        <w:rPr>
          <w:rFonts w:hint="cs"/>
          <w:rtl/>
        </w:rPr>
        <w:t>נקראים ספורט 1 וספורט 2 ובמסגרת ערוצים אלה משודרות יצירות שהתובעת מפיקה</w:t>
      </w:r>
      <w:r w:rsidR="00852EC8">
        <w:rPr>
          <w:rFonts w:hint="cs"/>
          <w:rtl/>
        </w:rPr>
        <w:t>,</w:t>
      </w:r>
      <w:r>
        <w:rPr>
          <w:rFonts w:hint="cs"/>
          <w:rtl/>
        </w:rPr>
        <w:t xml:space="preserve"> בין אם מדובר בהפקה של קדימונים, שידורי אולפן ובין בהפקה של שידורי ספורט להם היא מוסיפה פרשן שדר, היא עורכת אותם מוסיפה שידורים חוזרים, מוסיפה גרפיקה, מטביעה עליהם את הלוגו שלה, </w:t>
      </w:r>
      <w:r w:rsidR="00664158">
        <w:rPr>
          <w:rFonts w:hint="cs"/>
          <w:rtl/>
        </w:rPr>
        <w:t>מה שמחייב ה</w:t>
      </w:r>
      <w:r>
        <w:rPr>
          <w:rFonts w:hint="cs"/>
          <w:rtl/>
        </w:rPr>
        <w:t xml:space="preserve">תייחסות </w:t>
      </w:r>
      <w:r w:rsidR="00664158">
        <w:rPr>
          <w:rFonts w:hint="cs"/>
          <w:rtl/>
        </w:rPr>
        <w:t>ו</w:t>
      </w:r>
      <w:r>
        <w:rPr>
          <w:rFonts w:hint="cs"/>
          <w:rtl/>
        </w:rPr>
        <w:t xml:space="preserve">הכרה במשדרים אלה כיצירה </w:t>
      </w:r>
      <w:r w:rsidR="00664158">
        <w:rPr>
          <w:rFonts w:hint="cs"/>
          <w:rtl/>
        </w:rPr>
        <w:t>מוגנת שהפיקה התובעת וכפי שאושר בפסיקה שציין.</w:t>
      </w:r>
    </w:p>
    <w:p w:rsidR="00802428" w:rsidP="00E32E91" w:rsidRDefault="00852EC8">
      <w:pPr>
        <w:spacing w:line="360" w:lineRule="auto"/>
        <w:jc w:val="both"/>
        <w:rPr>
          <w:rtl/>
        </w:rPr>
      </w:pPr>
      <w:r>
        <w:rPr>
          <w:rFonts w:hint="cs"/>
          <w:rtl/>
        </w:rPr>
        <w:t xml:space="preserve">נטען כי </w:t>
      </w:r>
      <w:r w:rsidR="00664158">
        <w:rPr>
          <w:rFonts w:hint="cs"/>
          <w:rtl/>
        </w:rPr>
        <w:t>הנתבע מודה ש</w:t>
      </w:r>
      <w:r w:rsidR="00802428">
        <w:rPr>
          <w:rFonts w:hint="cs"/>
          <w:rtl/>
        </w:rPr>
        <w:t>פעל באופן לא חוקי, התברר לו שככל הנראה ביצע עסקה עם חוקר</w:t>
      </w:r>
      <w:r w:rsidR="00E32E91">
        <w:rPr>
          <w:rFonts w:hint="cs"/>
          <w:rtl/>
        </w:rPr>
        <w:t xml:space="preserve"> </w:t>
      </w:r>
      <w:r w:rsidR="00802428">
        <w:rPr>
          <w:rFonts w:hint="cs"/>
          <w:rtl/>
        </w:rPr>
        <w:t>פרטי</w:t>
      </w:r>
      <w:r w:rsidR="00E32E91">
        <w:rPr>
          <w:rFonts w:hint="cs"/>
          <w:rtl/>
        </w:rPr>
        <w:t>,</w:t>
      </w:r>
      <w:r w:rsidR="00802428">
        <w:rPr>
          <w:rFonts w:hint="cs"/>
          <w:rtl/>
        </w:rPr>
        <w:t xml:space="preserve"> </w:t>
      </w:r>
      <w:r w:rsidR="00664158">
        <w:rPr>
          <w:rFonts w:hint="cs"/>
          <w:rtl/>
        </w:rPr>
        <w:t xml:space="preserve">ולכן </w:t>
      </w:r>
      <w:r w:rsidR="00802428">
        <w:rPr>
          <w:rFonts w:hint="cs"/>
          <w:rtl/>
        </w:rPr>
        <w:t>פעל לבטל את העסקה הזו.</w:t>
      </w:r>
    </w:p>
    <w:p w:rsidR="00802428" w:rsidP="00E32E91" w:rsidRDefault="00664158">
      <w:pPr>
        <w:spacing w:line="360" w:lineRule="auto"/>
        <w:jc w:val="both"/>
        <w:rPr>
          <w:rtl/>
        </w:rPr>
      </w:pPr>
      <w:r>
        <w:rPr>
          <w:rFonts w:hint="cs"/>
          <w:rtl/>
        </w:rPr>
        <w:t xml:space="preserve">נטען </w:t>
      </w:r>
      <w:r w:rsidR="00802428">
        <w:rPr>
          <w:rFonts w:hint="cs"/>
          <w:rtl/>
        </w:rPr>
        <w:t>שכבר בשנת 2012 הוגשה נגד</w:t>
      </w:r>
      <w:r>
        <w:rPr>
          <w:rFonts w:hint="cs"/>
          <w:rtl/>
        </w:rPr>
        <w:t xml:space="preserve"> הנתבע</w:t>
      </w:r>
      <w:r w:rsidR="00802428">
        <w:rPr>
          <w:rFonts w:hint="cs"/>
          <w:rtl/>
        </w:rPr>
        <w:t xml:space="preserve"> תביעה על ידי לקוח שלו</w:t>
      </w:r>
      <w:r w:rsidR="00E32E91">
        <w:rPr>
          <w:rFonts w:hint="cs"/>
          <w:rtl/>
        </w:rPr>
        <w:t>,</w:t>
      </w:r>
      <w:r w:rsidR="00802428">
        <w:rPr>
          <w:rFonts w:hint="cs"/>
          <w:rtl/>
        </w:rPr>
        <w:t xml:space="preserve"> בטענה שהבטיח לתת לו ערוצים "פרוצים" </w:t>
      </w:r>
      <w:r w:rsidR="00E32E91">
        <w:rPr>
          <w:rFonts w:hint="cs"/>
          <w:rtl/>
        </w:rPr>
        <w:t>,</w:t>
      </w:r>
      <w:r w:rsidR="00852EC8">
        <w:rPr>
          <w:rFonts w:hint="cs"/>
          <w:rtl/>
        </w:rPr>
        <w:t xml:space="preserve"> ניתן </w:t>
      </w:r>
      <w:r w:rsidR="00802428">
        <w:rPr>
          <w:rFonts w:hint="cs"/>
          <w:rtl/>
        </w:rPr>
        <w:t>ללמוד מ</w:t>
      </w:r>
      <w:r w:rsidR="00852EC8">
        <w:rPr>
          <w:rFonts w:hint="cs"/>
          <w:rtl/>
        </w:rPr>
        <w:t>המ</w:t>
      </w:r>
      <w:r w:rsidR="00802428">
        <w:rPr>
          <w:rFonts w:hint="cs"/>
          <w:rtl/>
        </w:rPr>
        <w:t>סמכים</w:t>
      </w:r>
      <w:r w:rsidR="00E32E91">
        <w:rPr>
          <w:rFonts w:hint="cs"/>
          <w:rtl/>
        </w:rPr>
        <w:t>,</w:t>
      </w:r>
      <w:r w:rsidR="00802428">
        <w:rPr>
          <w:rFonts w:hint="cs"/>
          <w:rtl/>
        </w:rPr>
        <w:t xml:space="preserve"> שצרף הנתבע עצמו</w:t>
      </w:r>
      <w:r w:rsidR="00E32E91">
        <w:rPr>
          <w:rFonts w:hint="cs"/>
          <w:rtl/>
        </w:rPr>
        <w:t>,</w:t>
      </w:r>
      <w:r w:rsidR="00802428">
        <w:rPr>
          <w:rFonts w:hint="cs"/>
          <w:rtl/>
        </w:rPr>
        <w:t xml:space="preserve"> שבתחום זה של אספקת חבילות שיתוף</w:t>
      </w:r>
      <w:r w:rsidR="001575F6">
        <w:rPr>
          <w:rFonts w:hint="cs"/>
          <w:rtl/>
        </w:rPr>
        <w:t>,</w:t>
      </w:r>
      <w:r w:rsidR="00802428">
        <w:rPr>
          <w:rFonts w:hint="cs"/>
          <w:rtl/>
        </w:rPr>
        <w:t xml:space="preserve"> הוא פעיל לפחות משנת 2012 </w:t>
      </w:r>
      <w:r w:rsidR="001575F6">
        <w:rPr>
          <w:rFonts w:hint="cs"/>
          <w:rtl/>
        </w:rPr>
        <w:t>שהוא תאריכו של</w:t>
      </w:r>
      <w:r w:rsidR="00802428">
        <w:rPr>
          <w:rFonts w:hint="cs"/>
          <w:rtl/>
        </w:rPr>
        <w:t xml:space="preserve"> ההליך שצי</w:t>
      </w:r>
      <w:r w:rsidR="00E32E91">
        <w:rPr>
          <w:rFonts w:hint="cs"/>
          <w:rtl/>
        </w:rPr>
        <w:t>י</w:t>
      </w:r>
      <w:r w:rsidR="00802428">
        <w:rPr>
          <w:rFonts w:hint="cs"/>
          <w:rtl/>
        </w:rPr>
        <w:t>ן.</w:t>
      </w:r>
      <w:r w:rsidR="00852EC8">
        <w:rPr>
          <w:rFonts w:hint="cs"/>
          <w:rtl/>
        </w:rPr>
        <w:t xml:space="preserve"> </w:t>
      </w:r>
      <w:r w:rsidR="00802428">
        <w:rPr>
          <w:rFonts w:hint="cs"/>
          <w:rtl/>
        </w:rPr>
        <w:t xml:space="preserve">העסקה שבוצעה </w:t>
      </w:r>
      <w:r w:rsidR="00E32E91">
        <w:rPr>
          <w:rFonts w:hint="cs"/>
          <w:rtl/>
        </w:rPr>
        <w:t xml:space="preserve">כאן, </w:t>
      </w:r>
      <w:r w:rsidR="00802428">
        <w:rPr>
          <w:rFonts w:hint="cs"/>
          <w:rtl/>
        </w:rPr>
        <w:t>בסך 1,400 ₪ כולל מע"מ</w:t>
      </w:r>
      <w:r w:rsidR="00E32E91">
        <w:rPr>
          <w:rFonts w:hint="cs"/>
          <w:rtl/>
        </w:rPr>
        <w:t>, ולא נסתר</w:t>
      </w:r>
      <w:r w:rsidR="00802428">
        <w:rPr>
          <w:rFonts w:hint="cs"/>
          <w:rtl/>
        </w:rPr>
        <w:t>.</w:t>
      </w:r>
      <w:r w:rsidR="00852EC8">
        <w:rPr>
          <w:rFonts w:hint="cs"/>
          <w:rtl/>
        </w:rPr>
        <w:t xml:space="preserve"> </w:t>
      </w:r>
      <w:r w:rsidR="00802428">
        <w:rPr>
          <w:rFonts w:hint="cs"/>
          <w:rtl/>
        </w:rPr>
        <w:t xml:space="preserve">הנתבע לא הביא ראייה לגבי היקף הפעילות שלו בשנים </w:t>
      </w:r>
      <w:r w:rsidR="00E32E91">
        <w:rPr>
          <w:rFonts w:hint="cs"/>
          <w:rtl/>
        </w:rPr>
        <w:t>2012</w:t>
      </w:r>
      <w:r w:rsidR="00802428">
        <w:rPr>
          <w:rFonts w:hint="cs"/>
          <w:rtl/>
        </w:rPr>
        <w:t xml:space="preserve">, </w:t>
      </w:r>
      <w:r w:rsidR="00E32E91">
        <w:rPr>
          <w:rFonts w:hint="cs"/>
          <w:rtl/>
        </w:rPr>
        <w:t>2013</w:t>
      </w:r>
      <w:r w:rsidR="00802428">
        <w:rPr>
          <w:rFonts w:hint="cs"/>
          <w:rtl/>
        </w:rPr>
        <w:t xml:space="preserve">, </w:t>
      </w:r>
      <w:r w:rsidR="00E32E91">
        <w:rPr>
          <w:rFonts w:hint="cs"/>
          <w:rtl/>
        </w:rPr>
        <w:t>2014</w:t>
      </w:r>
      <w:r w:rsidR="001575F6">
        <w:rPr>
          <w:rFonts w:hint="cs"/>
          <w:rtl/>
        </w:rPr>
        <w:t xml:space="preserve">, </w:t>
      </w:r>
      <w:r w:rsidR="00E32E91">
        <w:rPr>
          <w:rFonts w:hint="cs"/>
          <w:rtl/>
        </w:rPr>
        <w:t xml:space="preserve">אלא רק לגבי </w:t>
      </w:r>
      <w:r w:rsidR="00802428">
        <w:rPr>
          <w:rFonts w:hint="cs"/>
          <w:rtl/>
        </w:rPr>
        <w:t>שנת 2015.</w:t>
      </w:r>
    </w:p>
    <w:p w:rsidR="001575F6" w:rsidP="008873CE" w:rsidRDefault="00802428">
      <w:pPr>
        <w:spacing w:line="360" w:lineRule="auto"/>
        <w:jc w:val="both"/>
        <w:rPr>
          <w:rtl/>
        </w:rPr>
      </w:pPr>
      <w:r>
        <w:rPr>
          <w:rFonts w:hint="cs"/>
          <w:rtl/>
        </w:rPr>
        <w:t>בתצהיר</w:t>
      </w:r>
      <w:r w:rsidR="001575F6">
        <w:rPr>
          <w:rFonts w:hint="cs"/>
          <w:rtl/>
        </w:rPr>
        <w:t>ו</w:t>
      </w:r>
      <w:r>
        <w:rPr>
          <w:rFonts w:hint="cs"/>
          <w:rtl/>
        </w:rPr>
        <w:t xml:space="preserve"> צורף אישור של מנהל החשבונות</w:t>
      </w:r>
      <w:r w:rsidR="00E32E91">
        <w:rPr>
          <w:rFonts w:hint="cs"/>
          <w:rtl/>
        </w:rPr>
        <w:t>,</w:t>
      </w:r>
      <w:r>
        <w:rPr>
          <w:rFonts w:hint="cs"/>
          <w:rtl/>
        </w:rPr>
        <w:t xml:space="preserve"> </w:t>
      </w:r>
      <w:r w:rsidR="00E32E91">
        <w:rPr>
          <w:rFonts w:hint="cs"/>
          <w:rtl/>
        </w:rPr>
        <w:t>ה</w:t>
      </w:r>
      <w:r>
        <w:rPr>
          <w:rFonts w:hint="cs"/>
          <w:rtl/>
        </w:rPr>
        <w:t>מלמד שהיקף הפעילות העסקית שלו לשנת 2015 עמד על 42,400 ₪ ומעבר למשכורת שקיבל.</w:t>
      </w:r>
      <w:r w:rsidR="00852EC8">
        <w:rPr>
          <w:rFonts w:hint="cs"/>
          <w:rtl/>
        </w:rPr>
        <w:t xml:space="preserve"> </w:t>
      </w:r>
      <w:r>
        <w:rPr>
          <w:rFonts w:hint="cs"/>
          <w:rtl/>
        </w:rPr>
        <w:t>היקף פעילות מחזור עסקאות בעסק כפי שצוין משקף מכירה של 35 חבילות פיראטיות בממוצע</w:t>
      </w:r>
      <w:r w:rsidR="00E32E91">
        <w:rPr>
          <w:rFonts w:hint="cs"/>
          <w:rtl/>
        </w:rPr>
        <w:t>,</w:t>
      </w:r>
      <w:r>
        <w:rPr>
          <w:rFonts w:hint="cs"/>
          <w:rtl/>
        </w:rPr>
        <w:t xml:space="preserve"> ואם נכפיל </w:t>
      </w:r>
      <w:r w:rsidR="00E32E91">
        <w:rPr>
          <w:rFonts w:hint="cs"/>
          <w:rtl/>
        </w:rPr>
        <w:t>ז</w:t>
      </w:r>
      <w:r>
        <w:rPr>
          <w:rFonts w:hint="cs"/>
          <w:rtl/>
        </w:rPr>
        <w:t>את ב</w:t>
      </w:r>
      <w:r w:rsidR="00E32E91">
        <w:rPr>
          <w:rFonts w:hint="cs"/>
          <w:rtl/>
        </w:rPr>
        <w:t>-</w:t>
      </w:r>
      <w:r>
        <w:rPr>
          <w:rFonts w:hint="cs"/>
          <w:rtl/>
        </w:rPr>
        <w:t>4 שנים</w:t>
      </w:r>
      <w:r w:rsidR="00E32E91">
        <w:rPr>
          <w:rFonts w:hint="cs"/>
          <w:rtl/>
        </w:rPr>
        <w:t>,</w:t>
      </w:r>
      <w:r>
        <w:rPr>
          <w:rFonts w:hint="cs"/>
          <w:rtl/>
        </w:rPr>
        <w:t xml:space="preserve"> משנת 2012 עד 2015</w:t>
      </w:r>
      <w:r w:rsidR="008873CE">
        <w:rPr>
          <w:rFonts w:hint="cs"/>
          <w:rtl/>
        </w:rPr>
        <w:t>,</w:t>
      </w:r>
      <w:r>
        <w:rPr>
          <w:rFonts w:hint="cs"/>
          <w:rtl/>
        </w:rPr>
        <w:t xml:space="preserve"> אנו מדברים על למעלה מ 100 חבילות כאלה.</w:t>
      </w:r>
      <w:r w:rsidR="00852EC8">
        <w:rPr>
          <w:rFonts w:hint="cs"/>
          <w:rtl/>
        </w:rPr>
        <w:t xml:space="preserve"> </w:t>
      </w:r>
      <w:r w:rsidR="001575F6">
        <w:rPr>
          <w:rFonts w:hint="cs"/>
          <w:rtl/>
        </w:rPr>
        <w:t xml:space="preserve">בהתאם </w:t>
      </w:r>
      <w:r w:rsidR="008873CE">
        <w:rPr>
          <w:rFonts w:hint="cs"/>
          <w:rtl/>
        </w:rPr>
        <w:t>ה</w:t>
      </w:r>
      <w:r w:rsidR="001575F6">
        <w:rPr>
          <w:rFonts w:hint="cs"/>
          <w:rtl/>
        </w:rPr>
        <w:t>נזק שנגרם</w:t>
      </w:r>
      <w:r>
        <w:rPr>
          <w:rFonts w:hint="cs"/>
          <w:rtl/>
        </w:rPr>
        <w:t xml:space="preserve"> </w:t>
      </w:r>
      <w:r w:rsidR="001575F6">
        <w:rPr>
          <w:rFonts w:hint="cs"/>
          <w:rtl/>
        </w:rPr>
        <w:t>ל</w:t>
      </w:r>
      <w:r>
        <w:rPr>
          <w:rFonts w:hint="cs"/>
          <w:rtl/>
        </w:rPr>
        <w:t>ערוצי</w:t>
      </w:r>
      <w:r w:rsidR="001575F6">
        <w:rPr>
          <w:rFonts w:hint="cs"/>
          <w:rtl/>
        </w:rPr>
        <w:t xml:space="preserve"> </w:t>
      </w:r>
      <w:r>
        <w:rPr>
          <w:rFonts w:hint="cs"/>
          <w:rtl/>
        </w:rPr>
        <w:t xml:space="preserve">התובעת </w:t>
      </w:r>
      <w:r w:rsidR="001575F6">
        <w:rPr>
          <w:rFonts w:hint="cs"/>
          <w:rtl/>
        </w:rPr>
        <w:t>ה</w:t>
      </w:r>
      <w:r>
        <w:rPr>
          <w:rFonts w:hint="cs"/>
          <w:rtl/>
        </w:rPr>
        <w:t>נמכרים במחיר של 67 ₪ ל</w:t>
      </w:r>
      <w:r w:rsidR="001575F6">
        <w:rPr>
          <w:rFonts w:hint="cs"/>
          <w:rtl/>
        </w:rPr>
        <w:t>מנוי</w:t>
      </w:r>
      <w:r>
        <w:rPr>
          <w:rFonts w:hint="cs"/>
          <w:rtl/>
        </w:rPr>
        <w:t xml:space="preserve">. </w:t>
      </w:r>
      <w:r w:rsidR="001575F6">
        <w:rPr>
          <w:rFonts w:hint="cs"/>
          <w:rtl/>
        </w:rPr>
        <w:t xml:space="preserve"> </w:t>
      </w:r>
      <w:r w:rsidR="008873CE">
        <w:rPr>
          <w:rFonts w:hint="cs"/>
          <w:rtl/>
        </w:rPr>
        <w:t>ו</w:t>
      </w:r>
      <w:r w:rsidR="001575F6">
        <w:rPr>
          <w:rFonts w:hint="cs"/>
          <w:rtl/>
        </w:rPr>
        <w:t xml:space="preserve">אם נעשה מכפלות בהתאם, </w:t>
      </w:r>
      <w:r w:rsidR="008873CE">
        <w:rPr>
          <w:rFonts w:hint="cs"/>
          <w:rtl/>
        </w:rPr>
        <w:t>י</w:t>
      </w:r>
      <w:r w:rsidR="001575F6">
        <w:rPr>
          <w:rFonts w:hint="cs"/>
          <w:rtl/>
        </w:rPr>
        <w:t xml:space="preserve">עבור בהרבה את סכום התביעה. </w:t>
      </w:r>
    </w:p>
    <w:p w:rsidR="00802428" w:rsidP="009F6C9E" w:rsidRDefault="008873CE">
      <w:pPr>
        <w:spacing w:line="360" w:lineRule="auto"/>
        <w:jc w:val="both"/>
        <w:rPr>
          <w:rtl/>
        </w:rPr>
      </w:pPr>
      <w:r>
        <w:rPr>
          <w:rFonts w:hint="cs"/>
          <w:rtl/>
        </w:rPr>
        <w:t>נטען כי הנ</w:t>
      </w:r>
      <w:r w:rsidR="00802428">
        <w:rPr>
          <w:rFonts w:hint="cs"/>
          <w:rtl/>
        </w:rPr>
        <w:t>תבע לא צרף</w:t>
      </w:r>
      <w:r>
        <w:rPr>
          <w:rFonts w:hint="cs"/>
          <w:rtl/>
        </w:rPr>
        <w:t xml:space="preserve"> מסמכים ש</w:t>
      </w:r>
      <w:r w:rsidR="00802428">
        <w:rPr>
          <w:rFonts w:hint="cs"/>
          <w:rtl/>
        </w:rPr>
        <w:t xml:space="preserve">חזקה </w:t>
      </w:r>
      <w:r w:rsidR="009F6C9E">
        <w:rPr>
          <w:rFonts w:hint="cs"/>
          <w:rtl/>
        </w:rPr>
        <w:t xml:space="preserve">שבידו , </w:t>
      </w:r>
      <w:r>
        <w:rPr>
          <w:rFonts w:hint="cs"/>
          <w:rtl/>
        </w:rPr>
        <w:t>וה</w:t>
      </w:r>
      <w:r w:rsidR="00802428">
        <w:rPr>
          <w:rFonts w:hint="cs"/>
          <w:rtl/>
        </w:rPr>
        <w:t>דבר פועל לחובתו.</w:t>
      </w:r>
      <w:r w:rsidR="00852EC8">
        <w:rPr>
          <w:rFonts w:hint="cs"/>
          <w:rtl/>
        </w:rPr>
        <w:t xml:space="preserve"> </w:t>
      </w:r>
      <w:r w:rsidR="00802428">
        <w:rPr>
          <w:rFonts w:hint="cs"/>
          <w:rtl/>
        </w:rPr>
        <w:t>לא צרף ראיות על היקף פעילותיו בשנים הרלוונטיות לתביעה</w:t>
      </w:r>
      <w:r w:rsidR="001575F6">
        <w:rPr>
          <w:rFonts w:hint="cs"/>
          <w:rtl/>
        </w:rPr>
        <w:t>,</w:t>
      </w:r>
      <w:r w:rsidR="00802428">
        <w:rPr>
          <w:rFonts w:hint="cs"/>
          <w:rtl/>
        </w:rPr>
        <w:t xml:space="preserve"> למעט </w:t>
      </w:r>
      <w:r w:rsidR="001575F6">
        <w:rPr>
          <w:rFonts w:hint="cs"/>
          <w:rtl/>
        </w:rPr>
        <w:t>שנת 2015</w:t>
      </w:r>
      <w:r w:rsidR="00802428">
        <w:rPr>
          <w:rFonts w:hint="cs"/>
          <w:rtl/>
        </w:rPr>
        <w:t xml:space="preserve">. </w:t>
      </w:r>
      <w:r w:rsidR="00852EC8">
        <w:rPr>
          <w:rFonts w:hint="cs"/>
          <w:rtl/>
        </w:rPr>
        <w:t xml:space="preserve"> </w:t>
      </w:r>
      <w:r w:rsidR="00802428">
        <w:rPr>
          <w:rFonts w:hint="cs"/>
          <w:rtl/>
        </w:rPr>
        <w:t>אם רצה לטעון שמחזור העסקי שלו נבע ממכירה של דבר מה</w:t>
      </w:r>
      <w:r w:rsidR="001575F6">
        <w:rPr>
          <w:rFonts w:hint="cs"/>
          <w:rtl/>
        </w:rPr>
        <w:t>,</w:t>
      </w:r>
      <w:r w:rsidR="00802428">
        <w:rPr>
          <w:rFonts w:hint="cs"/>
          <w:rtl/>
        </w:rPr>
        <w:t xml:space="preserve"> מלבד המכירות הפיראטיות</w:t>
      </w:r>
      <w:r w:rsidR="001575F6">
        <w:rPr>
          <w:rFonts w:hint="cs"/>
          <w:rtl/>
        </w:rPr>
        <w:t>,</w:t>
      </w:r>
      <w:r w:rsidR="00802428">
        <w:rPr>
          <w:rFonts w:hint="cs"/>
          <w:rtl/>
        </w:rPr>
        <w:t xml:space="preserve"> יכול היה להביא חשבוניות</w:t>
      </w:r>
      <w:r w:rsidR="001575F6">
        <w:rPr>
          <w:rFonts w:hint="cs"/>
          <w:rtl/>
        </w:rPr>
        <w:t>, אבל החשבונית היחידה הקיימת</w:t>
      </w:r>
      <w:r w:rsidR="00802428">
        <w:rPr>
          <w:rFonts w:hint="cs"/>
          <w:rtl/>
        </w:rPr>
        <w:t xml:space="preserve"> בתיק היא זו</w:t>
      </w:r>
      <w:r w:rsidR="001575F6">
        <w:rPr>
          <w:rFonts w:hint="cs"/>
          <w:rtl/>
        </w:rPr>
        <w:t>,</w:t>
      </w:r>
      <w:r w:rsidR="00802428">
        <w:rPr>
          <w:rFonts w:hint="cs"/>
          <w:rtl/>
        </w:rPr>
        <w:t xml:space="preserve"> שבה נרשם שמכר את חבילת השיתוף</w:t>
      </w:r>
      <w:r w:rsidR="001575F6">
        <w:rPr>
          <w:rFonts w:hint="cs"/>
          <w:rtl/>
        </w:rPr>
        <w:t xml:space="preserve"> הפירטית כאן</w:t>
      </w:r>
      <w:r w:rsidR="00802428">
        <w:rPr>
          <w:rFonts w:hint="cs"/>
          <w:rtl/>
        </w:rPr>
        <w:t xml:space="preserve">. </w:t>
      </w:r>
    </w:p>
    <w:p w:rsidR="00852EC8" w:rsidP="008873CE" w:rsidRDefault="00802428">
      <w:pPr>
        <w:spacing w:line="360" w:lineRule="auto"/>
        <w:jc w:val="both"/>
        <w:rPr>
          <w:rtl/>
        </w:rPr>
      </w:pPr>
      <w:r>
        <w:rPr>
          <w:rFonts w:hint="cs"/>
          <w:rtl/>
        </w:rPr>
        <w:t>בתצהיר</w:t>
      </w:r>
      <w:r w:rsidR="008873CE">
        <w:rPr>
          <w:rFonts w:hint="cs"/>
          <w:rtl/>
        </w:rPr>
        <w:t xml:space="preserve">ו </w:t>
      </w:r>
      <w:r>
        <w:rPr>
          <w:rFonts w:hint="cs"/>
          <w:rtl/>
        </w:rPr>
        <w:t>הנתבע טוען שסייע ל</w:t>
      </w:r>
      <w:r w:rsidR="006D3139">
        <w:rPr>
          <w:rFonts w:hint="cs"/>
          <w:rtl/>
        </w:rPr>
        <w:t>ו בפעילות אדם בשם מוריס</w:t>
      </w:r>
      <w:r w:rsidR="008873CE">
        <w:rPr>
          <w:rFonts w:hint="cs"/>
          <w:rtl/>
        </w:rPr>
        <w:t xml:space="preserve">, אולם </w:t>
      </w:r>
      <w:r w:rsidR="006D3139">
        <w:rPr>
          <w:rFonts w:hint="cs"/>
          <w:rtl/>
        </w:rPr>
        <w:t>גם כאן לא ג</w:t>
      </w:r>
      <w:r>
        <w:rPr>
          <w:rFonts w:hint="cs"/>
          <w:rtl/>
        </w:rPr>
        <w:t xml:space="preserve">ילה </w:t>
      </w:r>
      <w:r w:rsidR="00852EC8">
        <w:rPr>
          <w:rFonts w:hint="cs"/>
          <w:rtl/>
        </w:rPr>
        <w:t xml:space="preserve">פרטים לגביו. </w:t>
      </w:r>
    </w:p>
    <w:p w:rsidR="00802428" w:rsidP="00802428" w:rsidRDefault="00802428">
      <w:pPr>
        <w:spacing w:line="360" w:lineRule="auto"/>
        <w:jc w:val="both"/>
        <w:rPr>
          <w:rFonts w:ascii="Arial" w:hAnsi="Arial"/>
          <w:noProof w:val="0"/>
          <w:u w:val="single"/>
          <w:rtl/>
        </w:rPr>
      </w:pPr>
    </w:p>
    <w:p w:rsidR="008873CE" w:rsidP="00A57A1D" w:rsidRDefault="00852EC8">
      <w:pPr>
        <w:spacing w:line="360" w:lineRule="auto"/>
        <w:jc w:val="both"/>
        <w:rPr>
          <w:rtl/>
        </w:rPr>
      </w:pPr>
      <w:r>
        <w:rPr>
          <w:rFonts w:hint="cs"/>
          <w:rtl/>
        </w:rPr>
        <w:t xml:space="preserve">הנתבע בסיכומיו טוען כי </w:t>
      </w:r>
      <w:r w:rsidR="008873CE">
        <w:rPr>
          <w:rFonts w:hint="cs"/>
          <w:rtl/>
        </w:rPr>
        <w:t>צירוף התיק האחר, בו נדחתה תביעת לקוח נגדו, פועלת לחיזוק טענתו, שלא עסק בעניין בהיקף הנטען והמיוחס לו.</w:t>
      </w:r>
    </w:p>
    <w:p w:rsidR="004D6C82" w:rsidP="00A57A1D" w:rsidRDefault="00F431C9">
      <w:pPr>
        <w:spacing w:line="360" w:lineRule="auto"/>
        <w:jc w:val="both"/>
        <w:rPr>
          <w:rtl/>
        </w:rPr>
      </w:pPr>
      <w:r>
        <w:rPr>
          <w:rFonts w:hint="cs"/>
          <w:rtl/>
        </w:rPr>
        <w:t>טוען ש</w:t>
      </w:r>
      <w:r w:rsidR="00852EC8">
        <w:rPr>
          <w:rFonts w:hint="cs"/>
          <w:rtl/>
        </w:rPr>
        <w:t xml:space="preserve">חוץ מהמקרה </w:t>
      </w:r>
      <w:r w:rsidR="004D6C82">
        <w:rPr>
          <w:rFonts w:hint="cs"/>
          <w:rtl/>
        </w:rPr>
        <w:t>הנדון כאן</w:t>
      </w:r>
      <w:r w:rsidR="00DE1899">
        <w:rPr>
          <w:rFonts w:hint="cs"/>
          <w:rtl/>
        </w:rPr>
        <w:t xml:space="preserve">, </w:t>
      </w:r>
      <w:r w:rsidR="004D6C82">
        <w:rPr>
          <w:rFonts w:hint="cs"/>
          <w:rtl/>
        </w:rPr>
        <w:t>בו</w:t>
      </w:r>
      <w:r w:rsidR="00852EC8">
        <w:rPr>
          <w:rFonts w:hint="cs"/>
          <w:rtl/>
        </w:rPr>
        <w:t xml:space="preserve"> </w:t>
      </w:r>
      <w:r w:rsidR="00A57A1D">
        <w:rPr>
          <w:rFonts w:hint="cs"/>
          <w:rtl/>
        </w:rPr>
        <w:t xml:space="preserve"> התפתה להתקנה</w:t>
      </w:r>
      <w:r>
        <w:rPr>
          <w:rFonts w:hint="cs"/>
          <w:rtl/>
        </w:rPr>
        <w:t xml:space="preserve">, </w:t>
      </w:r>
      <w:r w:rsidR="00852EC8">
        <w:rPr>
          <w:rFonts w:hint="cs"/>
          <w:rtl/>
        </w:rPr>
        <w:t>ו</w:t>
      </w:r>
      <w:r w:rsidR="00A57A1D">
        <w:rPr>
          <w:rFonts w:hint="cs"/>
          <w:rtl/>
        </w:rPr>
        <w:t xml:space="preserve">אולם </w:t>
      </w:r>
      <w:r w:rsidR="00852EC8">
        <w:rPr>
          <w:rFonts w:hint="cs"/>
          <w:rtl/>
        </w:rPr>
        <w:t>ביטל את העסקה</w:t>
      </w:r>
      <w:r w:rsidR="004D6C82">
        <w:rPr>
          <w:rFonts w:hint="cs"/>
          <w:rtl/>
        </w:rPr>
        <w:t>,</w:t>
      </w:r>
      <w:r w:rsidR="00852EC8">
        <w:rPr>
          <w:rFonts w:hint="cs"/>
          <w:rtl/>
        </w:rPr>
        <w:t xml:space="preserve"> </w:t>
      </w:r>
      <w:r w:rsidR="004D6C82">
        <w:rPr>
          <w:rFonts w:hint="cs"/>
          <w:rtl/>
        </w:rPr>
        <w:t xml:space="preserve"> כאשר לא ידע שמדובר ב</w:t>
      </w:r>
      <w:r w:rsidR="00852EC8">
        <w:rPr>
          <w:rFonts w:hint="cs"/>
          <w:rtl/>
        </w:rPr>
        <w:t>חוקר</w:t>
      </w:r>
      <w:r w:rsidR="004D6C82">
        <w:rPr>
          <w:rFonts w:hint="cs"/>
          <w:rtl/>
        </w:rPr>
        <w:t xml:space="preserve"> של התובעת</w:t>
      </w:r>
      <w:r w:rsidR="00A57A1D">
        <w:rPr>
          <w:rFonts w:hint="cs"/>
          <w:rtl/>
        </w:rPr>
        <w:t>,</w:t>
      </w:r>
      <w:r w:rsidR="00852EC8">
        <w:rPr>
          <w:rFonts w:hint="cs"/>
          <w:rtl/>
        </w:rPr>
        <w:t xml:space="preserve"> ולא הייתה ל</w:t>
      </w:r>
      <w:r>
        <w:rPr>
          <w:rFonts w:hint="cs"/>
          <w:rtl/>
        </w:rPr>
        <w:t>ו</w:t>
      </w:r>
      <w:r w:rsidR="00852EC8">
        <w:rPr>
          <w:rFonts w:hint="cs"/>
          <w:rtl/>
        </w:rPr>
        <w:t xml:space="preserve"> אפשרות ל</w:t>
      </w:r>
      <w:r w:rsidR="004D6C82">
        <w:rPr>
          <w:rFonts w:hint="cs"/>
          <w:rtl/>
        </w:rPr>
        <w:t>דעת זאת.</w:t>
      </w:r>
    </w:p>
    <w:p w:rsidR="00852EC8" w:rsidP="0093097C" w:rsidRDefault="004D6C82">
      <w:pPr>
        <w:spacing w:line="360" w:lineRule="auto"/>
        <w:jc w:val="both"/>
        <w:rPr>
          <w:rtl/>
        </w:rPr>
      </w:pPr>
      <w:r>
        <w:rPr>
          <w:rFonts w:hint="cs"/>
          <w:rtl/>
        </w:rPr>
        <w:t xml:space="preserve">טוען כי </w:t>
      </w:r>
      <w:r w:rsidR="00852EC8">
        <w:rPr>
          <w:rFonts w:hint="cs"/>
          <w:rtl/>
        </w:rPr>
        <w:t>ביטל את העסקה</w:t>
      </w:r>
      <w:r>
        <w:rPr>
          <w:rFonts w:hint="cs"/>
          <w:rtl/>
        </w:rPr>
        <w:t>, לא בגלל שגילה שמדובר בחוקר</w:t>
      </w:r>
      <w:r w:rsidR="00F431C9">
        <w:rPr>
          <w:rFonts w:hint="cs"/>
          <w:rtl/>
        </w:rPr>
        <w:t>,</w:t>
      </w:r>
      <w:r w:rsidR="00852EC8">
        <w:rPr>
          <w:rFonts w:hint="cs"/>
          <w:rtl/>
        </w:rPr>
        <w:t xml:space="preserve"> אלא </w:t>
      </w:r>
      <w:r>
        <w:rPr>
          <w:rFonts w:hint="cs"/>
          <w:rtl/>
        </w:rPr>
        <w:t>הבין ש</w:t>
      </w:r>
      <w:r w:rsidR="00A57A1D">
        <w:rPr>
          <w:rFonts w:hint="cs"/>
          <w:rtl/>
        </w:rPr>
        <w:t>י</w:t>
      </w:r>
      <w:r w:rsidR="0093097C">
        <w:rPr>
          <w:rFonts w:hint="cs"/>
          <w:rtl/>
        </w:rPr>
        <w:t>כול וא</w:t>
      </w:r>
      <w:r>
        <w:rPr>
          <w:rFonts w:hint="cs"/>
          <w:rtl/>
        </w:rPr>
        <w:t xml:space="preserve">ין זה </w:t>
      </w:r>
      <w:r w:rsidR="00852EC8">
        <w:rPr>
          <w:rFonts w:hint="cs"/>
          <w:rtl/>
        </w:rPr>
        <w:t>חוקי</w:t>
      </w:r>
      <w:r w:rsidR="0093097C">
        <w:rPr>
          <w:rFonts w:hint="cs"/>
          <w:rtl/>
        </w:rPr>
        <w:t>,</w:t>
      </w:r>
      <w:r w:rsidR="00852EC8">
        <w:rPr>
          <w:rFonts w:hint="cs"/>
          <w:rtl/>
        </w:rPr>
        <w:t xml:space="preserve"> ולא רצ</w:t>
      </w:r>
      <w:r w:rsidR="00F431C9">
        <w:rPr>
          <w:rFonts w:hint="cs"/>
          <w:rtl/>
        </w:rPr>
        <w:t>ה</w:t>
      </w:r>
      <w:r w:rsidR="00852EC8">
        <w:rPr>
          <w:rFonts w:hint="cs"/>
          <w:rtl/>
        </w:rPr>
        <w:t xml:space="preserve"> להסתבך </w:t>
      </w:r>
      <w:r>
        <w:rPr>
          <w:rFonts w:hint="cs"/>
          <w:rtl/>
        </w:rPr>
        <w:t>בעניין</w:t>
      </w:r>
      <w:r w:rsidR="00852EC8">
        <w:rPr>
          <w:rFonts w:hint="cs"/>
          <w:rtl/>
        </w:rPr>
        <w:t xml:space="preserve">. </w:t>
      </w:r>
      <w:r>
        <w:rPr>
          <w:rFonts w:hint="cs"/>
          <w:rtl/>
        </w:rPr>
        <w:t>מאשר שאכן ה</w:t>
      </w:r>
      <w:r w:rsidR="00852EC8">
        <w:rPr>
          <w:rFonts w:hint="cs"/>
          <w:rtl/>
        </w:rPr>
        <w:t>תפת</w:t>
      </w:r>
      <w:r w:rsidR="00F431C9">
        <w:rPr>
          <w:rFonts w:hint="cs"/>
          <w:rtl/>
        </w:rPr>
        <w:t>ה</w:t>
      </w:r>
      <w:r w:rsidR="00852EC8">
        <w:rPr>
          <w:rFonts w:hint="cs"/>
          <w:rtl/>
        </w:rPr>
        <w:t xml:space="preserve"> על יד</w:t>
      </w:r>
      <w:r>
        <w:rPr>
          <w:rFonts w:hint="cs"/>
          <w:rtl/>
        </w:rPr>
        <w:t xml:space="preserve">י החוקר </w:t>
      </w:r>
      <w:r w:rsidR="00852EC8">
        <w:rPr>
          <w:rFonts w:hint="cs"/>
          <w:rtl/>
        </w:rPr>
        <w:t xml:space="preserve">מלכתחילה אבל התחרט. </w:t>
      </w:r>
    </w:p>
    <w:p w:rsidR="0093097C" w:rsidP="0093097C" w:rsidRDefault="0093097C">
      <w:pPr>
        <w:spacing w:line="360" w:lineRule="auto"/>
        <w:jc w:val="both"/>
        <w:rPr>
          <w:rtl/>
        </w:rPr>
      </w:pPr>
      <w:r>
        <w:rPr>
          <w:rFonts w:hint="cs"/>
          <w:rtl/>
        </w:rPr>
        <w:t xml:space="preserve">נטען כי </w:t>
      </w:r>
      <w:r w:rsidR="00852EC8">
        <w:rPr>
          <w:rFonts w:hint="cs"/>
          <w:rtl/>
        </w:rPr>
        <w:t>חוץ מהמקרה ה</w:t>
      </w:r>
      <w:r w:rsidR="004D6C82">
        <w:rPr>
          <w:rFonts w:hint="cs"/>
          <w:rtl/>
        </w:rPr>
        <w:t>נדון</w:t>
      </w:r>
      <w:r>
        <w:rPr>
          <w:rFonts w:hint="cs"/>
          <w:rtl/>
        </w:rPr>
        <w:t>,</w:t>
      </w:r>
      <w:r w:rsidR="00852EC8">
        <w:rPr>
          <w:rFonts w:hint="cs"/>
          <w:rtl/>
        </w:rPr>
        <w:t xml:space="preserve"> אין ל</w:t>
      </w:r>
      <w:r w:rsidR="00F431C9">
        <w:rPr>
          <w:rFonts w:hint="cs"/>
          <w:rtl/>
        </w:rPr>
        <w:t xml:space="preserve">תובעת </w:t>
      </w:r>
      <w:r w:rsidR="004D6C82">
        <w:rPr>
          <w:rFonts w:hint="cs"/>
          <w:rtl/>
        </w:rPr>
        <w:t xml:space="preserve">בדל </w:t>
      </w:r>
      <w:r w:rsidR="00852EC8">
        <w:rPr>
          <w:rFonts w:hint="cs"/>
          <w:rtl/>
        </w:rPr>
        <w:t>הוכחה</w:t>
      </w:r>
      <w:r w:rsidR="004D6C82">
        <w:rPr>
          <w:rFonts w:hint="cs"/>
          <w:rtl/>
        </w:rPr>
        <w:t xml:space="preserve">, או מידע בקשר למקרה אחר או נוסף, ויכול להביא את </w:t>
      </w:r>
      <w:r w:rsidR="00852EC8">
        <w:rPr>
          <w:rFonts w:hint="cs"/>
          <w:rtl/>
        </w:rPr>
        <w:t>כל החשבוניות של</w:t>
      </w:r>
      <w:r w:rsidR="004D6C82">
        <w:rPr>
          <w:rFonts w:hint="cs"/>
          <w:rtl/>
        </w:rPr>
        <w:t>ו</w:t>
      </w:r>
      <w:r>
        <w:rPr>
          <w:rFonts w:hint="cs"/>
          <w:rtl/>
        </w:rPr>
        <w:t>,</w:t>
      </w:r>
      <w:r w:rsidR="00852EC8">
        <w:rPr>
          <w:rFonts w:hint="cs"/>
          <w:rtl/>
        </w:rPr>
        <w:t xml:space="preserve"> </w:t>
      </w:r>
      <w:r w:rsidR="00F431C9">
        <w:rPr>
          <w:rFonts w:hint="cs"/>
          <w:rtl/>
        </w:rPr>
        <w:t xml:space="preserve">ולא </w:t>
      </w:r>
      <w:r w:rsidR="004D6C82">
        <w:rPr>
          <w:rFonts w:hint="cs"/>
          <w:rtl/>
        </w:rPr>
        <w:t>תי</w:t>
      </w:r>
      <w:r w:rsidR="00F431C9">
        <w:rPr>
          <w:rFonts w:hint="cs"/>
          <w:rtl/>
        </w:rPr>
        <w:t xml:space="preserve">מצא </w:t>
      </w:r>
      <w:r w:rsidR="00852EC8">
        <w:rPr>
          <w:rFonts w:hint="cs"/>
          <w:rtl/>
        </w:rPr>
        <w:t>שום עסקה כזו</w:t>
      </w:r>
      <w:r>
        <w:rPr>
          <w:rFonts w:hint="cs"/>
          <w:rtl/>
        </w:rPr>
        <w:t xml:space="preserve">. </w:t>
      </w:r>
    </w:p>
    <w:p w:rsidR="003254A1" w:rsidP="003254A1" w:rsidRDefault="0093097C">
      <w:pPr>
        <w:spacing w:line="360" w:lineRule="auto"/>
        <w:jc w:val="both"/>
        <w:rPr>
          <w:rtl/>
        </w:rPr>
      </w:pPr>
      <w:r>
        <w:rPr>
          <w:rFonts w:hint="cs"/>
          <w:rtl/>
        </w:rPr>
        <w:t>מ</w:t>
      </w:r>
      <w:r w:rsidR="003254A1">
        <w:rPr>
          <w:rFonts w:hint="cs"/>
          <w:rtl/>
        </w:rPr>
        <w:t xml:space="preserve">ציין כי </w:t>
      </w:r>
      <w:r w:rsidR="00852EC8">
        <w:rPr>
          <w:rFonts w:hint="cs"/>
          <w:rtl/>
        </w:rPr>
        <w:t>ניירת</w:t>
      </w:r>
      <w:r w:rsidR="003254A1">
        <w:rPr>
          <w:rFonts w:hint="cs"/>
          <w:rtl/>
        </w:rPr>
        <w:t xml:space="preserve"> חשבונאית שלא הציג לא נתבקש להביא, ואם היה מתבקש </w:t>
      </w:r>
      <w:r w:rsidR="003254A1">
        <w:rPr>
          <w:rtl/>
        </w:rPr>
        <w:t>–</w:t>
      </w:r>
      <w:r w:rsidR="003254A1">
        <w:rPr>
          <w:rFonts w:hint="cs"/>
          <w:rtl/>
        </w:rPr>
        <w:t xml:space="preserve"> היה מביא.</w:t>
      </w:r>
    </w:p>
    <w:p w:rsidR="00852EC8" w:rsidP="0093097C" w:rsidRDefault="00AC4491">
      <w:pPr>
        <w:spacing w:line="360" w:lineRule="auto"/>
        <w:jc w:val="both"/>
        <w:rPr>
          <w:rtl/>
        </w:rPr>
      </w:pPr>
      <w:r>
        <w:rPr>
          <w:rFonts w:hint="cs"/>
          <w:rtl/>
        </w:rPr>
        <w:lastRenderedPageBreak/>
        <w:t xml:space="preserve">מדגיש כי </w:t>
      </w:r>
      <w:r w:rsidR="00852EC8">
        <w:rPr>
          <w:rFonts w:hint="cs"/>
          <w:rtl/>
        </w:rPr>
        <w:t xml:space="preserve">לא התעסק בכלל בתחום </w:t>
      </w:r>
      <w:r w:rsidR="00F431C9">
        <w:rPr>
          <w:rFonts w:hint="cs"/>
          <w:rtl/>
        </w:rPr>
        <w:t xml:space="preserve">, </w:t>
      </w:r>
      <w:r w:rsidR="00852EC8">
        <w:rPr>
          <w:rFonts w:hint="cs"/>
          <w:rtl/>
        </w:rPr>
        <w:t xml:space="preserve">המחזור </w:t>
      </w:r>
      <w:r w:rsidR="0093097C">
        <w:rPr>
          <w:rFonts w:hint="cs"/>
          <w:rtl/>
        </w:rPr>
        <w:t xml:space="preserve">הכספי </w:t>
      </w:r>
      <w:r w:rsidR="00852EC8">
        <w:rPr>
          <w:rFonts w:hint="cs"/>
          <w:rtl/>
        </w:rPr>
        <w:t>נובע מהתקנת צלחות לווין</w:t>
      </w:r>
      <w:r w:rsidR="00F431C9">
        <w:rPr>
          <w:rFonts w:hint="cs"/>
          <w:rtl/>
        </w:rPr>
        <w:t>,</w:t>
      </w:r>
      <w:r w:rsidR="00852EC8">
        <w:rPr>
          <w:rFonts w:hint="cs"/>
          <w:rtl/>
        </w:rPr>
        <w:t xml:space="preserve"> המשכורת הייתה בתקופה מסוימת שהעבודה הייתה חלשה מאד</w:t>
      </w:r>
      <w:r>
        <w:rPr>
          <w:rFonts w:hint="cs"/>
          <w:rtl/>
        </w:rPr>
        <w:t>,</w:t>
      </w:r>
      <w:r w:rsidR="00852EC8">
        <w:rPr>
          <w:rFonts w:hint="cs"/>
          <w:rtl/>
        </w:rPr>
        <w:t xml:space="preserve"> ועבד במקום אחר</w:t>
      </w:r>
      <w:r>
        <w:rPr>
          <w:rFonts w:hint="cs"/>
          <w:rtl/>
        </w:rPr>
        <w:t>,</w:t>
      </w:r>
      <w:r w:rsidR="0093097C">
        <w:rPr>
          <w:rFonts w:hint="cs"/>
          <w:rtl/>
        </w:rPr>
        <w:t xml:space="preserve"> ממנו פוטר בהמשך </w:t>
      </w:r>
      <w:r w:rsidR="00852EC8">
        <w:rPr>
          <w:rFonts w:hint="cs"/>
          <w:rtl/>
        </w:rPr>
        <w:t>.</w:t>
      </w:r>
    </w:p>
    <w:p w:rsidR="00852EC8" w:rsidP="0093097C" w:rsidRDefault="0093097C">
      <w:pPr>
        <w:spacing w:line="360" w:lineRule="auto"/>
        <w:jc w:val="both"/>
        <w:rPr>
          <w:rtl/>
        </w:rPr>
      </w:pPr>
      <w:r>
        <w:rPr>
          <w:rFonts w:hint="cs"/>
          <w:rtl/>
        </w:rPr>
        <w:t xml:space="preserve">נטען כי </w:t>
      </w:r>
      <w:r w:rsidR="00852EC8">
        <w:rPr>
          <w:rFonts w:hint="cs"/>
          <w:rtl/>
        </w:rPr>
        <w:t>חוץ מעוגמת נפש</w:t>
      </w:r>
      <w:r w:rsidR="00AC4491">
        <w:rPr>
          <w:rFonts w:hint="cs"/>
          <w:rtl/>
        </w:rPr>
        <w:t>,</w:t>
      </w:r>
      <w:r w:rsidR="00852EC8">
        <w:rPr>
          <w:rFonts w:hint="cs"/>
          <w:rtl/>
        </w:rPr>
        <w:t xml:space="preserve"> לא יצא ל</w:t>
      </w:r>
      <w:r w:rsidR="00F431C9">
        <w:rPr>
          <w:rFonts w:hint="cs"/>
          <w:rtl/>
        </w:rPr>
        <w:t>ו</w:t>
      </w:r>
      <w:r w:rsidR="00AC4491">
        <w:rPr>
          <w:rFonts w:hint="cs"/>
          <w:rtl/>
        </w:rPr>
        <w:t xml:space="preserve"> מה</w:t>
      </w:r>
      <w:r w:rsidR="00852EC8">
        <w:rPr>
          <w:rFonts w:hint="cs"/>
          <w:rtl/>
        </w:rPr>
        <w:t>עניין</w:t>
      </w:r>
      <w:r w:rsidR="00AC4491">
        <w:rPr>
          <w:rFonts w:hint="cs"/>
          <w:rtl/>
        </w:rPr>
        <w:t xml:space="preserve"> הנדון</w:t>
      </w:r>
      <w:r w:rsidR="00852EC8">
        <w:rPr>
          <w:rFonts w:hint="cs"/>
          <w:rtl/>
        </w:rPr>
        <w:t xml:space="preserve"> דבר.</w:t>
      </w:r>
    </w:p>
    <w:p w:rsidR="00855F2E" w:rsidP="000E408E" w:rsidRDefault="00852EC8">
      <w:pPr>
        <w:spacing w:line="360" w:lineRule="auto"/>
        <w:jc w:val="both"/>
        <w:rPr>
          <w:highlight w:val="yellow"/>
          <w:rtl/>
        </w:rPr>
      </w:pPr>
      <w:r>
        <w:rPr>
          <w:rFonts w:hint="cs"/>
          <w:rtl/>
        </w:rPr>
        <w:t>לפני המקרה</w:t>
      </w:r>
      <w:r w:rsidR="00F431C9">
        <w:rPr>
          <w:rFonts w:hint="cs"/>
          <w:rtl/>
        </w:rPr>
        <w:t>, לא הכיר את</w:t>
      </w:r>
      <w:r>
        <w:rPr>
          <w:rFonts w:hint="cs"/>
          <w:rtl/>
        </w:rPr>
        <w:t xml:space="preserve"> התובעת</w:t>
      </w:r>
      <w:r w:rsidR="000E408E">
        <w:rPr>
          <w:rFonts w:hint="cs"/>
          <w:rtl/>
        </w:rPr>
        <w:t xml:space="preserve">, כך גם </w:t>
      </w:r>
      <w:r>
        <w:rPr>
          <w:rFonts w:hint="cs"/>
          <w:rtl/>
        </w:rPr>
        <w:t>לגבי מוריס</w:t>
      </w:r>
      <w:r w:rsidR="00F431C9">
        <w:rPr>
          <w:rFonts w:hint="cs"/>
          <w:rtl/>
        </w:rPr>
        <w:t xml:space="preserve">, </w:t>
      </w:r>
      <w:r>
        <w:rPr>
          <w:rFonts w:hint="cs"/>
          <w:rtl/>
        </w:rPr>
        <w:t>לא הכי</w:t>
      </w:r>
      <w:r w:rsidR="00F431C9">
        <w:rPr>
          <w:rFonts w:hint="cs"/>
          <w:rtl/>
        </w:rPr>
        <w:t>ר</w:t>
      </w:r>
      <w:r>
        <w:rPr>
          <w:rFonts w:hint="cs"/>
          <w:rtl/>
        </w:rPr>
        <w:t xml:space="preserve"> אותו, </w:t>
      </w:r>
      <w:r w:rsidR="0093097C">
        <w:rPr>
          <w:rFonts w:hint="cs"/>
          <w:rtl/>
        </w:rPr>
        <w:t>הגיע</w:t>
      </w:r>
      <w:r>
        <w:rPr>
          <w:rFonts w:hint="cs"/>
          <w:rtl/>
        </w:rPr>
        <w:t xml:space="preserve"> דרך חבר, </w:t>
      </w:r>
      <w:r w:rsidR="0093097C">
        <w:rPr>
          <w:rFonts w:hint="cs"/>
          <w:rtl/>
        </w:rPr>
        <w:t>ו</w:t>
      </w:r>
      <w:r>
        <w:rPr>
          <w:rFonts w:hint="cs"/>
          <w:rtl/>
        </w:rPr>
        <w:t xml:space="preserve">בא </w:t>
      </w:r>
      <w:r w:rsidR="000E408E">
        <w:rPr>
          <w:rFonts w:hint="cs"/>
          <w:rtl/>
        </w:rPr>
        <w:t xml:space="preserve"> לבצע את </w:t>
      </w:r>
      <w:r w:rsidR="00055FFD">
        <w:rPr>
          <w:rFonts w:hint="cs"/>
          <w:rtl/>
        </w:rPr>
        <w:t>ק</w:t>
      </w:r>
      <w:r w:rsidR="000E408E">
        <w:rPr>
          <w:rFonts w:hint="cs"/>
          <w:rtl/>
        </w:rPr>
        <w:t>י</w:t>
      </w:r>
      <w:r w:rsidR="00055FFD">
        <w:rPr>
          <w:rFonts w:hint="cs"/>
          <w:rtl/>
        </w:rPr>
        <w:t>ד</w:t>
      </w:r>
      <w:r w:rsidR="000E408E">
        <w:rPr>
          <w:rFonts w:hint="cs"/>
          <w:rtl/>
        </w:rPr>
        <w:t>ו</w:t>
      </w:r>
      <w:r w:rsidR="00055FFD">
        <w:rPr>
          <w:rFonts w:hint="cs"/>
          <w:rtl/>
        </w:rPr>
        <w:t>ד</w:t>
      </w:r>
      <w:r>
        <w:rPr>
          <w:rFonts w:hint="cs"/>
          <w:rtl/>
        </w:rPr>
        <w:t xml:space="preserve"> </w:t>
      </w:r>
      <w:r w:rsidR="00A44FDA">
        <w:rPr>
          <w:rFonts w:hint="cs"/>
          <w:rtl/>
        </w:rPr>
        <w:t>השיתוף</w:t>
      </w:r>
      <w:r w:rsidR="00855F2E">
        <w:rPr>
          <w:rFonts w:hint="cs"/>
          <w:rtl/>
        </w:rPr>
        <w:t>.</w:t>
      </w:r>
    </w:p>
    <w:p w:rsidR="00852EC8" w:rsidP="00802428" w:rsidRDefault="00852EC8">
      <w:pPr>
        <w:spacing w:line="360" w:lineRule="auto"/>
        <w:jc w:val="both"/>
        <w:rPr>
          <w:rFonts w:ascii="Arial" w:hAnsi="Arial"/>
          <w:noProof w:val="0"/>
          <w:u w:val="single"/>
          <w:rtl/>
        </w:rPr>
      </w:pPr>
    </w:p>
    <w:p w:rsidRPr="0093097C" w:rsidR="00B24D29" w:rsidP="00723862" w:rsidRDefault="00B24D29">
      <w:pPr>
        <w:spacing w:line="360" w:lineRule="auto"/>
        <w:ind w:left="-567" w:firstLine="567"/>
        <w:jc w:val="both"/>
        <w:rPr>
          <w:rFonts w:ascii="Arial" w:hAnsi="Arial"/>
          <w:b/>
          <w:bCs/>
          <w:noProof w:val="0"/>
          <w:u w:val="single"/>
          <w:rtl/>
        </w:rPr>
      </w:pPr>
      <w:r w:rsidRPr="0093097C">
        <w:rPr>
          <w:rFonts w:hint="cs" w:ascii="Arial" w:hAnsi="Arial"/>
          <w:b/>
          <w:bCs/>
          <w:noProof w:val="0"/>
          <w:u w:val="single"/>
          <w:rtl/>
        </w:rPr>
        <w:t>לאחר עיון בחומר שבתיק  אני מחליט לקבל את התביעה באופן חלקי</w:t>
      </w:r>
      <w:r w:rsidR="0093097C">
        <w:rPr>
          <w:rFonts w:hint="cs" w:ascii="Arial" w:hAnsi="Arial"/>
          <w:b/>
          <w:bCs/>
          <w:noProof w:val="0"/>
          <w:u w:val="single"/>
          <w:rtl/>
        </w:rPr>
        <w:t xml:space="preserve">, </w:t>
      </w:r>
      <w:r w:rsidRPr="0093097C">
        <w:rPr>
          <w:rFonts w:hint="cs" w:ascii="Arial" w:hAnsi="Arial"/>
          <w:b/>
          <w:bCs/>
          <w:noProof w:val="0"/>
          <w:u w:val="single"/>
          <w:rtl/>
        </w:rPr>
        <w:t xml:space="preserve"> ואלו נימוקי:</w:t>
      </w:r>
    </w:p>
    <w:p w:rsidR="00043FD1" w:rsidP="0093097C" w:rsidRDefault="0027174D">
      <w:pPr>
        <w:spacing w:line="360" w:lineRule="auto"/>
        <w:jc w:val="both"/>
        <w:rPr>
          <w:rFonts w:ascii="Arial" w:hAnsi="Arial"/>
          <w:noProof w:val="0"/>
          <w:rtl/>
        </w:rPr>
      </w:pPr>
      <w:r w:rsidRPr="0027174D">
        <w:rPr>
          <w:rFonts w:hint="cs" w:ascii="Arial" w:hAnsi="Arial"/>
          <w:noProof w:val="0"/>
          <w:rtl/>
        </w:rPr>
        <w:t xml:space="preserve">למעשה </w:t>
      </w:r>
      <w:r>
        <w:rPr>
          <w:rFonts w:hint="cs" w:ascii="Arial" w:hAnsi="Arial"/>
          <w:noProof w:val="0"/>
          <w:rtl/>
        </w:rPr>
        <w:t xml:space="preserve">אין </w:t>
      </w:r>
      <w:r w:rsidRPr="0027174D">
        <w:rPr>
          <w:rFonts w:hint="cs" w:ascii="Arial" w:hAnsi="Arial"/>
          <w:noProof w:val="0"/>
          <w:rtl/>
        </w:rPr>
        <w:t xml:space="preserve">מחלוקת </w:t>
      </w:r>
      <w:r w:rsidR="0093097C">
        <w:rPr>
          <w:rFonts w:hint="cs" w:ascii="Arial" w:hAnsi="Arial"/>
          <w:noProof w:val="0"/>
          <w:rtl/>
        </w:rPr>
        <w:t>בין הצדדים בקשר ל</w:t>
      </w:r>
      <w:r w:rsidRPr="0027174D">
        <w:rPr>
          <w:rFonts w:hint="cs" w:ascii="Arial" w:hAnsi="Arial"/>
          <w:noProof w:val="0"/>
          <w:rtl/>
        </w:rPr>
        <w:t xml:space="preserve">זכות היוצרים של התובעת בכל הנוגע לשידור הערוצים שהיא מפעילה, ערוצי שידורי הספורט המכונים "ספורט 1" ו-"ספורט 2". </w:t>
      </w:r>
      <w:r w:rsidR="0093097C">
        <w:rPr>
          <w:rFonts w:hint="cs" w:ascii="Arial" w:hAnsi="Arial"/>
          <w:noProof w:val="0"/>
          <w:rtl/>
        </w:rPr>
        <w:t xml:space="preserve">עניין שכבר </w:t>
      </w:r>
      <w:r w:rsidRPr="0027174D">
        <w:rPr>
          <w:rFonts w:hint="cs" w:ascii="Arial" w:hAnsi="Arial"/>
          <w:noProof w:val="0"/>
          <w:rtl/>
        </w:rPr>
        <w:t>נדו</w:t>
      </w:r>
      <w:r w:rsidR="0093097C">
        <w:rPr>
          <w:rFonts w:hint="cs" w:ascii="Arial" w:hAnsi="Arial"/>
          <w:noProof w:val="0"/>
          <w:rtl/>
        </w:rPr>
        <w:t>ן</w:t>
      </w:r>
      <w:r w:rsidRPr="0027174D">
        <w:rPr>
          <w:rFonts w:hint="cs" w:ascii="Arial" w:hAnsi="Arial"/>
          <w:noProof w:val="0"/>
          <w:rtl/>
        </w:rPr>
        <w:t xml:space="preserve"> והוכרע בפס</w:t>
      </w:r>
      <w:r w:rsidR="0093097C">
        <w:rPr>
          <w:rFonts w:hint="cs" w:ascii="Arial" w:hAnsi="Arial"/>
          <w:noProof w:val="0"/>
          <w:rtl/>
        </w:rPr>
        <w:t>י</w:t>
      </w:r>
      <w:r w:rsidRPr="0027174D">
        <w:rPr>
          <w:rFonts w:hint="cs" w:ascii="Arial" w:hAnsi="Arial"/>
          <w:noProof w:val="0"/>
          <w:rtl/>
        </w:rPr>
        <w:t>ק</w:t>
      </w:r>
      <w:r w:rsidR="0093097C">
        <w:rPr>
          <w:rFonts w:hint="cs" w:ascii="Arial" w:hAnsi="Arial"/>
          <w:noProof w:val="0"/>
          <w:rtl/>
        </w:rPr>
        <w:t>ה</w:t>
      </w:r>
      <w:r w:rsidR="00043FD1">
        <w:rPr>
          <w:rFonts w:hint="cs" w:ascii="Arial" w:hAnsi="Arial"/>
          <w:noProof w:val="0"/>
          <w:rtl/>
        </w:rPr>
        <w:t>:</w:t>
      </w:r>
    </w:p>
    <w:p w:rsidR="00043FD1" w:rsidP="00723862" w:rsidRDefault="00043FD1">
      <w:pPr>
        <w:spacing w:line="360" w:lineRule="auto"/>
        <w:ind w:left="720" w:right="567"/>
        <w:jc w:val="both"/>
        <w:rPr>
          <w:rFonts w:ascii="Arial" w:hAnsi="Arial"/>
          <w:noProof w:val="0"/>
          <w:rtl/>
        </w:rPr>
      </w:pPr>
      <w:r>
        <w:rPr>
          <w:rFonts w:hint="cs" w:ascii="Arial" w:hAnsi="Arial"/>
          <w:b/>
          <w:bCs/>
          <w:noProof w:val="0"/>
          <w:rtl/>
        </w:rPr>
        <w:t>"</w:t>
      </w:r>
      <w:r w:rsidRPr="0027174D" w:rsidR="0027174D">
        <w:rPr>
          <w:rFonts w:ascii="Arial" w:hAnsi="Arial"/>
          <w:b/>
          <w:bCs/>
          <w:noProof w:val="0"/>
          <w:rtl/>
        </w:rPr>
        <w:t>אירוע ספורט עצמו הוא התרחשות של עובדות במציאות, אשר כידוע אינן מוגנות בזכויות יוצרים. אלא שזכות היוצרים עשויה לחול על האופן המסוים בו אירוע הספורט מתועד ונערך. אופן התיעוד והצילום של אירוע ספורט כרוך בלא מעט יצירתיות, וכך בוודאי באשר לבימויו והפקתו של הצילום, כמו גם אופן העריכה. כל אלה עולים, ככלל, לכדי "יצירה מקורית" הזוכה להגנת דיני זכויות היוצרים</w:t>
      </w:r>
      <w:r>
        <w:rPr>
          <w:rFonts w:hint="cs" w:ascii="Arial" w:hAnsi="Arial"/>
          <w:noProof w:val="0"/>
          <w:rtl/>
        </w:rPr>
        <w:t>"</w:t>
      </w:r>
      <w:r w:rsidRPr="0027174D" w:rsidR="0027174D">
        <w:rPr>
          <w:rFonts w:ascii="Arial" w:hAnsi="Arial"/>
          <w:noProof w:val="0"/>
          <w:rtl/>
        </w:rPr>
        <w:t>.</w:t>
      </w:r>
      <w:r w:rsidRPr="0027174D" w:rsidR="0027174D">
        <w:rPr>
          <w:rFonts w:hint="cs" w:ascii="Arial" w:hAnsi="Arial"/>
          <w:noProof w:val="0"/>
          <w:rtl/>
        </w:rPr>
        <w:t xml:space="preserve"> </w:t>
      </w:r>
    </w:p>
    <w:p w:rsidR="00C33D48" w:rsidP="00043FD1" w:rsidRDefault="0027174D">
      <w:pPr>
        <w:spacing w:line="360" w:lineRule="auto"/>
        <w:ind w:right="567"/>
        <w:jc w:val="both"/>
        <w:rPr>
          <w:rFonts w:ascii="Arial" w:hAnsi="Arial"/>
          <w:noProof w:val="0"/>
          <w:rtl/>
        </w:rPr>
      </w:pPr>
      <w:r w:rsidRPr="0027174D">
        <w:rPr>
          <w:rFonts w:hint="cs" w:ascii="Arial" w:hAnsi="Arial"/>
          <w:noProof w:val="0"/>
          <w:rtl/>
        </w:rPr>
        <w:t xml:space="preserve">(ע"א 9138/09 </w:t>
      </w:r>
      <w:r w:rsidRPr="0027174D">
        <w:rPr>
          <w:rFonts w:asciiTheme="majorBidi" w:hAnsiTheme="majorBidi" w:cstheme="majorBidi"/>
          <w:noProof w:val="0"/>
          <w:sz w:val="20"/>
          <w:szCs w:val="20"/>
          <w:u w:val="single"/>
        </w:rPr>
        <w:t>The Football Association Premier League Limited</w:t>
      </w:r>
      <w:r w:rsidRPr="0027174D">
        <w:rPr>
          <w:rFonts w:ascii="Arial" w:hAnsi="Arial"/>
          <w:noProof w:val="0"/>
          <w:u w:val="single"/>
        </w:rPr>
        <w:t xml:space="preserve"> </w:t>
      </w:r>
      <w:r w:rsidRPr="0027174D">
        <w:rPr>
          <w:rFonts w:hint="cs" w:ascii="Arial" w:hAnsi="Arial"/>
          <w:noProof w:val="0"/>
          <w:u w:val="single"/>
          <w:rtl/>
        </w:rPr>
        <w:t xml:space="preserve"> נ' פלוני</w:t>
      </w:r>
      <w:r w:rsidRPr="0027174D">
        <w:rPr>
          <w:rFonts w:hint="cs" w:ascii="Arial" w:hAnsi="Arial"/>
          <w:noProof w:val="0"/>
          <w:rtl/>
        </w:rPr>
        <w:t xml:space="preserve"> [פורסם בנבו] 13.5.12, פסקה 12 בפסק הדין)</w:t>
      </w:r>
    </w:p>
    <w:p w:rsidR="00C33D48" w:rsidP="00C33D48" w:rsidRDefault="00C33D48">
      <w:pPr>
        <w:spacing w:line="360" w:lineRule="auto"/>
        <w:ind w:left="-567"/>
        <w:jc w:val="both"/>
        <w:rPr>
          <w:rFonts w:ascii="Arial" w:hAnsi="Arial"/>
          <w:noProof w:val="0"/>
          <w:rtl/>
        </w:rPr>
      </w:pPr>
    </w:p>
    <w:p w:rsidR="00043FD1" w:rsidP="00723862" w:rsidRDefault="0027174D">
      <w:pPr>
        <w:spacing w:line="360" w:lineRule="auto"/>
        <w:ind w:left="-567" w:firstLine="567"/>
        <w:jc w:val="both"/>
        <w:rPr>
          <w:rFonts w:ascii="Arial" w:hAnsi="Arial"/>
          <w:noProof w:val="0"/>
          <w:rtl/>
        </w:rPr>
      </w:pPr>
      <w:r w:rsidRPr="00C33D48">
        <w:rPr>
          <w:rFonts w:hint="cs" w:ascii="Arial" w:hAnsi="Arial"/>
          <w:noProof w:val="0"/>
          <w:rtl/>
        </w:rPr>
        <w:t xml:space="preserve">הנתבע </w:t>
      </w:r>
      <w:r w:rsidR="00043FD1">
        <w:rPr>
          <w:rFonts w:hint="cs" w:ascii="Arial" w:hAnsi="Arial"/>
          <w:noProof w:val="0"/>
          <w:rtl/>
        </w:rPr>
        <w:t>בענ</w:t>
      </w:r>
      <w:r w:rsidR="00A60E8A">
        <w:rPr>
          <w:rFonts w:hint="cs" w:ascii="Arial" w:hAnsi="Arial"/>
          <w:noProof w:val="0"/>
          <w:rtl/>
        </w:rPr>
        <w:t>י</w:t>
      </w:r>
      <w:r w:rsidR="00043FD1">
        <w:rPr>
          <w:rFonts w:hint="cs" w:ascii="Arial" w:hAnsi="Arial"/>
          <w:noProof w:val="0"/>
          <w:rtl/>
        </w:rPr>
        <w:t xml:space="preserve">יננו </w:t>
      </w:r>
      <w:r w:rsidRPr="00C33D48">
        <w:rPr>
          <w:rFonts w:hint="cs" w:ascii="Arial" w:hAnsi="Arial"/>
          <w:noProof w:val="0"/>
          <w:rtl/>
        </w:rPr>
        <w:t>אינו כופר בזכויות היוצרים שיש לתובעת</w:t>
      </w:r>
      <w:r w:rsidR="00043FD1">
        <w:rPr>
          <w:rFonts w:hint="cs" w:ascii="Arial" w:hAnsi="Arial"/>
          <w:noProof w:val="0"/>
          <w:rtl/>
        </w:rPr>
        <w:t>.</w:t>
      </w:r>
    </w:p>
    <w:p w:rsidR="00AE6851" w:rsidP="000E408E" w:rsidRDefault="0027174D">
      <w:pPr>
        <w:spacing w:line="360" w:lineRule="auto"/>
        <w:ind w:firstLine="3"/>
        <w:jc w:val="both"/>
        <w:rPr>
          <w:rFonts w:ascii="Arial" w:hAnsi="Arial"/>
          <w:noProof w:val="0"/>
          <w:rtl/>
        </w:rPr>
      </w:pPr>
      <w:r w:rsidRPr="00C33D48">
        <w:rPr>
          <w:rFonts w:hint="cs" w:ascii="Arial" w:hAnsi="Arial"/>
          <w:noProof w:val="0"/>
          <w:rtl/>
        </w:rPr>
        <w:t>אין גם מחלוקת על כך</w:t>
      </w:r>
      <w:r w:rsidR="000E408E">
        <w:rPr>
          <w:rFonts w:hint="cs" w:ascii="Arial" w:hAnsi="Arial"/>
          <w:noProof w:val="0"/>
          <w:rtl/>
        </w:rPr>
        <w:t xml:space="preserve">, </w:t>
      </w:r>
      <w:r w:rsidRPr="00C33D48">
        <w:rPr>
          <w:rFonts w:hint="cs" w:ascii="Arial" w:hAnsi="Arial"/>
          <w:noProof w:val="0"/>
          <w:rtl/>
        </w:rPr>
        <w:t>שזכות היוצרים של התובעת מקנה לה בלעדיות בזכות להעמדת השידורים לרשות הציבור.</w:t>
      </w:r>
    </w:p>
    <w:p w:rsidR="0093097C" w:rsidP="00723862" w:rsidRDefault="0093097C">
      <w:pPr>
        <w:spacing w:line="360" w:lineRule="auto"/>
        <w:jc w:val="both"/>
        <w:rPr>
          <w:rFonts w:ascii="Arial" w:hAnsi="Arial"/>
          <w:noProof w:val="0"/>
          <w:rtl/>
        </w:rPr>
      </w:pPr>
    </w:p>
    <w:p w:rsidR="00AC7B29" w:rsidP="0093097C" w:rsidRDefault="0027174D">
      <w:pPr>
        <w:spacing w:line="360" w:lineRule="auto"/>
        <w:jc w:val="both"/>
        <w:rPr>
          <w:rFonts w:ascii="Arial" w:hAnsi="Arial"/>
          <w:noProof w:val="0"/>
          <w:rtl/>
        </w:rPr>
      </w:pPr>
      <w:r w:rsidRPr="00AE6851">
        <w:rPr>
          <w:rFonts w:hint="cs" w:ascii="Arial" w:hAnsi="Arial"/>
          <w:noProof w:val="0"/>
          <w:rtl/>
        </w:rPr>
        <w:t xml:space="preserve">סעיף 11 </w:t>
      </w:r>
      <w:r w:rsidR="000E408E">
        <w:rPr>
          <w:rFonts w:hint="cs" w:ascii="Arial" w:hAnsi="Arial"/>
          <w:noProof w:val="0"/>
          <w:rtl/>
        </w:rPr>
        <w:t>ל</w:t>
      </w:r>
      <w:r w:rsidRPr="00AE6851">
        <w:rPr>
          <w:rFonts w:hint="cs" w:ascii="Arial" w:hAnsi="Arial"/>
          <w:noProof w:val="0"/>
          <w:rtl/>
        </w:rPr>
        <w:t>חוק</w:t>
      </w:r>
      <w:r w:rsidRPr="00AE6851">
        <w:rPr>
          <w:rFonts w:ascii="Arial" w:hAnsi="Arial"/>
          <w:noProof w:val="0"/>
          <w:rtl/>
          <w:lang w:eastAsia="he-IL"/>
        </w:rPr>
        <w:t xml:space="preserve"> זכות יוצרים, תשס"ח-2007</w:t>
      </w:r>
      <w:r w:rsidRPr="00AE6851">
        <w:rPr>
          <w:rFonts w:hint="cs" w:ascii="Arial" w:hAnsi="Arial"/>
          <w:noProof w:val="0"/>
          <w:rtl/>
        </w:rPr>
        <w:t xml:space="preserve"> (להלן: </w:t>
      </w:r>
      <w:r w:rsidRPr="00AE6851">
        <w:rPr>
          <w:rFonts w:hint="cs" w:ascii="Arial" w:hAnsi="Arial"/>
          <w:b/>
          <w:bCs/>
          <w:noProof w:val="0"/>
          <w:rtl/>
        </w:rPr>
        <w:t>"החוק"</w:t>
      </w:r>
      <w:r w:rsidRPr="00AE6851">
        <w:rPr>
          <w:rFonts w:hint="cs" w:ascii="Arial" w:hAnsi="Arial"/>
          <w:noProof w:val="0"/>
          <w:rtl/>
        </w:rPr>
        <w:t xml:space="preserve">) מקנה לבעל זכות היוצרים, בין היתר, את הזכות להעמדת היצירה לרשות הציבור. </w:t>
      </w:r>
    </w:p>
    <w:p w:rsidR="00AC7B29" w:rsidP="00AC7B29" w:rsidRDefault="00AC7B29">
      <w:pPr>
        <w:spacing w:line="360" w:lineRule="auto"/>
        <w:ind w:left="-567"/>
        <w:jc w:val="both"/>
        <w:rPr>
          <w:rFonts w:ascii="Arial" w:hAnsi="Arial"/>
          <w:noProof w:val="0"/>
          <w:rtl/>
        </w:rPr>
      </w:pPr>
    </w:p>
    <w:p w:rsidRPr="00AC7B29" w:rsidR="0027174D" w:rsidP="0093097C" w:rsidRDefault="0027174D">
      <w:pPr>
        <w:spacing w:line="360" w:lineRule="auto"/>
        <w:jc w:val="both"/>
        <w:rPr>
          <w:rFonts w:ascii="Arial" w:hAnsi="Arial"/>
          <w:noProof w:val="0"/>
        </w:rPr>
      </w:pPr>
      <w:r w:rsidRPr="00AC7B29">
        <w:rPr>
          <w:rFonts w:hint="cs" w:ascii="Arial" w:hAnsi="Arial"/>
          <w:noProof w:val="0"/>
          <w:rtl/>
        </w:rPr>
        <w:t xml:space="preserve">סעיף 15 </w:t>
      </w:r>
      <w:r w:rsidR="0093097C">
        <w:rPr>
          <w:rFonts w:hint="cs" w:ascii="Arial" w:hAnsi="Arial"/>
          <w:noProof w:val="0"/>
          <w:rtl/>
        </w:rPr>
        <w:t>ל</w:t>
      </w:r>
      <w:r w:rsidRPr="00AC7B29">
        <w:rPr>
          <w:rFonts w:hint="cs" w:ascii="Arial" w:hAnsi="Arial"/>
          <w:noProof w:val="0"/>
          <w:rtl/>
        </w:rPr>
        <w:t xml:space="preserve">חוק קובע כי </w:t>
      </w:r>
      <w:r w:rsidRPr="00AC7B29">
        <w:rPr>
          <w:rFonts w:hint="cs" w:ascii="Arial" w:hAnsi="Arial"/>
          <w:noProof w:val="0"/>
          <w:rtl/>
          <w:lang w:eastAsia="he-IL"/>
        </w:rPr>
        <w:t>"</w:t>
      </w:r>
      <w:r w:rsidRPr="00AC7B29">
        <w:rPr>
          <w:rFonts w:ascii="Arial" w:hAnsi="Arial"/>
          <w:noProof w:val="0"/>
          <w:rtl/>
          <w:lang w:eastAsia="he-IL"/>
        </w:rPr>
        <w:t>העמדה של יצירה לרשות הציבור היא עשיית פעולה ביצירה כך שלאנשים מקרב הציבור תהיה גישה אליה ממקום ובמועד לפי בחירתם</w:t>
      </w:r>
      <w:r w:rsidRPr="00AC7B29">
        <w:rPr>
          <w:rFonts w:hint="cs" w:ascii="Arial" w:hAnsi="Arial"/>
          <w:noProof w:val="0"/>
          <w:rtl/>
        </w:rPr>
        <w:t>".</w:t>
      </w:r>
    </w:p>
    <w:p w:rsidR="00043FD1" w:rsidP="00723862" w:rsidRDefault="0027174D">
      <w:pPr>
        <w:spacing w:line="360" w:lineRule="auto"/>
        <w:ind w:left="-567" w:firstLine="567"/>
        <w:jc w:val="both"/>
        <w:rPr>
          <w:rFonts w:ascii="Arial" w:hAnsi="Arial"/>
          <w:noProof w:val="0"/>
          <w:rtl/>
        </w:rPr>
      </w:pPr>
      <w:r w:rsidRPr="00AE6851">
        <w:rPr>
          <w:rFonts w:hint="cs" w:ascii="Arial" w:hAnsi="Arial"/>
          <w:noProof w:val="0"/>
          <w:rtl/>
        </w:rPr>
        <w:t xml:space="preserve">על יסוד הוראה זו, הנגשתה של יצירה מוגנת לציבור מהווה הפרה של זכות היוצרים ביצירה. </w:t>
      </w:r>
    </w:p>
    <w:p w:rsidR="0027174D" w:rsidP="009F6C9E" w:rsidRDefault="0027174D">
      <w:pPr>
        <w:spacing w:line="360" w:lineRule="auto"/>
        <w:jc w:val="both"/>
        <w:rPr>
          <w:rFonts w:ascii="Arial" w:hAnsi="Arial"/>
          <w:noProof w:val="0"/>
          <w:rtl/>
        </w:rPr>
      </w:pPr>
      <w:r w:rsidRPr="00AE6851">
        <w:rPr>
          <w:rFonts w:hint="cs" w:ascii="Arial" w:hAnsi="Arial"/>
          <w:noProof w:val="0"/>
          <w:rtl/>
        </w:rPr>
        <w:t xml:space="preserve">במצב זה אין רלוונטיות לשאלה אם הציבור גם ממש אפשרות זו אם לאו; אם צפה ביצירה המוגנת אם לאו. די בקיומה של האפשרות לראות את אותה יצירה מוגנת כדי לקיים את היסוד לפגיעה בזכות היוצרים (ראו למשל: </w:t>
      </w:r>
      <w:r w:rsidRPr="00AE6851">
        <w:rPr>
          <w:rFonts w:ascii="Arial" w:hAnsi="Arial"/>
          <w:noProof w:val="0"/>
          <w:rtl/>
        </w:rPr>
        <w:t>רחל ארידור-</w:t>
      </w:r>
      <w:r w:rsidRPr="00AE6851">
        <w:rPr>
          <w:rFonts w:hint="cs" w:ascii="Arial" w:hAnsi="Arial"/>
          <w:noProof w:val="0"/>
          <w:rtl/>
        </w:rPr>
        <w:t>הרשקוביץ "מביצוע פומבי להעמדה לרשות</w:t>
      </w:r>
      <w:r w:rsidRPr="00AE6851">
        <w:rPr>
          <w:rFonts w:ascii="Arial" w:hAnsi="Arial"/>
          <w:noProof w:val="0"/>
          <w:rtl/>
        </w:rPr>
        <w:t xml:space="preserve"> הציבור: חידוש או ב</w:t>
      </w:r>
      <w:r w:rsidR="009F6C9E">
        <w:rPr>
          <w:rFonts w:hint="cs" w:ascii="Arial" w:hAnsi="Arial"/>
          <w:noProof w:val="0"/>
          <w:rtl/>
        </w:rPr>
        <w:t>ל</w:t>
      </w:r>
      <w:r w:rsidRPr="00AE6851">
        <w:rPr>
          <w:rFonts w:ascii="Arial" w:hAnsi="Arial"/>
          <w:noProof w:val="0"/>
          <w:rtl/>
        </w:rPr>
        <w:t>בול תחת הדין החדש?" יוצרים זכויות 405, 4</w:t>
      </w:r>
      <w:r w:rsidRPr="00AE6851">
        <w:rPr>
          <w:rFonts w:hint="cs" w:ascii="Arial" w:hAnsi="Arial"/>
          <w:noProof w:val="0"/>
          <w:rtl/>
        </w:rPr>
        <w:t>17).</w:t>
      </w:r>
    </w:p>
    <w:p w:rsidR="000A6432" w:rsidP="00723862" w:rsidRDefault="00051776">
      <w:pPr>
        <w:spacing w:line="360" w:lineRule="auto"/>
        <w:ind w:left="-567" w:firstLine="567"/>
        <w:jc w:val="both"/>
        <w:rPr>
          <w:rFonts w:ascii="Arial" w:hAnsi="Arial"/>
          <w:noProof w:val="0"/>
          <w:rtl/>
        </w:rPr>
      </w:pPr>
      <w:r>
        <w:rPr>
          <w:rFonts w:hint="cs" w:ascii="Arial" w:hAnsi="Arial"/>
          <w:noProof w:val="0"/>
          <w:rtl/>
        </w:rPr>
        <w:t xml:space="preserve">ראה תא (ת"א) 23337-08-15 </w:t>
      </w:r>
      <w:r w:rsidRPr="00051776">
        <w:rPr>
          <w:rFonts w:hint="cs" w:ascii="Arial" w:hAnsi="Arial"/>
          <w:b/>
          <w:bCs/>
          <w:noProof w:val="0"/>
          <w:u w:val="single"/>
          <w:rtl/>
        </w:rPr>
        <w:t>צ'רלטון בע"מ נ' אלבז</w:t>
      </w:r>
      <w:r>
        <w:rPr>
          <w:rFonts w:hint="cs" w:ascii="Arial" w:hAnsi="Arial"/>
          <w:b/>
          <w:bCs/>
          <w:noProof w:val="0"/>
          <w:u w:val="single"/>
          <w:rtl/>
        </w:rPr>
        <w:t xml:space="preserve"> </w:t>
      </w:r>
      <w:r w:rsidRPr="00051776">
        <w:rPr>
          <w:rFonts w:hint="cs" w:ascii="Arial" w:hAnsi="Arial"/>
          <w:noProof w:val="0"/>
          <w:rtl/>
        </w:rPr>
        <w:t>[פורסם בנבו]</w:t>
      </w:r>
      <w:r>
        <w:rPr>
          <w:rFonts w:hint="cs" w:ascii="Arial" w:hAnsi="Arial"/>
          <w:noProof w:val="0"/>
          <w:rtl/>
        </w:rPr>
        <w:t>.</w:t>
      </w:r>
    </w:p>
    <w:p w:rsidR="000A6432" w:rsidP="00723862" w:rsidRDefault="00043FD1">
      <w:pPr>
        <w:spacing w:line="360" w:lineRule="auto"/>
        <w:jc w:val="both"/>
        <w:rPr>
          <w:rFonts w:asciiTheme="minorBidi" w:hAnsiTheme="minorBidi" w:cstheme="minorBidi"/>
          <w:noProof w:val="0"/>
          <w:sz w:val="20"/>
          <w:szCs w:val="20"/>
          <w:rtl/>
        </w:rPr>
      </w:pPr>
      <w:r>
        <w:rPr>
          <w:rFonts w:hint="cs" w:ascii="Arial" w:hAnsi="Arial"/>
          <w:noProof w:val="0"/>
          <w:rtl/>
        </w:rPr>
        <w:lastRenderedPageBreak/>
        <w:t xml:space="preserve">מתצהיר </w:t>
      </w:r>
      <w:r w:rsidR="000A6432">
        <w:rPr>
          <w:rFonts w:hint="cs" w:ascii="Arial" w:hAnsi="Arial"/>
          <w:noProof w:val="0"/>
          <w:rtl/>
        </w:rPr>
        <w:t>החוקר</w:t>
      </w:r>
      <w:r>
        <w:rPr>
          <w:rFonts w:hint="cs" w:ascii="Arial" w:hAnsi="Arial"/>
          <w:noProof w:val="0"/>
          <w:rtl/>
        </w:rPr>
        <w:t xml:space="preserve"> מטעם התובעת</w:t>
      </w:r>
      <w:r w:rsidR="000A6432">
        <w:rPr>
          <w:rFonts w:hint="cs" w:ascii="Arial" w:hAnsi="Arial"/>
          <w:noProof w:val="0"/>
          <w:rtl/>
        </w:rPr>
        <w:t>, גיא בן יוסף , עולה כי במסגרת ביצוע בדיקות מטעם התובעת על מנת לאתר ולאסוף ראיות כנגד חברות פיראטיות המוכרות ממירים שיתופיים, נחשף לפרסום של עסק המכונה בשם מסחרי "יעקב תקשורת" בין היתר באתרים "דפי זהב", "</w:t>
      </w:r>
      <w:r w:rsidRPr="002F0C09" w:rsidR="000A6432">
        <w:rPr>
          <w:rFonts w:hint="cs" w:ascii="Arial" w:hAnsi="Arial"/>
          <w:noProof w:val="0"/>
          <w:sz w:val="20"/>
          <w:szCs w:val="20"/>
        </w:rPr>
        <w:t>B144</w:t>
      </w:r>
      <w:r w:rsidR="000A6432">
        <w:rPr>
          <w:rFonts w:hint="cs" w:ascii="Arial" w:hAnsi="Arial"/>
          <w:noProof w:val="0"/>
          <w:rtl/>
        </w:rPr>
        <w:t>" ובאתרים שונים, כגון:</w:t>
      </w:r>
      <w:r w:rsidR="002F0C09">
        <w:rPr>
          <w:rFonts w:hint="cs" w:ascii="Arial" w:hAnsi="Arial"/>
          <w:noProof w:val="0"/>
          <w:rtl/>
        </w:rPr>
        <w:t xml:space="preserve"> </w:t>
      </w:r>
      <w:hyperlink w:history="1" r:id="rId9">
        <w:r w:rsidRPr="00043FD1" w:rsidR="002F0C09">
          <w:rPr>
            <w:rStyle w:val="Hyperlink"/>
            <w:rFonts w:asciiTheme="minorBidi" w:hAnsiTheme="minorBidi" w:cstheme="minorBidi"/>
            <w:noProof w:val="0"/>
            <w:color w:val="auto"/>
            <w:sz w:val="20"/>
            <w:szCs w:val="20"/>
          </w:rPr>
          <w:t>http://www.d.co.il/80084069/3340</w:t>
        </w:r>
      </w:hyperlink>
      <w:r w:rsidRPr="00043FD1" w:rsidR="000A6432">
        <w:rPr>
          <w:rFonts w:asciiTheme="minorBidi" w:hAnsiTheme="minorBidi" w:cstheme="minorBidi"/>
          <w:noProof w:val="0"/>
          <w:sz w:val="20"/>
          <w:szCs w:val="20"/>
          <w:rtl/>
        </w:rPr>
        <w:t xml:space="preserve"> </w:t>
      </w:r>
    </w:p>
    <w:p w:rsidR="002F0C09" w:rsidP="00A60E8A" w:rsidRDefault="002F0C09">
      <w:pPr>
        <w:spacing w:line="360" w:lineRule="auto"/>
        <w:jc w:val="both"/>
        <w:rPr>
          <w:rFonts w:ascii="Arial" w:hAnsi="Arial"/>
          <w:noProof w:val="0"/>
          <w:rtl/>
        </w:rPr>
      </w:pPr>
      <w:r>
        <w:rPr>
          <w:rFonts w:hint="cs" w:ascii="Arial" w:hAnsi="Arial"/>
          <w:noProof w:val="0"/>
          <w:rtl/>
        </w:rPr>
        <w:t xml:space="preserve">ביום 28.10.14 יצר קשר עם הנתבע, באמצעות מס' הטלפון שפורסם באתר האינטרנט 052-6134571 , באותה שיחה הציע לו הנתבע ממיר שיתופי </w:t>
      </w:r>
      <w:r w:rsidRPr="0093097C">
        <w:rPr>
          <w:rFonts w:hint="cs" w:ascii="Arial" w:hAnsi="Arial"/>
          <w:noProof w:val="0"/>
          <w:sz w:val="22"/>
          <w:szCs w:val="22"/>
        </w:rPr>
        <w:t>HD</w:t>
      </w:r>
      <w:r>
        <w:rPr>
          <w:rFonts w:hint="cs" w:ascii="Arial" w:hAnsi="Arial"/>
          <w:noProof w:val="0"/>
          <w:rtl/>
        </w:rPr>
        <w:t xml:space="preserve"> בעלות של 800 ₪ ושיתוף לערוצים מקודדים לשנה בעלות של 600 ₪ לשנה. וההתקנה נקבע</w:t>
      </w:r>
      <w:r w:rsidR="00A60E8A">
        <w:rPr>
          <w:rFonts w:hint="cs" w:ascii="Arial" w:hAnsi="Arial"/>
          <w:noProof w:val="0"/>
          <w:rtl/>
        </w:rPr>
        <w:t>ה</w:t>
      </w:r>
      <w:r>
        <w:rPr>
          <w:rFonts w:hint="cs" w:ascii="Arial" w:hAnsi="Arial"/>
          <w:noProof w:val="0"/>
          <w:rtl/>
        </w:rPr>
        <w:t xml:space="preserve"> ליום המחרת. ביום ההתקנה הגיע הנתבע </w:t>
      </w:r>
      <w:r w:rsidR="00A60E8A">
        <w:rPr>
          <w:rFonts w:hint="cs" w:ascii="Arial" w:hAnsi="Arial"/>
          <w:noProof w:val="0"/>
          <w:rtl/>
        </w:rPr>
        <w:t xml:space="preserve">עם אחד בשם </w:t>
      </w:r>
      <w:r>
        <w:rPr>
          <w:rFonts w:hint="cs" w:ascii="Arial" w:hAnsi="Arial"/>
          <w:noProof w:val="0"/>
          <w:rtl/>
        </w:rPr>
        <w:t xml:space="preserve"> מוריס לכתובת שנמסרה לו. הנתבע חיבר את הממיר אל המסך וצלחת ל</w:t>
      </w:r>
      <w:r w:rsidR="000D60DC">
        <w:rPr>
          <w:rFonts w:hint="cs" w:ascii="Arial" w:hAnsi="Arial"/>
          <w:noProof w:val="0"/>
          <w:rtl/>
        </w:rPr>
        <w:t>ו</w:t>
      </w:r>
      <w:r>
        <w:rPr>
          <w:rFonts w:hint="cs" w:ascii="Arial" w:hAnsi="Arial"/>
          <w:noProof w:val="0"/>
          <w:rtl/>
        </w:rPr>
        <w:t>וין שהיו בדירה</w:t>
      </w:r>
      <w:r w:rsidR="00A60E8A">
        <w:rPr>
          <w:rFonts w:hint="cs" w:ascii="Arial" w:hAnsi="Arial"/>
          <w:noProof w:val="0"/>
          <w:rtl/>
        </w:rPr>
        <w:t>,</w:t>
      </w:r>
      <w:r>
        <w:rPr>
          <w:rFonts w:hint="cs" w:ascii="Arial" w:hAnsi="Arial"/>
          <w:noProof w:val="0"/>
          <w:rtl/>
        </w:rPr>
        <w:t xml:space="preserve"> וביצע את ההגדרות הדיגיטליות הנדרשות לצורך פתיחתו הפירטית של הממיר לערוצים ולחבילות הדורשים קידוד על מנת שתתאפשר צפיה בהם, ולאחר מספר דקות ניתן היה לצפות במסך בערו</w:t>
      </w:r>
      <w:r w:rsidR="000D60DC">
        <w:rPr>
          <w:rFonts w:hint="cs" w:ascii="Arial" w:hAnsi="Arial"/>
          <w:noProof w:val="0"/>
          <w:rtl/>
        </w:rPr>
        <w:t>צ</w:t>
      </w:r>
      <w:r>
        <w:rPr>
          <w:rFonts w:hint="cs" w:ascii="Arial" w:hAnsi="Arial"/>
          <w:noProof w:val="0"/>
          <w:rtl/>
        </w:rPr>
        <w:t xml:space="preserve">ים </w:t>
      </w:r>
      <w:r w:rsidR="000D60DC">
        <w:rPr>
          <w:rFonts w:hint="cs" w:ascii="Arial" w:hAnsi="Arial"/>
          <w:noProof w:val="0"/>
          <w:rtl/>
        </w:rPr>
        <w:t>מקודדים</w:t>
      </w:r>
      <w:r>
        <w:rPr>
          <w:rFonts w:hint="cs" w:ascii="Arial" w:hAnsi="Arial"/>
          <w:noProof w:val="0"/>
          <w:rtl/>
        </w:rPr>
        <w:t>.</w:t>
      </w:r>
    </w:p>
    <w:p w:rsidR="002C75F2" w:rsidP="00723862" w:rsidRDefault="00E773BB">
      <w:pPr>
        <w:spacing w:line="360" w:lineRule="auto"/>
        <w:jc w:val="both"/>
        <w:rPr>
          <w:rFonts w:ascii="Arial" w:hAnsi="Arial"/>
          <w:noProof w:val="0"/>
          <w:rtl/>
        </w:rPr>
      </w:pPr>
      <w:r>
        <w:rPr>
          <w:rFonts w:hint="cs" w:ascii="Arial" w:hAnsi="Arial"/>
          <w:noProof w:val="0"/>
          <w:rtl/>
        </w:rPr>
        <w:t>עוד ציין כי הנתבע תיחקר אותו כיצד הגיע אליו, ולאחר שהניח את דעתו, הוסיף הנתבע ואמר לו</w:t>
      </w:r>
      <w:r w:rsidR="00A60E8A">
        <w:rPr>
          <w:rFonts w:hint="cs" w:ascii="Arial" w:hAnsi="Arial"/>
          <w:noProof w:val="0"/>
          <w:rtl/>
        </w:rPr>
        <w:t>,</w:t>
      </w:r>
      <w:r>
        <w:rPr>
          <w:rFonts w:hint="cs" w:ascii="Arial" w:hAnsi="Arial"/>
          <w:noProof w:val="0"/>
          <w:rtl/>
        </w:rPr>
        <w:t xml:space="preserve"> שישנן תחנות שלא כל אחד צריך לדעת שיש לך אותן</w:t>
      </w:r>
      <w:r w:rsidR="00A60E8A">
        <w:rPr>
          <w:rFonts w:hint="cs" w:ascii="Arial" w:hAnsi="Arial"/>
          <w:noProof w:val="0"/>
          <w:rtl/>
        </w:rPr>
        <w:t>,</w:t>
      </w:r>
      <w:r>
        <w:rPr>
          <w:rFonts w:hint="cs" w:ascii="Arial" w:hAnsi="Arial"/>
          <w:noProof w:val="0"/>
          <w:rtl/>
        </w:rPr>
        <w:t xml:space="preserve"> והראה לו את הערוצים של התובעת. לנוכח תדהמתו של החוקר הסביר הנתבע כי מדובר בערוצים של חברת "</w:t>
      </w:r>
      <w:r w:rsidRPr="00043FD1">
        <w:rPr>
          <w:rFonts w:hint="cs" w:ascii="Arial" w:hAnsi="Arial"/>
          <w:noProof w:val="0"/>
          <w:sz w:val="20"/>
          <w:szCs w:val="20"/>
        </w:rPr>
        <w:t>YES</w:t>
      </w:r>
      <w:r>
        <w:rPr>
          <w:rFonts w:hint="cs" w:ascii="Arial" w:hAnsi="Arial"/>
          <w:noProof w:val="0"/>
          <w:rtl/>
        </w:rPr>
        <w:t xml:space="preserve">" . </w:t>
      </w:r>
    </w:p>
    <w:p w:rsidR="002C75F2" w:rsidP="00723862" w:rsidRDefault="00E773BB">
      <w:pPr>
        <w:spacing w:line="360" w:lineRule="auto"/>
        <w:jc w:val="both"/>
        <w:rPr>
          <w:rFonts w:ascii="Arial" w:hAnsi="Arial"/>
          <w:noProof w:val="0"/>
          <w:rtl/>
        </w:rPr>
      </w:pPr>
      <w:r>
        <w:rPr>
          <w:rFonts w:hint="cs" w:ascii="Arial" w:hAnsi="Arial"/>
          <w:noProof w:val="0"/>
          <w:rtl/>
        </w:rPr>
        <w:t>עוד ציין החוקר כי הנתבע קיבל מס' שיח</w:t>
      </w:r>
      <w:r w:rsidR="002C75F2">
        <w:rPr>
          <w:rFonts w:hint="cs" w:ascii="Arial" w:hAnsi="Arial"/>
          <w:noProof w:val="0"/>
          <w:rtl/>
        </w:rPr>
        <w:t>ות למכשיר הטלפון הנייד שלו מלקוחות שונים, והסביר לו שלאחר שנה עליו ליצור קשר לחידוש חבילת השיתוף , וכי ספק השיתוף לא מוכן להיחשף</w:t>
      </w:r>
      <w:r w:rsidR="00A60E8A">
        <w:rPr>
          <w:rFonts w:hint="cs" w:ascii="Arial" w:hAnsi="Arial"/>
          <w:noProof w:val="0"/>
          <w:rtl/>
        </w:rPr>
        <w:t>,</w:t>
      </w:r>
      <w:r w:rsidR="002C75F2">
        <w:rPr>
          <w:rFonts w:hint="cs" w:ascii="Arial" w:hAnsi="Arial"/>
          <w:noProof w:val="0"/>
          <w:rtl/>
        </w:rPr>
        <w:t xml:space="preserve"> ושהוא זה שמקשר</w:t>
      </w:r>
      <w:r w:rsidR="0093097C">
        <w:rPr>
          <w:rFonts w:hint="cs" w:ascii="Arial" w:hAnsi="Arial"/>
          <w:noProof w:val="0"/>
          <w:rtl/>
        </w:rPr>
        <w:t>,</w:t>
      </w:r>
      <w:r w:rsidR="002C75F2">
        <w:rPr>
          <w:rFonts w:hint="cs" w:ascii="Arial" w:hAnsi="Arial"/>
          <w:noProof w:val="0"/>
          <w:rtl/>
        </w:rPr>
        <w:t xml:space="preserve"> בין ספק השיתוף לבין הלקוחות.</w:t>
      </w:r>
      <w:r w:rsidR="00B011D8">
        <w:rPr>
          <w:rFonts w:hint="cs" w:ascii="Arial" w:hAnsi="Arial"/>
          <w:noProof w:val="0"/>
          <w:rtl/>
        </w:rPr>
        <w:t xml:space="preserve"> </w:t>
      </w:r>
      <w:r w:rsidR="002C75F2">
        <w:rPr>
          <w:rFonts w:hint="cs" w:ascii="Arial" w:hAnsi="Arial"/>
          <w:noProof w:val="0"/>
          <w:rtl/>
        </w:rPr>
        <w:t>בסיום ההתקנה שולמו 1,400 ₪ עבור הממיר והשיתוף וקיבל חשבונית בהתאם.</w:t>
      </w:r>
    </w:p>
    <w:p w:rsidR="00D44F0C" w:rsidP="00723862" w:rsidRDefault="002C75F2">
      <w:pPr>
        <w:spacing w:line="360" w:lineRule="auto"/>
        <w:jc w:val="both"/>
        <w:rPr>
          <w:rFonts w:ascii="Arial" w:hAnsi="Arial"/>
          <w:noProof w:val="0"/>
          <w:rtl/>
        </w:rPr>
      </w:pPr>
      <w:r>
        <w:rPr>
          <w:rFonts w:hint="cs" w:ascii="Arial" w:hAnsi="Arial"/>
          <w:noProof w:val="0"/>
          <w:rtl/>
        </w:rPr>
        <w:t xml:space="preserve">לאחר </w:t>
      </w:r>
      <w:r w:rsidR="00B011D8">
        <w:rPr>
          <w:rFonts w:hint="cs" w:ascii="Arial" w:hAnsi="Arial"/>
          <w:noProof w:val="0"/>
          <w:rtl/>
        </w:rPr>
        <w:t>כ</w:t>
      </w:r>
      <w:r>
        <w:rPr>
          <w:rFonts w:hint="cs" w:ascii="Arial" w:hAnsi="Arial"/>
          <w:noProof w:val="0"/>
          <w:rtl/>
        </w:rPr>
        <w:t>שב</w:t>
      </w:r>
      <w:r w:rsidR="00B011D8">
        <w:rPr>
          <w:rFonts w:hint="cs" w:ascii="Arial" w:hAnsi="Arial"/>
          <w:noProof w:val="0"/>
          <w:rtl/>
        </w:rPr>
        <w:t>ו</w:t>
      </w:r>
      <w:r>
        <w:rPr>
          <w:rFonts w:hint="cs" w:ascii="Arial" w:hAnsi="Arial"/>
          <w:noProof w:val="0"/>
          <w:rtl/>
        </w:rPr>
        <w:t>ע, ביום 5.11.14, התקשר אליו הנתבע וביקש ממנו לבטל את ההתקנה</w:t>
      </w:r>
      <w:r w:rsidR="00A60E8A">
        <w:rPr>
          <w:rFonts w:hint="cs" w:ascii="Arial" w:hAnsi="Arial"/>
          <w:noProof w:val="0"/>
          <w:rtl/>
        </w:rPr>
        <w:t>,</w:t>
      </w:r>
      <w:r>
        <w:rPr>
          <w:rFonts w:hint="cs" w:ascii="Arial" w:hAnsi="Arial"/>
          <w:noProof w:val="0"/>
          <w:rtl/>
        </w:rPr>
        <w:t xml:space="preserve"> ולהשיב לו את הממיר, </w:t>
      </w:r>
      <w:r w:rsidR="00B011D8">
        <w:rPr>
          <w:rFonts w:hint="cs" w:ascii="Arial" w:hAnsi="Arial"/>
          <w:noProof w:val="0"/>
          <w:rtl/>
        </w:rPr>
        <w:t xml:space="preserve">ציין כי </w:t>
      </w:r>
      <w:r>
        <w:rPr>
          <w:rFonts w:hint="cs" w:ascii="Arial" w:hAnsi="Arial"/>
          <w:noProof w:val="0"/>
          <w:rtl/>
        </w:rPr>
        <w:t>הנתבע נשמע לחוץ</w:t>
      </w:r>
      <w:r w:rsidR="00A60E8A">
        <w:rPr>
          <w:rFonts w:hint="cs" w:ascii="Arial" w:hAnsi="Arial"/>
          <w:noProof w:val="0"/>
          <w:rtl/>
        </w:rPr>
        <w:t>,</w:t>
      </w:r>
      <w:r>
        <w:rPr>
          <w:rFonts w:hint="cs" w:ascii="Arial" w:hAnsi="Arial"/>
          <w:noProof w:val="0"/>
          <w:rtl/>
        </w:rPr>
        <w:t xml:space="preserve"> ודרש להגיע כבר באותו היום, לבסוף קבע</w:t>
      </w:r>
      <w:r w:rsidR="00B011D8">
        <w:rPr>
          <w:rFonts w:hint="cs" w:ascii="Arial" w:hAnsi="Arial"/>
          <w:noProof w:val="0"/>
          <w:rtl/>
        </w:rPr>
        <w:t>ו</w:t>
      </w:r>
      <w:r>
        <w:rPr>
          <w:rFonts w:hint="cs" w:ascii="Arial" w:hAnsi="Arial"/>
          <w:noProof w:val="0"/>
          <w:rtl/>
        </w:rPr>
        <w:t xml:space="preserve"> </w:t>
      </w:r>
      <w:r w:rsidR="00B011D8">
        <w:rPr>
          <w:rFonts w:hint="cs" w:ascii="Arial" w:hAnsi="Arial"/>
          <w:noProof w:val="0"/>
          <w:rtl/>
        </w:rPr>
        <w:t>ש</w:t>
      </w:r>
      <w:r>
        <w:rPr>
          <w:rFonts w:hint="cs" w:ascii="Arial" w:hAnsi="Arial"/>
          <w:noProof w:val="0"/>
          <w:rtl/>
        </w:rPr>
        <w:t xml:space="preserve">ביום למחרת ישלח </w:t>
      </w:r>
      <w:r w:rsidR="00B011D8">
        <w:rPr>
          <w:rFonts w:hint="cs" w:ascii="Arial" w:hAnsi="Arial"/>
          <w:noProof w:val="0"/>
          <w:rtl/>
        </w:rPr>
        <w:t xml:space="preserve">את </w:t>
      </w:r>
      <w:r>
        <w:rPr>
          <w:rFonts w:hint="cs" w:ascii="Arial" w:hAnsi="Arial"/>
          <w:noProof w:val="0"/>
          <w:rtl/>
        </w:rPr>
        <w:t>הממיר</w:t>
      </w:r>
      <w:r w:rsidR="00250007">
        <w:rPr>
          <w:rFonts w:hint="cs" w:ascii="Arial" w:hAnsi="Arial"/>
          <w:noProof w:val="0"/>
          <w:rtl/>
        </w:rPr>
        <w:t xml:space="preserve"> והחשבונית </w:t>
      </w:r>
      <w:r>
        <w:rPr>
          <w:rFonts w:hint="cs" w:ascii="Arial" w:hAnsi="Arial"/>
          <w:noProof w:val="0"/>
          <w:rtl/>
        </w:rPr>
        <w:t xml:space="preserve"> עם שליח, וכך היה</w:t>
      </w:r>
      <w:r w:rsidR="00B011D8">
        <w:rPr>
          <w:rFonts w:hint="cs" w:ascii="Arial" w:hAnsi="Arial"/>
          <w:noProof w:val="0"/>
          <w:rtl/>
        </w:rPr>
        <w:t xml:space="preserve">, השליח נפגש עם הנתבע </w:t>
      </w:r>
      <w:r w:rsidR="00D44F0C">
        <w:rPr>
          <w:rFonts w:hint="cs" w:ascii="Arial" w:hAnsi="Arial"/>
          <w:noProof w:val="0"/>
          <w:rtl/>
        </w:rPr>
        <w:t>נמסר לו הממיר והחשבונית ,</w:t>
      </w:r>
      <w:r>
        <w:rPr>
          <w:rFonts w:hint="cs" w:ascii="Arial" w:hAnsi="Arial"/>
          <w:noProof w:val="0"/>
          <w:rtl/>
        </w:rPr>
        <w:t xml:space="preserve"> והחוקר קיבל בחזרה את התשלום ששולם.</w:t>
      </w:r>
      <w:r w:rsidR="00D44F0C">
        <w:rPr>
          <w:rFonts w:hint="cs" w:ascii="Arial" w:hAnsi="Arial"/>
          <w:noProof w:val="0"/>
          <w:rtl/>
        </w:rPr>
        <w:t xml:space="preserve"> </w:t>
      </w:r>
    </w:p>
    <w:p w:rsidR="00250007" w:rsidP="00A60E8A" w:rsidRDefault="00D44F0C">
      <w:pPr>
        <w:spacing w:line="360" w:lineRule="auto"/>
        <w:jc w:val="both"/>
        <w:rPr>
          <w:rFonts w:ascii="Arial" w:hAnsi="Arial"/>
          <w:noProof w:val="0"/>
          <w:rtl/>
        </w:rPr>
      </w:pPr>
      <w:r>
        <w:rPr>
          <w:rFonts w:hint="cs" w:ascii="Arial" w:hAnsi="Arial"/>
          <w:noProof w:val="0"/>
          <w:rtl/>
        </w:rPr>
        <w:t xml:space="preserve">לתצהיר החוקר צורף דו"ח חקירה , </w:t>
      </w:r>
      <w:r w:rsidR="00250007">
        <w:rPr>
          <w:rFonts w:hint="cs" w:ascii="Arial" w:hAnsi="Arial"/>
          <w:noProof w:val="0"/>
          <w:rtl/>
        </w:rPr>
        <w:t>החוקר הצהיר כי כל תהליך ההתקנה והשיחה עם הנתבע תועד במכשיר הקלטה על ידו, ולא נעשתה בו שום עריכה</w:t>
      </w:r>
      <w:r w:rsidR="00A60E8A">
        <w:rPr>
          <w:rFonts w:hint="cs" w:ascii="Arial" w:hAnsi="Arial"/>
          <w:noProof w:val="0"/>
          <w:rtl/>
        </w:rPr>
        <w:t>,</w:t>
      </w:r>
      <w:r w:rsidR="00250007">
        <w:rPr>
          <w:rFonts w:hint="cs" w:ascii="Arial" w:hAnsi="Arial"/>
          <w:noProof w:val="0"/>
          <w:rtl/>
        </w:rPr>
        <w:t xml:space="preserve"> שינוי או תוספת, ומשקף נ</w:t>
      </w:r>
      <w:r w:rsidR="00A60E8A">
        <w:rPr>
          <w:rFonts w:hint="cs" w:ascii="Arial" w:hAnsi="Arial"/>
          <w:noProof w:val="0"/>
          <w:rtl/>
        </w:rPr>
        <w:t>כונה</w:t>
      </w:r>
      <w:r w:rsidR="00250007">
        <w:rPr>
          <w:rFonts w:hint="cs" w:ascii="Arial" w:hAnsi="Arial"/>
          <w:noProof w:val="0"/>
          <w:rtl/>
        </w:rPr>
        <w:t xml:space="preserve"> את האירועים.</w:t>
      </w:r>
    </w:p>
    <w:p w:rsidR="00250007" w:rsidP="002C75F2" w:rsidRDefault="00250007">
      <w:pPr>
        <w:spacing w:line="360" w:lineRule="auto"/>
        <w:ind w:left="-567"/>
        <w:jc w:val="both"/>
        <w:rPr>
          <w:rFonts w:ascii="Arial" w:hAnsi="Arial"/>
          <w:noProof w:val="0"/>
          <w:rtl/>
        </w:rPr>
      </w:pPr>
    </w:p>
    <w:p w:rsidR="00A1335C" w:rsidP="00A60E8A" w:rsidRDefault="00250007">
      <w:pPr>
        <w:spacing w:line="360" w:lineRule="auto"/>
        <w:jc w:val="both"/>
        <w:rPr>
          <w:rFonts w:ascii="Arial" w:hAnsi="Arial"/>
          <w:noProof w:val="0"/>
          <w:rtl/>
        </w:rPr>
      </w:pPr>
      <w:r>
        <w:rPr>
          <w:rFonts w:hint="cs" w:ascii="Arial" w:hAnsi="Arial"/>
          <w:noProof w:val="0"/>
          <w:rtl/>
        </w:rPr>
        <w:t xml:space="preserve">הנתבע אינו כופר </w:t>
      </w:r>
      <w:r w:rsidR="00D44F0C">
        <w:rPr>
          <w:rFonts w:hint="cs" w:ascii="Arial" w:hAnsi="Arial"/>
          <w:noProof w:val="0"/>
          <w:rtl/>
        </w:rPr>
        <w:t xml:space="preserve">בנטען , </w:t>
      </w:r>
      <w:r>
        <w:rPr>
          <w:rFonts w:hint="cs" w:ascii="Arial" w:hAnsi="Arial"/>
          <w:noProof w:val="0"/>
          <w:rtl/>
        </w:rPr>
        <w:t xml:space="preserve">ולמעשה </w:t>
      </w:r>
      <w:r w:rsidR="00A60E8A">
        <w:rPr>
          <w:rFonts w:hint="cs" w:ascii="Arial" w:hAnsi="Arial"/>
          <w:noProof w:val="0"/>
          <w:rtl/>
        </w:rPr>
        <w:t>גרסתו דומה</w:t>
      </w:r>
      <w:r>
        <w:rPr>
          <w:rFonts w:hint="cs" w:ascii="Arial" w:hAnsi="Arial"/>
          <w:noProof w:val="0"/>
          <w:rtl/>
        </w:rPr>
        <w:t>, אך לשיטתו העניין תוקן</w:t>
      </w:r>
      <w:r w:rsidR="00A60E8A">
        <w:rPr>
          <w:rFonts w:hint="cs" w:ascii="Arial" w:hAnsi="Arial"/>
          <w:noProof w:val="0"/>
          <w:rtl/>
        </w:rPr>
        <w:t>,</w:t>
      </w:r>
      <w:r>
        <w:rPr>
          <w:rFonts w:hint="cs" w:ascii="Arial" w:hAnsi="Arial"/>
          <w:noProof w:val="0"/>
          <w:rtl/>
        </w:rPr>
        <w:t xml:space="preserve"> ומשכך אין לחייבו בפיצוי הנדרש</w:t>
      </w:r>
      <w:r w:rsidR="00A60E8A">
        <w:rPr>
          <w:rFonts w:hint="cs" w:ascii="Arial" w:hAnsi="Arial"/>
          <w:noProof w:val="0"/>
          <w:rtl/>
        </w:rPr>
        <w:t>, ובכלל</w:t>
      </w:r>
      <w:r w:rsidR="00A1335C">
        <w:rPr>
          <w:rFonts w:hint="cs" w:ascii="Arial" w:hAnsi="Arial"/>
          <w:noProof w:val="0"/>
          <w:rtl/>
        </w:rPr>
        <w:t>.</w:t>
      </w:r>
    </w:p>
    <w:p w:rsidR="001B396A" w:rsidP="00723862" w:rsidRDefault="001B396A">
      <w:pPr>
        <w:spacing w:line="360" w:lineRule="auto"/>
        <w:jc w:val="both"/>
        <w:rPr>
          <w:rFonts w:ascii="Arial" w:hAnsi="Arial"/>
          <w:noProof w:val="0"/>
          <w:rtl/>
        </w:rPr>
      </w:pPr>
    </w:p>
    <w:p w:rsidR="00A1335C" w:rsidP="00036569" w:rsidRDefault="00A1335C">
      <w:pPr>
        <w:spacing w:line="360" w:lineRule="auto"/>
        <w:jc w:val="both"/>
        <w:rPr>
          <w:rFonts w:ascii="Arial" w:hAnsi="Arial"/>
          <w:noProof w:val="0"/>
          <w:rtl/>
        </w:rPr>
      </w:pPr>
      <w:r>
        <w:rPr>
          <w:rFonts w:hint="cs" w:ascii="Arial" w:hAnsi="Arial"/>
          <w:noProof w:val="0"/>
          <w:rtl/>
        </w:rPr>
        <w:t xml:space="preserve">לתצהיר התובעת צורפה חוו"ד מומחה, מהנדס מערכות תקשורת ורדיו דוד ניסים, ביחס לקליטה מלווין, שידורים מוצפנים וממיר שיתופי, שם בסעיף 6, ניתן הסבר לשרת השיתופי הפיראטי.  " זה מחשב שבו מותקן קורא כרטיסים מחד, וכרטיס לוויני  המכוון לשידורים שאותם מבקשים לשתף. בקורא הכרטיסים מוכנס כרטיס חכם לגיטימי שנלקח מממיר "חוקי" או מודול הצפנה חוקי של מקור השידורים, כגון כרטיס חכם של יס , ומקלט לוויני פנימי בשרת מכוון לאפיק בו משודרים ההרשאות, על הכרטיס משולמים דמי מנוי, ולכן הוא מקבל הרשאה באמצעות הלווין. השרת אוסף </w:t>
      </w:r>
      <w:r>
        <w:rPr>
          <w:rFonts w:hint="cs" w:ascii="Arial" w:hAnsi="Arial"/>
          <w:noProof w:val="0"/>
          <w:rtl/>
        </w:rPr>
        <w:lastRenderedPageBreak/>
        <w:t>הרשאות אלו, ומפיץ אותם וכן את הצפנים לממירים הפונים אליו, "מנויים " בתשלום של המפיץ  הפיראטי. די בכרטיס חכם אחד ובשרת חזק להפיצם למספר בלתי מוגבל של ממירים שיתופיים"</w:t>
      </w:r>
    </w:p>
    <w:p w:rsidR="00A1335C" w:rsidP="00A1335C" w:rsidRDefault="00A1335C">
      <w:pPr>
        <w:spacing w:line="360" w:lineRule="auto"/>
        <w:ind w:left="-567"/>
        <w:jc w:val="both"/>
        <w:rPr>
          <w:rFonts w:ascii="Arial" w:hAnsi="Arial"/>
          <w:noProof w:val="0"/>
          <w:rtl/>
        </w:rPr>
      </w:pPr>
    </w:p>
    <w:p w:rsidRPr="00C8387D" w:rsidR="00A1335C" w:rsidP="00723862" w:rsidRDefault="00A1335C">
      <w:pPr>
        <w:spacing w:line="360" w:lineRule="auto"/>
        <w:jc w:val="both"/>
        <w:rPr>
          <w:rFonts w:ascii="Arial" w:hAnsi="Arial"/>
          <w:noProof w:val="0"/>
          <w:rtl/>
        </w:rPr>
      </w:pPr>
      <w:r w:rsidRPr="00C8387D">
        <w:rPr>
          <w:rFonts w:ascii="Arial" w:hAnsi="Arial"/>
          <w:noProof w:val="0"/>
          <w:rtl/>
        </w:rPr>
        <w:t>פגיעה בזכות יוצרים יכולה להיגרם גם במצב של "הפרה תורמת", דהיינו מצב בו גם מי שאינו מפר באופן ישיר זכות יוצרים נמצא אחראי לה, וזאת על רקע התנהגותו ומעורבותו בנסיבות המקרה.</w:t>
      </w:r>
    </w:p>
    <w:p w:rsidR="00A1335C" w:rsidP="00723862" w:rsidRDefault="00A1335C">
      <w:pPr>
        <w:spacing w:line="360" w:lineRule="auto"/>
        <w:ind w:left="720" w:right="567"/>
        <w:jc w:val="both"/>
        <w:rPr>
          <w:rFonts w:ascii="Arial" w:hAnsi="Arial"/>
          <w:noProof w:val="0"/>
          <w:color w:val="0000FF"/>
          <w:u w:val="single"/>
          <w:rtl/>
        </w:rPr>
      </w:pPr>
      <w:r>
        <w:rPr>
          <w:rFonts w:hint="cs" w:ascii="Arial" w:hAnsi="Arial"/>
          <w:b/>
          <w:bCs/>
          <w:noProof w:val="0"/>
          <w:rtl/>
        </w:rPr>
        <w:t>"</w:t>
      </w:r>
      <w:r w:rsidRPr="00C8387D">
        <w:rPr>
          <w:rFonts w:ascii="Arial" w:hAnsi="Arial"/>
          <w:b/>
          <w:bCs/>
          <w:noProof w:val="0"/>
          <w:rtl/>
        </w:rPr>
        <w:t>הפרה תורמת (</w:t>
      </w:r>
      <w:r w:rsidRPr="00C8387D">
        <w:rPr>
          <w:rFonts w:cs="Times New Roman"/>
          <w:b/>
          <w:bCs/>
          <w:noProof w:val="0"/>
          <w:sz w:val="22"/>
          <w:szCs w:val="22"/>
        </w:rPr>
        <w:t>Contributory Infringement</w:t>
      </w:r>
      <w:r w:rsidRPr="00C8387D">
        <w:rPr>
          <w:rFonts w:ascii="Arial" w:hAnsi="Arial"/>
          <w:b/>
          <w:bCs/>
          <w:noProof w:val="0"/>
          <w:rtl/>
        </w:rPr>
        <w:t>) בזכות יוצרים, מתייחסת – ככלל – למצב בו גם מי שאינו מפר באופן ישיר זכות יוצרים נמצא אחראי לה, וזאת על רקע התנהגותו ומעורבותו בנסיבות המקרה. מדובר לרוב בנסיבות בהן גורם אחד אינו מבצע את ההפרה בעצמו, אך הוא מאפשר ומתיר את פעילותו המפרה של גורם אחר, או אף מסייע ומעודד את אותה הפעילות. הוא משמש מעין "גורם ביניים", בשרשרת ההפרה – בטווח שבין המפר הישיר (מפר "הקַצה"), לבין בעל הזכות</w:t>
      </w:r>
      <w:r w:rsidRPr="00C8387D">
        <w:rPr>
          <w:rFonts w:ascii="Arial" w:hAnsi="Arial"/>
          <w:noProof w:val="0"/>
          <w:rtl/>
        </w:rPr>
        <w:t>.</w:t>
      </w:r>
      <w:r w:rsidR="00036569">
        <w:rPr>
          <w:rFonts w:hint="cs" w:ascii="Arial" w:hAnsi="Arial"/>
          <w:noProof w:val="0"/>
          <w:rtl/>
        </w:rPr>
        <w:t>"</w:t>
      </w:r>
      <w:r w:rsidRPr="00C8387D">
        <w:rPr>
          <w:rFonts w:ascii="Arial" w:hAnsi="Arial"/>
          <w:noProof w:val="0"/>
          <w:rtl/>
        </w:rPr>
        <w:t xml:space="preserve"> </w:t>
      </w:r>
    </w:p>
    <w:p w:rsidRPr="001B396A" w:rsidR="00A1335C" w:rsidP="00036569" w:rsidRDefault="00036569">
      <w:pPr>
        <w:spacing w:line="360" w:lineRule="auto"/>
        <w:ind w:right="567"/>
        <w:jc w:val="both"/>
        <w:rPr>
          <w:rFonts w:ascii="Arial" w:hAnsi="Arial"/>
          <w:noProof w:val="0"/>
          <w:rtl/>
        </w:rPr>
      </w:pPr>
      <w:r>
        <w:rPr>
          <w:rFonts w:hint="cs"/>
          <w:rtl/>
        </w:rPr>
        <w:t xml:space="preserve">ראה  </w:t>
      </w:r>
      <w:hyperlink w:history="1" r:id="rId10">
        <w:r w:rsidRPr="00036569" w:rsidR="00A1335C">
          <w:rPr>
            <w:rStyle w:val="Hyperlink"/>
            <w:rFonts w:ascii="Arial" w:hAnsi="Arial"/>
            <w:noProof w:val="0"/>
            <w:color w:val="auto"/>
            <w:u w:val="none"/>
            <w:rtl/>
          </w:rPr>
          <w:t>ע"א 5977/07</w:t>
        </w:r>
      </w:hyperlink>
      <w:r w:rsidRPr="001B396A" w:rsidR="00A1335C">
        <w:rPr>
          <w:rFonts w:ascii="Arial" w:hAnsi="Arial"/>
          <w:noProof w:val="0"/>
          <w:rtl/>
        </w:rPr>
        <w:t xml:space="preserve"> </w:t>
      </w:r>
      <w:r w:rsidRPr="00036569" w:rsidR="00A1335C">
        <w:rPr>
          <w:rFonts w:ascii="Arial" w:hAnsi="Arial"/>
          <w:b/>
          <w:bCs/>
          <w:noProof w:val="0"/>
          <w:u w:val="single"/>
          <w:rtl/>
        </w:rPr>
        <w:t>האוניברסיטה העברית בירושלים נ' בית שוקן להוצאת ספרים בע"מ</w:t>
      </w:r>
      <w:r w:rsidRPr="001B396A" w:rsidR="00A1335C">
        <w:rPr>
          <w:rFonts w:ascii="Arial" w:hAnsi="Arial"/>
          <w:noProof w:val="0"/>
          <w:rtl/>
        </w:rPr>
        <w:t xml:space="preserve"> [פורסם בנבו] 20.6.11, פסקה 11 בפסק הדין</w:t>
      </w:r>
      <w:r w:rsidRPr="001B396A" w:rsidR="00A1335C">
        <w:rPr>
          <w:rFonts w:hint="cs" w:ascii="Arial" w:hAnsi="Arial"/>
          <w:noProof w:val="0"/>
          <w:rtl/>
        </w:rPr>
        <w:t>.</w:t>
      </w:r>
    </w:p>
    <w:p w:rsidR="00036569" w:rsidP="00723862" w:rsidRDefault="00036569">
      <w:pPr>
        <w:spacing w:line="360" w:lineRule="auto"/>
        <w:jc w:val="both"/>
        <w:rPr>
          <w:rFonts w:ascii="Arial" w:hAnsi="Arial"/>
          <w:noProof w:val="0"/>
          <w:rtl/>
        </w:rPr>
      </w:pPr>
    </w:p>
    <w:p w:rsidR="00723862" w:rsidP="00723862" w:rsidRDefault="00A1335C">
      <w:pPr>
        <w:spacing w:line="360" w:lineRule="auto"/>
        <w:jc w:val="both"/>
        <w:rPr>
          <w:rFonts w:ascii="Arial" w:hAnsi="Arial"/>
          <w:noProof w:val="0"/>
          <w:rtl/>
        </w:rPr>
      </w:pPr>
      <w:r w:rsidRPr="001B396A">
        <w:rPr>
          <w:rFonts w:ascii="Arial" w:hAnsi="Arial"/>
          <w:noProof w:val="0"/>
          <w:rtl/>
        </w:rPr>
        <w:t xml:space="preserve">במסגרת </w:t>
      </w:r>
      <w:hyperlink w:history="1" r:id="rId11">
        <w:r w:rsidRPr="000E408E">
          <w:rPr>
            <w:rStyle w:val="Hyperlink"/>
            <w:rFonts w:ascii="Arial" w:hAnsi="Arial"/>
            <w:noProof w:val="0"/>
            <w:color w:val="auto"/>
            <w:rtl/>
          </w:rPr>
          <w:t>ע"א 5977/07</w:t>
        </w:r>
      </w:hyperlink>
      <w:r w:rsidRPr="001B396A">
        <w:rPr>
          <w:rFonts w:ascii="Arial" w:hAnsi="Arial"/>
          <w:noProof w:val="0"/>
          <w:rtl/>
        </w:rPr>
        <w:t xml:space="preserve"> הוכרה דוקטרינת "ההפרה התורמת" כחלה בישראל</w:t>
      </w:r>
      <w:r w:rsidR="00036569">
        <w:rPr>
          <w:rFonts w:hint="cs" w:ascii="Arial" w:hAnsi="Arial"/>
          <w:noProof w:val="0"/>
          <w:rtl/>
        </w:rPr>
        <w:t>,</w:t>
      </w:r>
      <w:r w:rsidRPr="001B396A">
        <w:rPr>
          <w:rFonts w:ascii="Arial" w:hAnsi="Arial"/>
          <w:noProof w:val="0"/>
          <w:rtl/>
        </w:rPr>
        <w:t xml:space="preserve"> ונקבעו התנאים ההכרחיים להתקיימותה של הפרה שכזו: קיומה של הפרה על-ידי צד שלישי; ידיעה ממשית </w:t>
      </w:r>
      <w:r w:rsidRPr="00C8387D">
        <w:rPr>
          <w:rFonts w:ascii="Arial" w:hAnsi="Arial"/>
          <w:noProof w:val="0"/>
          <w:rtl/>
        </w:rPr>
        <w:t xml:space="preserve">וקונקרטית אודות ההפרה; ותרומה משמעותית וניכרת לביצועה. </w:t>
      </w:r>
    </w:p>
    <w:p w:rsidR="00723862" w:rsidP="00723862" w:rsidRDefault="00723862">
      <w:pPr>
        <w:spacing w:line="360" w:lineRule="auto"/>
        <w:ind w:left="-567" w:firstLine="567"/>
        <w:jc w:val="both"/>
        <w:rPr>
          <w:rFonts w:ascii="Arial" w:hAnsi="Arial"/>
          <w:noProof w:val="0"/>
          <w:rtl/>
        </w:rPr>
      </w:pPr>
      <w:r>
        <w:rPr>
          <w:rFonts w:hint="cs" w:ascii="Arial" w:hAnsi="Arial"/>
          <w:noProof w:val="0"/>
          <w:rtl/>
        </w:rPr>
        <w:t xml:space="preserve">ראה תא (ת"א) 23337-08-15 </w:t>
      </w:r>
      <w:r w:rsidRPr="00051776">
        <w:rPr>
          <w:rFonts w:hint="cs" w:ascii="Arial" w:hAnsi="Arial"/>
          <w:b/>
          <w:bCs/>
          <w:noProof w:val="0"/>
          <w:u w:val="single"/>
          <w:rtl/>
        </w:rPr>
        <w:t>צ'רלטון בע"מ נ' אלבז</w:t>
      </w:r>
      <w:r>
        <w:rPr>
          <w:rFonts w:hint="cs" w:ascii="Arial" w:hAnsi="Arial"/>
          <w:b/>
          <w:bCs/>
          <w:noProof w:val="0"/>
          <w:u w:val="single"/>
          <w:rtl/>
        </w:rPr>
        <w:t xml:space="preserve"> </w:t>
      </w:r>
      <w:r w:rsidRPr="00051776">
        <w:rPr>
          <w:rFonts w:hint="cs" w:ascii="Arial" w:hAnsi="Arial"/>
          <w:noProof w:val="0"/>
          <w:rtl/>
        </w:rPr>
        <w:t>[פורסם בנבו]</w:t>
      </w:r>
      <w:r>
        <w:rPr>
          <w:rFonts w:hint="cs" w:ascii="Arial" w:hAnsi="Arial"/>
          <w:noProof w:val="0"/>
          <w:rtl/>
        </w:rPr>
        <w:t>.</w:t>
      </w:r>
    </w:p>
    <w:p w:rsidR="00723862" w:rsidP="00723862" w:rsidRDefault="00723862">
      <w:pPr>
        <w:spacing w:line="360" w:lineRule="auto"/>
        <w:jc w:val="both"/>
        <w:rPr>
          <w:rFonts w:ascii="Arial" w:hAnsi="Arial"/>
          <w:noProof w:val="0"/>
          <w:rtl/>
        </w:rPr>
      </w:pPr>
    </w:p>
    <w:p w:rsidR="00A1335C" w:rsidP="00723862" w:rsidRDefault="00A1335C">
      <w:pPr>
        <w:spacing w:line="360" w:lineRule="auto"/>
        <w:jc w:val="both"/>
        <w:rPr>
          <w:rFonts w:ascii="Arial" w:hAnsi="Arial"/>
          <w:noProof w:val="0"/>
          <w:rtl/>
        </w:rPr>
      </w:pPr>
      <w:r w:rsidRPr="00C8387D">
        <w:rPr>
          <w:rFonts w:ascii="Arial" w:hAnsi="Arial"/>
          <w:noProof w:val="0"/>
          <w:rtl/>
        </w:rPr>
        <w:t xml:space="preserve">למעשה, </w:t>
      </w:r>
      <w:r>
        <w:rPr>
          <w:rFonts w:hint="cs" w:ascii="Arial" w:hAnsi="Arial"/>
          <w:noProof w:val="0"/>
          <w:rtl/>
        </w:rPr>
        <w:t xml:space="preserve">הודאתו של </w:t>
      </w:r>
      <w:r w:rsidRPr="00C8387D">
        <w:rPr>
          <w:rFonts w:ascii="Arial" w:hAnsi="Arial"/>
          <w:noProof w:val="0"/>
          <w:rtl/>
        </w:rPr>
        <w:t xml:space="preserve">הנתבע </w:t>
      </w:r>
      <w:r>
        <w:rPr>
          <w:rFonts w:hint="cs" w:ascii="Arial" w:hAnsi="Arial"/>
          <w:noProof w:val="0"/>
          <w:rtl/>
        </w:rPr>
        <w:t xml:space="preserve">בכתב ההגנה את אותה התקנה </w:t>
      </w:r>
      <w:r w:rsidRPr="00C8387D">
        <w:rPr>
          <w:rFonts w:ascii="Arial" w:hAnsi="Arial"/>
          <w:noProof w:val="0"/>
          <w:rtl/>
        </w:rPr>
        <w:t xml:space="preserve">מבססת את טענת התובעת. </w:t>
      </w:r>
    </w:p>
    <w:p w:rsidR="00A1335C" w:rsidP="000E408E" w:rsidRDefault="00A1335C">
      <w:pPr>
        <w:spacing w:line="360" w:lineRule="auto"/>
        <w:jc w:val="both"/>
        <w:rPr>
          <w:rFonts w:ascii="Arial" w:hAnsi="Arial"/>
          <w:noProof w:val="0"/>
          <w:rtl/>
        </w:rPr>
      </w:pPr>
      <w:r w:rsidRPr="00C8387D">
        <w:rPr>
          <w:rFonts w:ascii="Arial" w:hAnsi="Arial"/>
          <w:noProof w:val="0"/>
          <w:rtl/>
        </w:rPr>
        <w:t>מ</w:t>
      </w:r>
      <w:r>
        <w:rPr>
          <w:rFonts w:hint="cs" w:ascii="Arial" w:hAnsi="Arial"/>
          <w:noProof w:val="0"/>
          <w:rtl/>
        </w:rPr>
        <w:t>הודאה זו עולה כי אדם שסייע לנתבע בהתקנה, מורי</w:t>
      </w:r>
      <w:r w:rsidR="00A60E8A">
        <w:rPr>
          <w:rFonts w:hint="cs" w:ascii="Arial" w:hAnsi="Arial"/>
          <w:noProof w:val="0"/>
          <w:rtl/>
        </w:rPr>
        <w:t>ס</w:t>
      </w:r>
      <w:r>
        <w:rPr>
          <w:rFonts w:hint="cs" w:ascii="Arial" w:hAnsi="Arial"/>
          <w:noProof w:val="0"/>
          <w:rtl/>
        </w:rPr>
        <w:t xml:space="preserve"> הוא זה שעומד מאחורי אותו "פיצוח", וכי הנתבע עוסק בהתקנה</w:t>
      </w:r>
      <w:r w:rsidR="000E408E">
        <w:rPr>
          <w:rFonts w:hint="cs" w:ascii="Arial" w:hAnsi="Arial"/>
          <w:noProof w:val="0"/>
          <w:rtl/>
        </w:rPr>
        <w:t xml:space="preserve"> ולא בקידוד</w:t>
      </w:r>
      <w:r w:rsidR="00723862">
        <w:rPr>
          <w:rFonts w:hint="cs" w:ascii="Arial" w:hAnsi="Arial"/>
          <w:noProof w:val="0"/>
          <w:rtl/>
        </w:rPr>
        <w:t xml:space="preserve">. </w:t>
      </w:r>
      <w:r w:rsidRPr="00C8387D">
        <w:rPr>
          <w:rFonts w:ascii="Arial" w:hAnsi="Arial"/>
          <w:noProof w:val="0"/>
          <w:rtl/>
        </w:rPr>
        <w:t>ברי הדבר</w:t>
      </w:r>
      <w:r>
        <w:rPr>
          <w:rFonts w:hint="cs" w:ascii="Arial" w:hAnsi="Arial"/>
          <w:noProof w:val="0"/>
          <w:rtl/>
        </w:rPr>
        <w:t xml:space="preserve">, </w:t>
      </w:r>
      <w:r w:rsidRPr="00C8387D">
        <w:rPr>
          <w:rFonts w:ascii="Arial" w:hAnsi="Arial"/>
          <w:noProof w:val="0"/>
          <w:rtl/>
        </w:rPr>
        <w:t xml:space="preserve">שבלא תרומתו של אדם בעל </w:t>
      </w:r>
      <w:r w:rsidR="00A60E8A">
        <w:rPr>
          <w:rFonts w:hint="cs" w:ascii="Arial" w:hAnsi="Arial"/>
          <w:noProof w:val="0"/>
          <w:rtl/>
        </w:rPr>
        <w:t xml:space="preserve">יכולת פיצוח ושיתוף באמצעות </w:t>
      </w:r>
      <w:r w:rsidRPr="00C8387D">
        <w:rPr>
          <w:rFonts w:ascii="Arial" w:hAnsi="Arial"/>
          <w:noProof w:val="0"/>
          <w:rtl/>
        </w:rPr>
        <w:t xml:space="preserve">ממיר </w:t>
      </w:r>
      <w:r>
        <w:rPr>
          <w:rFonts w:hint="cs" w:ascii="Arial" w:hAnsi="Arial"/>
          <w:noProof w:val="0"/>
          <w:rtl/>
        </w:rPr>
        <w:t>פיראטי</w:t>
      </w:r>
      <w:r w:rsidR="00723862">
        <w:rPr>
          <w:rFonts w:hint="cs" w:ascii="Arial" w:hAnsi="Arial"/>
          <w:noProof w:val="0"/>
          <w:rtl/>
        </w:rPr>
        <w:t xml:space="preserve"> </w:t>
      </w:r>
      <w:r w:rsidRPr="00C8387D">
        <w:rPr>
          <w:rFonts w:ascii="Arial" w:hAnsi="Arial"/>
          <w:noProof w:val="0"/>
          <w:rtl/>
        </w:rPr>
        <w:t xml:space="preserve">, לא יכול היה </w:t>
      </w:r>
      <w:r>
        <w:rPr>
          <w:rFonts w:hint="cs" w:ascii="Arial" w:hAnsi="Arial"/>
          <w:noProof w:val="0"/>
          <w:rtl/>
        </w:rPr>
        <w:t>הנתבע</w:t>
      </w:r>
      <w:r w:rsidR="00A60E8A">
        <w:rPr>
          <w:rFonts w:hint="cs" w:ascii="Arial" w:hAnsi="Arial"/>
          <w:noProof w:val="0"/>
          <w:rtl/>
        </w:rPr>
        <w:t>,</w:t>
      </w:r>
      <w:r>
        <w:rPr>
          <w:rFonts w:hint="cs" w:ascii="Arial" w:hAnsi="Arial"/>
          <w:noProof w:val="0"/>
          <w:rtl/>
        </w:rPr>
        <w:t xml:space="preserve"> לעשות עסקה עם החוקר מטעם התובעת</w:t>
      </w:r>
      <w:r w:rsidRPr="00C8387D">
        <w:rPr>
          <w:rFonts w:ascii="Arial" w:hAnsi="Arial"/>
          <w:noProof w:val="0"/>
          <w:rtl/>
        </w:rPr>
        <w:t>.</w:t>
      </w:r>
      <w:r w:rsidR="000E408E">
        <w:rPr>
          <w:rFonts w:hint="cs" w:ascii="Arial" w:hAnsi="Arial"/>
          <w:noProof w:val="0"/>
          <w:rtl/>
        </w:rPr>
        <w:t xml:space="preserve"> </w:t>
      </w:r>
    </w:p>
    <w:p w:rsidR="000E408E" w:rsidP="00D0544E" w:rsidRDefault="000E408E">
      <w:pPr>
        <w:spacing w:line="360" w:lineRule="auto"/>
        <w:jc w:val="both"/>
        <w:rPr>
          <w:rFonts w:ascii="Arial" w:hAnsi="Arial"/>
          <w:noProof w:val="0"/>
          <w:rtl/>
        </w:rPr>
      </w:pPr>
      <w:r>
        <w:rPr>
          <w:rFonts w:hint="cs" w:ascii="Arial" w:hAnsi="Arial"/>
          <w:noProof w:val="0"/>
          <w:rtl/>
        </w:rPr>
        <w:t>אין חולק שאותו אדם, מוריס, הובא ע"י הנתבע,</w:t>
      </w:r>
      <w:r w:rsidR="00D0544E">
        <w:rPr>
          <w:rFonts w:hint="cs" w:ascii="Arial" w:hAnsi="Arial"/>
          <w:noProof w:val="0"/>
          <w:rtl/>
        </w:rPr>
        <w:t xml:space="preserve"> </w:t>
      </w:r>
      <w:r>
        <w:rPr>
          <w:rFonts w:hint="cs" w:ascii="Arial" w:hAnsi="Arial"/>
          <w:noProof w:val="0"/>
          <w:rtl/>
        </w:rPr>
        <w:t>והחשבונית בגין הממיר</w:t>
      </w:r>
      <w:r w:rsidR="00D0544E">
        <w:rPr>
          <w:rFonts w:hint="cs" w:ascii="Arial" w:hAnsi="Arial"/>
          <w:noProof w:val="0"/>
          <w:rtl/>
        </w:rPr>
        <w:t xml:space="preserve"> </w:t>
      </w:r>
      <w:r>
        <w:rPr>
          <w:rFonts w:hint="cs" w:ascii="Arial" w:hAnsi="Arial"/>
          <w:noProof w:val="0"/>
          <w:rtl/>
        </w:rPr>
        <w:t>+</w:t>
      </w:r>
      <w:r w:rsidR="00D0544E">
        <w:rPr>
          <w:rFonts w:hint="cs" w:ascii="Arial" w:hAnsi="Arial"/>
          <w:noProof w:val="0"/>
          <w:rtl/>
        </w:rPr>
        <w:t xml:space="preserve"> </w:t>
      </w:r>
      <w:r>
        <w:rPr>
          <w:rFonts w:hint="cs" w:ascii="Arial" w:hAnsi="Arial"/>
          <w:noProof w:val="0"/>
          <w:rtl/>
        </w:rPr>
        <w:t>השיתוף הוצאה ע"י הנתבע.</w:t>
      </w:r>
    </w:p>
    <w:p w:rsidR="00A1335C" w:rsidP="00036569" w:rsidRDefault="00A1335C">
      <w:pPr>
        <w:spacing w:line="360" w:lineRule="auto"/>
        <w:jc w:val="both"/>
        <w:rPr>
          <w:rFonts w:ascii="Arial" w:hAnsi="Arial"/>
          <w:noProof w:val="0"/>
          <w:rtl/>
        </w:rPr>
      </w:pPr>
      <w:r>
        <w:rPr>
          <w:rFonts w:hint="cs" w:ascii="Arial" w:hAnsi="Arial"/>
          <w:noProof w:val="0"/>
          <w:rtl/>
        </w:rPr>
        <w:t xml:space="preserve">אני סבור כי </w:t>
      </w:r>
      <w:r w:rsidR="00A60E8A">
        <w:rPr>
          <w:rFonts w:hint="cs" w:ascii="Arial" w:hAnsi="Arial"/>
          <w:noProof w:val="0"/>
          <w:rtl/>
        </w:rPr>
        <w:t xml:space="preserve">בענייננו, </w:t>
      </w:r>
      <w:r>
        <w:rPr>
          <w:rFonts w:hint="cs" w:ascii="Arial" w:hAnsi="Arial"/>
          <w:noProof w:val="0"/>
          <w:rtl/>
        </w:rPr>
        <w:t>יש ל</w:t>
      </w:r>
      <w:r w:rsidRPr="00C8387D">
        <w:rPr>
          <w:rFonts w:ascii="Arial" w:hAnsi="Arial"/>
          <w:noProof w:val="0"/>
          <w:rtl/>
        </w:rPr>
        <w:t>קבל את טענת התובעת</w:t>
      </w:r>
      <w:r w:rsidR="00A60E8A">
        <w:rPr>
          <w:rFonts w:hint="cs" w:ascii="Arial" w:hAnsi="Arial"/>
          <w:noProof w:val="0"/>
          <w:rtl/>
        </w:rPr>
        <w:t xml:space="preserve">, שלא נסתרה, ובעצם אינה מוכחשת, </w:t>
      </w:r>
      <w:r w:rsidRPr="00C8387D">
        <w:rPr>
          <w:rFonts w:ascii="Arial" w:hAnsi="Arial"/>
          <w:noProof w:val="0"/>
          <w:rtl/>
        </w:rPr>
        <w:t>וקובע כי התקנת "ממיר שיתופי</w:t>
      </w:r>
      <w:r w:rsidR="00723862">
        <w:rPr>
          <w:rFonts w:hint="cs" w:ascii="Arial" w:hAnsi="Arial"/>
          <w:noProof w:val="0"/>
          <w:rtl/>
        </w:rPr>
        <w:t xml:space="preserve"> פיראטי</w:t>
      </w:r>
      <w:r w:rsidRPr="00C8387D">
        <w:rPr>
          <w:rFonts w:ascii="Arial" w:hAnsi="Arial"/>
          <w:noProof w:val="0"/>
          <w:rtl/>
        </w:rPr>
        <w:t>" הכוללת "חבילת תוכן" המאפשרת צפייה בשידורים המוצפנים של התובעת - מהווה הפרת זכות היוצרים של התובעת.</w:t>
      </w:r>
    </w:p>
    <w:p w:rsidR="00A60E8A" w:rsidP="00D0544E" w:rsidRDefault="00A60E8A">
      <w:pPr>
        <w:spacing w:line="360" w:lineRule="auto"/>
        <w:jc w:val="both"/>
        <w:rPr>
          <w:rFonts w:ascii="Arial" w:hAnsi="Arial"/>
          <w:noProof w:val="0"/>
          <w:rtl/>
        </w:rPr>
      </w:pPr>
      <w:r>
        <w:rPr>
          <w:rFonts w:hint="cs" w:ascii="Arial" w:hAnsi="Arial"/>
          <w:noProof w:val="0"/>
          <w:rtl/>
        </w:rPr>
        <w:t>יח</w:t>
      </w:r>
      <w:r w:rsidR="006E5010">
        <w:rPr>
          <w:rFonts w:hint="cs" w:ascii="Arial" w:hAnsi="Arial"/>
          <w:noProof w:val="0"/>
          <w:rtl/>
        </w:rPr>
        <w:t>ד עם זאת, עולה שהפיצוח והשיתוף בפועל, לאותו ממיר שהתקין הנתבע, בוצע ע"י אחר, המקורב לנתבע.</w:t>
      </w:r>
      <w:r w:rsidR="00036569">
        <w:rPr>
          <w:rFonts w:hint="cs" w:ascii="Arial" w:hAnsi="Arial"/>
          <w:noProof w:val="0"/>
          <w:rtl/>
        </w:rPr>
        <w:t xml:space="preserve"> לענין זה, כמו חרטתו של הנתבע , שלא נסתרה, השלכה לענין הפיצוי הנדרש.</w:t>
      </w:r>
    </w:p>
    <w:p w:rsidR="00D0544E" w:rsidP="00D0544E" w:rsidRDefault="00D0544E">
      <w:pPr>
        <w:spacing w:line="360" w:lineRule="auto"/>
        <w:jc w:val="both"/>
        <w:rPr>
          <w:rFonts w:ascii="Arial" w:hAnsi="Arial"/>
          <w:noProof w:val="0"/>
          <w:rtl/>
        </w:rPr>
      </w:pPr>
    </w:p>
    <w:p w:rsidR="00D0544E" w:rsidP="00D0544E" w:rsidRDefault="00D0544E">
      <w:pPr>
        <w:spacing w:line="360" w:lineRule="auto"/>
        <w:jc w:val="both"/>
        <w:rPr>
          <w:rFonts w:ascii="Arial" w:hAnsi="Arial"/>
          <w:noProof w:val="0"/>
          <w:rtl/>
        </w:rPr>
      </w:pPr>
    </w:p>
    <w:p w:rsidR="00D0544E" w:rsidP="00D0544E" w:rsidRDefault="00D0544E">
      <w:pPr>
        <w:spacing w:line="360" w:lineRule="auto"/>
        <w:jc w:val="both"/>
        <w:rPr>
          <w:rFonts w:ascii="Arial" w:hAnsi="Arial"/>
          <w:noProof w:val="0"/>
          <w:rtl/>
        </w:rPr>
      </w:pPr>
    </w:p>
    <w:p w:rsidRPr="00C8387D" w:rsidR="00036569" w:rsidP="00A60E8A" w:rsidRDefault="00036569">
      <w:pPr>
        <w:spacing w:line="360" w:lineRule="auto"/>
        <w:jc w:val="both"/>
        <w:rPr>
          <w:rFonts w:ascii="Arial" w:hAnsi="Arial"/>
          <w:noProof w:val="0"/>
          <w:rtl/>
        </w:rPr>
      </w:pPr>
    </w:p>
    <w:p w:rsidR="001B396A" w:rsidP="001B396A" w:rsidRDefault="00DA5598">
      <w:pPr>
        <w:spacing w:line="360" w:lineRule="auto"/>
        <w:jc w:val="both"/>
        <w:rPr>
          <w:rFonts w:ascii="Arial" w:hAnsi="Arial"/>
          <w:noProof w:val="0"/>
          <w:rtl/>
        </w:rPr>
      </w:pPr>
      <w:r>
        <w:rPr>
          <w:rFonts w:hint="cs" w:ascii="Arial" w:hAnsi="Arial"/>
          <w:b/>
          <w:bCs/>
          <w:noProof w:val="0"/>
          <w:u w:val="single"/>
          <w:rtl/>
        </w:rPr>
        <w:lastRenderedPageBreak/>
        <w:t xml:space="preserve">פיצוי </w:t>
      </w:r>
    </w:p>
    <w:p w:rsidRPr="000E1F57" w:rsidR="00BE73FC" w:rsidP="006E5010" w:rsidRDefault="008F15C4">
      <w:pPr>
        <w:spacing w:line="360" w:lineRule="auto"/>
        <w:jc w:val="both"/>
        <w:rPr>
          <w:rFonts w:ascii="Arial" w:hAnsi="Arial"/>
          <w:noProof w:val="0"/>
          <w:rtl/>
        </w:rPr>
      </w:pPr>
      <w:hyperlink w:history="1" r:id="rId12">
        <w:r w:rsidRPr="000E1F57" w:rsidR="00BE73FC">
          <w:rPr>
            <w:rFonts w:ascii="Arial" w:hAnsi="Arial"/>
            <w:noProof w:val="0"/>
            <w:rtl/>
          </w:rPr>
          <w:t>סעיף 56</w:t>
        </w:r>
      </w:hyperlink>
      <w:r w:rsidRPr="000E1F57" w:rsidR="00BE73FC">
        <w:rPr>
          <w:rFonts w:ascii="Arial" w:hAnsi="Arial"/>
          <w:noProof w:val="0"/>
          <w:rtl/>
        </w:rPr>
        <w:t xml:space="preserve"> לחוק </w:t>
      </w:r>
      <w:r w:rsidRPr="000E1F57" w:rsidR="00BE73FC">
        <w:rPr>
          <w:rFonts w:hint="cs" w:ascii="Arial" w:hAnsi="Arial"/>
          <w:noProof w:val="0"/>
          <w:rtl/>
        </w:rPr>
        <w:t xml:space="preserve">, </w:t>
      </w:r>
      <w:r w:rsidRPr="000E1F57" w:rsidR="00BE73FC">
        <w:rPr>
          <w:rFonts w:ascii="Arial" w:hAnsi="Arial"/>
          <w:noProof w:val="0"/>
          <w:rtl/>
        </w:rPr>
        <w:t xml:space="preserve">מקנה לבית המשפט סמכות  להעניק סעד כספי שלא יעלה על 100,000 ש"ח, וקובע רשימה של שיקולים אותם </w:t>
      </w:r>
      <w:r w:rsidR="006E5010">
        <w:rPr>
          <w:rFonts w:hint="cs" w:ascii="Arial" w:hAnsi="Arial"/>
          <w:noProof w:val="0"/>
          <w:rtl/>
        </w:rPr>
        <w:t xml:space="preserve">ניתן </w:t>
      </w:r>
      <w:r w:rsidRPr="000E1F57" w:rsidR="00BE73FC">
        <w:rPr>
          <w:rFonts w:ascii="Arial" w:hAnsi="Arial"/>
          <w:noProof w:val="0"/>
          <w:rtl/>
        </w:rPr>
        <w:t>לשקול בבוא</w:t>
      </w:r>
      <w:r w:rsidR="006E5010">
        <w:rPr>
          <w:rFonts w:hint="cs" w:ascii="Arial" w:hAnsi="Arial"/>
          <w:noProof w:val="0"/>
          <w:rtl/>
        </w:rPr>
        <w:t xml:space="preserve"> בית המשפט </w:t>
      </w:r>
      <w:r w:rsidRPr="000E1F57" w:rsidR="00BE73FC">
        <w:rPr>
          <w:rFonts w:ascii="Arial" w:hAnsi="Arial"/>
          <w:noProof w:val="0"/>
          <w:rtl/>
        </w:rPr>
        <w:t>להטיל פיצויים</w:t>
      </w:r>
      <w:r w:rsidR="006E5010">
        <w:rPr>
          <w:rFonts w:hint="cs" w:ascii="Arial" w:hAnsi="Arial"/>
          <w:noProof w:val="0"/>
          <w:rtl/>
        </w:rPr>
        <w:t xml:space="preserve">, </w:t>
      </w:r>
      <w:r w:rsidRPr="000E1F57" w:rsidR="00BE73FC">
        <w:rPr>
          <w:rFonts w:ascii="Arial" w:hAnsi="Arial"/>
          <w:noProof w:val="0"/>
          <w:rtl/>
        </w:rPr>
        <w:t>ללא הוכחת נזק על מפר זכות יוצרים, אם כי אין מדובר ברשימה סגורה: שיקולי היקף ההפרה, משך זמן ביצועה, חומרתה, הערכת הנזק שנגרם לתובעת והרווח שצמח לנתב</w:t>
      </w:r>
      <w:r w:rsidRPr="000E1F57" w:rsidR="00F47899">
        <w:rPr>
          <w:rFonts w:hint="cs" w:ascii="Arial" w:hAnsi="Arial"/>
          <w:noProof w:val="0"/>
          <w:rtl/>
        </w:rPr>
        <w:t>ע</w:t>
      </w:r>
      <w:r w:rsidRPr="000E1F57" w:rsidR="00BE73FC">
        <w:rPr>
          <w:rFonts w:ascii="Arial" w:hAnsi="Arial"/>
          <w:noProof w:val="0"/>
          <w:rtl/>
        </w:rPr>
        <w:t xml:space="preserve"> בשל ההפרה, תום ליב</w:t>
      </w:r>
      <w:r w:rsidRPr="000E1F57" w:rsidR="00F47899">
        <w:rPr>
          <w:rFonts w:hint="cs" w:ascii="Arial" w:hAnsi="Arial"/>
          <w:noProof w:val="0"/>
          <w:rtl/>
        </w:rPr>
        <w:t>ו</w:t>
      </w:r>
      <w:r w:rsidRPr="000E1F57" w:rsidR="00BE73FC">
        <w:rPr>
          <w:rFonts w:ascii="Arial" w:hAnsi="Arial"/>
          <w:noProof w:val="0"/>
          <w:rtl/>
        </w:rPr>
        <w:t xml:space="preserve"> של הנתבע, מאפייני פעילות</w:t>
      </w:r>
      <w:r w:rsidRPr="000E1F57" w:rsidR="00F47899">
        <w:rPr>
          <w:rFonts w:hint="cs" w:ascii="Arial" w:hAnsi="Arial"/>
          <w:noProof w:val="0"/>
          <w:rtl/>
        </w:rPr>
        <w:t>ו</w:t>
      </w:r>
      <w:r w:rsidRPr="000E1F57" w:rsidR="00BE73FC">
        <w:rPr>
          <w:rFonts w:ascii="Arial" w:hAnsi="Arial"/>
          <w:noProof w:val="0"/>
          <w:rtl/>
        </w:rPr>
        <w:t xml:space="preserve"> וטיב יחסי</w:t>
      </w:r>
      <w:r w:rsidRPr="000E1F57" w:rsidR="00F47899">
        <w:rPr>
          <w:rFonts w:hint="cs" w:ascii="Arial" w:hAnsi="Arial"/>
          <w:noProof w:val="0"/>
          <w:rtl/>
        </w:rPr>
        <w:t>ו</w:t>
      </w:r>
      <w:r w:rsidRPr="000E1F57" w:rsidR="00BE73FC">
        <w:rPr>
          <w:rFonts w:ascii="Arial" w:hAnsi="Arial"/>
          <w:noProof w:val="0"/>
          <w:rtl/>
        </w:rPr>
        <w:t xml:space="preserve"> עם התובעת.</w:t>
      </w:r>
      <w:r w:rsidR="001B396A">
        <w:rPr>
          <w:rFonts w:hint="cs" w:ascii="Arial" w:hAnsi="Arial"/>
          <w:noProof w:val="0"/>
          <w:rtl/>
        </w:rPr>
        <w:t xml:space="preserve"> </w:t>
      </w:r>
      <w:r w:rsidRPr="000E1F57" w:rsidR="00BE73FC">
        <w:rPr>
          <w:rFonts w:ascii="Arial" w:hAnsi="Arial"/>
          <w:noProof w:val="0"/>
          <w:rtl/>
        </w:rPr>
        <w:t>רא</w:t>
      </w:r>
      <w:r w:rsidRPr="000E1F57" w:rsidR="00F47899">
        <w:rPr>
          <w:rFonts w:hint="cs" w:ascii="Arial" w:hAnsi="Arial"/>
          <w:noProof w:val="0"/>
          <w:rtl/>
        </w:rPr>
        <w:t>ה</w:t>
      </w:r>
      <w:r w:rsidRPr="000E1F57" w:rsidR="00BE73FC">
        <w:rPr>
          <w:rFonts w:ascii="Arial" w:hAnsi="Arial"/>
          <w:noProof w:val="0"/>
          <w:rtl/>
        </w:rPr>
        <w:t xml:space="preserve">: </w:t>
      </w:r>
      <w:hyperlink w:history="1" r:id="rId13">
        <w:r w:rsidRPr="000E1F57" w:rsidR="00BE73FC">
          <w:rPr>
            <w:rFonts w:ascii="Arial" w:hAnsi="Arial"/>
            <w:b/>
            <w:bCs/>
            <w:noProof w:val="0"/>
            <w:u w:val="single"/>
            <w:rtl/>
          </w:rPr>
          <w:t>ע"א 5977/07 האוניברסיטה העברית בירושלים נ' בית שוקן להוצאת ספרים בע"מ</w:t>
        </w:r>
      </w:hyperlink>
      <w:r w:rsidRPr="000E1F57" w:rsidR="00F47899">
        <w:rPr>
          <w:rFonts w:ascii="Arial" w:hAnsi="Arial"/>
          <w:noProof w:val="0"/>
          <w:rtl/>
        </w:rPr>
        <w:t xml:space="preserve"> </w:t>
      </w:r>
      <w:r w:rsidRPr="000E1F57" w:rsidR="00BE73FC">
        <w:rPr>
          <w:rFonts w:ascii="Arial" w:hAnsi="Arial"/>
          <w:noProof w:val="0"/>
          <w:rtl/>
        </w:rPr>
        <w:t xml:space="preserve"> </w:t>
      </w:r>
    </w:p>
    <w:p w:rsidRPr="000E1F57" w:rsidR="00BE73FC" w:rsidP="00723862" w:rsidRDefault="00BE73FC">
      <w:pPr>
        <w:spacing w:line="360" w:lineRule="auto"/>
        <w:jc w:val="both"/>
        <w:rPr>
          <w:rFonts w:ascii="Arial" w:hAnsi="Arial"/>
          <w:noProof w:val="0"/>
          <w:rtl/>
        </w:rPr>
      </w:pPr>
    </w:p>
    <w:p w:rsidR="001B396A" w:rsidP="00036569" w:rsidRDefault="00BE73FC">
      <w:pPr>
        <w:spacing w:line="360" w:lineRule="auto"/>
        <w:jc w:val="both"/>
        <w:rPr>
          <w:rFonts w:ascii="Arial" w:hAnsi="Arial"/>
          <w:noProof w:val="0"/>
          <w:rtl/>
        </w:rPr>
      </w:pPr>
      <w:r w:rsidRPr="000E1F57">
        <w:rPr>
          <w:rFonts w:ascii="Arial" w:hAnsi="Arial"/>
          <w:noProof w:val="0"/>
          <w:rtl/>
        </w:rPr>
        <w:t xml:space="preserve">הדרישה מתובע למינימום ראייתי אינה תנאי סף לעצם קבלת פיצוי סטטוטורי, אלא נועדה לסייע </w:t>
      </w:r>
      <w:r w:rsidRPr="001B396A">
        <w:rPr>
          <w:rFonts w:ascii="Arial" w:hAnsi="Arial"/>
          <w:noProof w:val="0"/>
          <w:rtl/>
        </w:rPr>
        <w:t xml:space="preserve">לבית המשפט בהפעלת שיקול דעתו בקביעת גובה הפיצוי הסטטוטורי </w:t>
      </w:r>
      <w:r w:rsidRPr="001B396A" w:rsidR="00FC7993">
        <w:rPr>
          <w:rFonts w:hint="cs" w:ascii="Arial" w:hAnsi="Arial"/>
          <w:noProof w:val="0"/>
          <w:rtl/>
        </w:rPr>
        <w:t xml:space="preserve">( </w:t>
      </w:r>
      <w:hyperlink w:history="1" r:id="rId14">
        <w:r w:rsidRPr="001B396A">
          <w:rPr>
            <w:rFonts w:ascii="Arial" w:hAnsi="Arial"/>
            <w:noProof w:val="0"/>
            <w:rtl/>
          </w:rPr>
          <w:t xml:space="preserve">ע"א 3616/92 </w:t>
        </w:r>
        <w:r w:rsidRPr="001B396A">
          <w:rPr>
            <w:rFonts w:ascii="Arial" w:hAnsi="Arial"/>
            <w:noProof w:val="0"/>
            <w:u w:val="single"/>
            <w:rtl/>
          </w:rPr>
          <w:t>דקל שירותי מחשב להנדסה (1987) בע"מ נ' חשב היחידה הבין קיבוצית לשירותי ניהול אגודה שיתופית חקלאית בע"מ</w:t>
        </w:r>
      </w:hyperlink>
      <w:r w:rsidRPr="00BE73FC">
        <w:rPr>
          <w:rFonts w:ascii="Arial" w:hAnsi="Arial"/>
          <w:noProof w:val="0"/>
          <w:spacing w:val="20"/>
          <w:rtl/>
        </w:rPr>
        <w:t>, פ"ד נא(5) 337, 351 (1997</w:t>
      </w:r>
      <w:r w:rsidR="001B396A">
        <w:rPr>
          <w:rFonts w:hint="cs" w:ascii="Arial" w:hAnsi="Arial"/>
          <w:noProof w:val="0"/>
          <w:spacing w:val="20"/>
          <w:rtl/>
        </w:rPr>
        <w:t xml:space="preserve">) ) </w:t>
      </w:r>
      <w:r w:rsidRPr="000E1F57">
        <w:rPr>
          <w:rFonts w:ascii="Arial" w:hAnsi="Arial"/>
          <w:noProof w:val="0"/>
          <w:rtl/>
        </w:rPr>
        <w:t>מבין השיקולים שאותם יש להביא בחשבון לצורך קביעת פיצויים ללא הוכחת נזק</w:t>
      </w:r>
      <w:r w:rsidR="006E5010">
        <w:rPr>
          <w:rFonts w:hint="cs" w:ascii="Arial" w:hAnsi="Arial"/>
          <w:noProof w:val="0"/>
          <w:rtl/>
        </w:rPr>
        <w:t>,</w:t>
      </w:r>
      <w:r w:rsidRPr="000E1F57">
        <w:rPr>
          <w:rFonts w:ascii="Arial" w:hAnsi="Arial"/>
          <w:noProof w:val="0"/>
          <w:rtl/>
        </w:rPr>
        <w:t xml:space="preserve"> יש משקל נכבד למשך ההפרה של זכות היוצרים. </w:t>
      </w:r>
      <w:r w:rsidRPr="000E1F57" w:rsidR="00F47899">
        <w:rPr>
          <w:rFonts w:ascii="Arial" w:hAnsi="Arial"/>
          <w:noProof w:val="0"/>
          <w:rtl/>
        </w:rPr>
        <w:t>בענייננו, התובעת לא הוכיחה</w:t>
      </w:r>
      <w:r w:rsidRPr="000E1F57" w:rsidR="00F47899">
        <w:rPr>
          <w:rFonts w:hint="cs" w:ascii="Arial" w:hAnsi="Arial"/>
          <w:noProof w:val="0"/>
          <w:rtl/>
        </w:rPr>
        <w:t xml:space="preserve"> מקרים נוספים של התקנת ממירים שיתופיים נוספים</w:t>
      </w:r>
      <w:r w:rsidR="006E5010">
        <w:rPr>
          <w:rFonts w:hint="cs" w:ascii="Arial" w:hAnsi="Arial"/>
          <w:noProof w:val="0"/>
          <w:rtl/>
        </w:rPr>
        <w:t>,</w:t>
      </w:r>
      <w:r w:rsidRPr="000E1F57" w:rsidR="00F47899">
        <w:rPr>
          <w:rFonts w:hint="cs" w:ascii="Arial" w:hAnsi="Arial"/>
          <w:noProof w:val="0"/>
          <w:rtl/>
        </w:rPr>
        <w:t xml:space="preserve"> שביצע הנתבע עם לקוחות אחרים נוספים. כל שהוכח</w:t>
      </w:r>
      <w:r w:rsidR="00FC7993">
        <w:rPr>
          <w:rFonts w:hint="cs" w:ascii="Arial" w:hAnsi="Arial"/>
          <w:noProof w:val="0"/>
          <w:rtl/>
        </w:rPr>
        <w:t>,</w:t>
      </w:r>
      <w:r w:rsidRPr="000E1F57" w:rsidR="00F47899">
        <w:rPr>
          <w:rFonts w:hint="cs" w:ascii="Arial" w:hAnsi="Arial"/>
          <w:noProof w:val="0"/>
          <w:rtl/>
        </w:rPr>
        <w:t xml:space="preserve"> ואין חולק על כך, היא אותה התקנה </w:t>
      </w:r>
      <w:r w:rsidR="006E5010">
        <w:rPr>
          <w:rFonts w:hint="cs" w:ascii="Arial" w:hAnsi="Arial"/>
          <w:noProof w:val="0"/>
          <w:rtl/>
        </w:rPr>
        <w:t xml:space="preserve">דחופה </w:t>
      </w:r>
      <w:r w:rsidRPr="000E1F57" w:rsidR="00F47899">
        <w:rPr>
          <w:rFonts w:hint="cs" w:ascii="Arial" w:hAnsi="Arial"/>
          <w:noProof w:val="0"/>
          <w:rtl/>
        </w:rPr>
        <w:t xml:space="preserve">שנעשתה </w:t>
      </w:r>
      <w:r w:rsidR="006E5010">
        <w:rPr>
          <w:rFonts w:hint="cs" w:ascii="Arial" w:hAnsi="Arial"/>
          <w:noProof w:val="0"/>
          <w:rtl/>
        </w:rPr>
        <w:t xml:space="preserve">מול </w:t>
      </w:r>
      <w:r w:rsidRPr="000E1F57" w:rsidR="00F47899">
        <w:rPr>
          <w:rFonts w:hint="cs" w:ascii="Arial" w:hAnsi="Arial"/>
          <w:noProof w:val="0"/>
          <w:rtl/>
        </w:rPr>
        <w:t xml:space="preserve">חוקר, </w:t>
      </w:r>
      <w:r w:rsidR="006E5010">
        <w:rPr>
          <w:rFonts w:hint="cs" w:ascii="Arial" w:hAnsi="Arial"/>
          <w:noProof w:val="0"/>
          <w:rtl/>
        </w:rPr>
        <w:t xml:space="preserve">התובעת , </w:t>
      </w:r>
      <w:r w:rsidRPr="000E1F57" w:rsidR="00F47899">
        <w:rPr>
          <w:rFonts w:hint="cs" w:ascii="Arial" w:hAnsi="Arial"/>
          <w:noProof w:val="0"/>
          <w:rtl/>
        </w:rPr>
        <w:t xml:space="preserve">ולפרק זמן </w:t>
      </w:r>
      <w:r w:rsidR="006E5010">
        <w:rPr>
          <w:rFonts w:hint="cs" w:ascii="Arial" w:hAnsi="Arial"/>
          <w:noProof w:val="0"/>
          <w:rtl/>
        </w:rPr>
        <w:t xml:space="preserve">קצר </w:t>
      </w:r>
      <w:r w:rsidRPr="000E1F57" w:rsidR="00F47899">
        <w:rPr>
          <w:rFonts w:hint="cs" w:ascii="Arial" w:hAnsi="Arial"/>
          <w:noProof w:val="0"/>
          <w:rtl/>
        </w:rPr>
        <w:t>של כ</w:t>
      </w:r>
      <w:r w:rsidR="006E5010">
        <w:rPr>
          <w:rFonts w:hint="cs" w:ascii="Arial" w:hAnsi="Arial"/>
          <w:noProof w:val="0"/>
          <w:rtl/>
        </w:rPr>
        <w:t>-</w:t>
      </w:r>
      <w:r w:rsidRPr="000E1F57" w:rsidR="00F47899">
        <w:rPr>
          <w:rFonts w:hint="cs" w:ascii="Arial" w:hAnsi="Arial"/>
          <w:noProof w:val="0"/>
          <w:rtl/>
        </w:rPr>
        <w:t>שבוע</w:t>
      </w:r>
      <w:r w:rsidR="006E5010">
        <w:rPr>
          <w:rFonts w:hint="cs" w:ascii="Arial" w:hAnsi="Arial"/>
          <w:noProof w:val="0"/>
          <w:rtl/>
        </w:rPr>
        <w:t xml:space="preserve">, ושבוטלה </w:t>
      </w:r>
      <w:r w:rsidRPr="000E1F57">
        <w:rPr>
          <w:rFonts w:ascii="Arial" w:hAnsi="Arial"/>
          <w:noProof w:val="0"/>
          <w:rtl/>
        </w:rPr>
        <w:t xml:space="preserve">. </w:t>
      </w:r>
      <w:r w:rsidR="001B396A">
        <w:rPr>
          <w:rFonts w:hint="cs" w:ascii="Arial" w:hAnsi="Arial"/>
          <w:noProof w:val="0"/>
          <w:rtl/>
        </w:rPr>
        <w:t xml:space="preserve">  </w:t>
      </w:r>
    </w:p>
    <w:p w:rsidR="001B396A" w:rsidP="001B396A" w:rsidRDefault="001B396A">
      <w:pPr>
        <w:spacing w:line="360" w:lineRule="auto"/>
        <w:jc w:val="both"/>
        <w:rPr>
          <w:rFonts w:ascii="Arial" w:hAnsi="Arial"/>
          <w:noProof w:val="0"/>
          <w:rtl/>
        </w:rPr>
      </w:pPr>
    </w:p>
    <w:p w:rsidR="00FC7993" w:rsidP="001B396A" w:rsidRDefault="00FC7993">
      <w:pPr>
        <w:spacing w:line="360" w:lineRule="auto"/>
        <w:jc w:val="both"/>
        <w:rPr>
          <w:rFonts w:ascii="Arial" w:hAnsi="Arial"/>
          <w:noProof w:val="0"/>
          <w:rtl/>
        </w:rPr>
      </w:pPr>
      <w:r w:rsidRPr="00FC7993">
        <w:rPr>
          <w:rFonts w:ascii="Arial" w:hAnsi="Arial"/>
          <w:noProof w:val="0"/>
          <w:rtl/>
        </w:rPr>
        <w:t xml:space="preserve">באשר להיקף ההפרה </w:t>
      </w:r>
      <w:r w:rsidRPr="00FC7993">
        <w:rPr>
          <w:rFonts w:hint="cs" w:ascii="Arial" w:hAnsi="Arial"/>
          <w:noProof w:val="0"/>
          <w:rtl/>
        </w:rPr>
        <w:t xml:space="preserve">נקבע כי </w:t>
      </w:r>
      <w:r w:rsidRPr="00FC7993">
        <w:rPr>
          <w:rFonts w:ascii="Arial" w:hAnsi="Arial"/>
          <w:noProof w:val="0"/>
          <w:rtl/>
        </w:rPr>
        <w:t xml:space="preserve">המבחן הוא מבחן הזכות המופרת ולא מספרם של האקטים המפרים </w:t>
      </w:r>
      <w:r w:rsidRPr="001B396A">
        <w:rPr>
          <w:rFonts w:hint="cs" w:ascii="Arial" w:hAnsi="Arial"/>
          <w:noProof w:val="0"/>
          <w:rtl/>
        </w:rPr>
        <w:t>(</w:t>
      </w:r>
      <w:hyperlink w:history="1" r:id="rId15">
        <w:r w:rsidRPr="001B396A">
          <w:rPr>
            <w:rFonts w:ascii="Arial" w:hAnsi="Arial"/>
            <w:noProof w:val="0"/>
            <w:rtl/>
          </w:rPr>
          <w:t xml:space="preserve">ע"א 3616/92 </w:t>
        </w:r>
        <w:r w:rsidRPr="001B396A">
          <w:rPr>
            <w:rFonts w:ascii="Arial" w:hAnsi="Arial"/>
            <w:noProof w:val="0"/>
            <w:u w:val="single"/>
            <w:rtl/>
          </w:rPr>
          <w:t xml:space="preserve">דקל שירותי מחשב להנדסה (1987) בע"מ נ' חשב היחידה הבין קיבוצית לשירותי ניהול אגודה </w:t>
        </w:r>
        <w:r w:rsidRPr="001B396A">
          <w:rPr>
            <w:rFonts w:ascii="Arial" w:hAnsi="Arial"/>
            <w:noProof w:val="0"/>
            <w:rtl/>
          </w:rPr>
          <w:t>שיתופית חקלאית בע"מ</w:t>
        </w:r>
      </w:hyperlink>
      <w:r w:rsidRPr="001B396A">
        <w:rPr>
          <w:rFonts w:hint="cs" w:ascii="Arial" w:hAnsi="Arial"/>
          <w:noProof w:val="0"/>
          <w:rtl/>
        </w:rPr>
        <w:t xml:space="preserve"> , </w:t>
      </w:r>
      <w:hyperlink w:history="1" r:id="rId16">
        <w:r w:rsidRPr="001B396A" w:rsidR="00CB5116">
          <w:rPr>
            <w:rFonts w:ascii="Arial" w:hAnsi="Arial"/>
            <w:noProof w:val="0"/>
            <w:rtl/>
          </w:rPr>
          <w:t xml:space="preserve">ת"א (שלום ת"א) 190227/02 </w:t>
        </w:r>
        <w:r w:rsidRPr="001B396A" w:rsidR="00CB5116">
          <w:rPr>
            <w:rFonts w:ascii="Arial" w:hAnsi="Arial"/>
            <w:noProof w:val="0"/>
            <w:u w:val="single"/>
            <w:rtl/>
          </w:rPr>
          <w:t>פרחי גורדון בע"מ נ' פרחים כפר רות בע"מ</w:t>
        </w:r>
      </w:hyperlink>
      <w:r w:rsidRPr="00FC7993" w:rsidR="00CB5116">
        <w:rPr>
          <w:rFonts w:hint="cs" w:ascii="Arial" w:hAnsi="Arial"/>
          <w:noProof w:val="0"/>
          <w:rtl/>
        </w:rPr>
        <w:t xml:space="preserve"> </w:t>
      </w:r>
      <w:r w:rsidRPr="00FC7993" w:rsidR="00BE73FC">
        <w:rPr>
          <w:rFonts w:ascii="Arial" w:hAnsi="Arial"/>
          <w:noProof w:val="0"/>
          <w:rtl/>
        </w:rPr>
        <w:t xml:space="preserve">(פסקה 6 לפסק הדין, וההפניות לפסיקה שם). </w:t>
      </w:r>
    </w:p>
    <w:p w:rsidR="006E5010" w:rsidP="00723862" w:rsidRDefault="006E5010">
      <w:pPr>
        <w:spacing w:line="360" w:lineRule="auto"/>
        <w:jc w:val="both"/>
        <w:rPr>
          <w:rFonts w:ascii="Arial" w:hAnsi="Arial"/>
          <w:noProof w:val="0"/>
          <w:rtl/>
        </w:rPr>
      </w:pPr>
    </w:p>
    <w:p w:rsidR="00FC7993" w:rsidP="006E5010" w:rsidRDefault="00BE73FC">
      <w:pPr>
        <w:spacing w:line="360" w:lineRule="auto"/>
        <w:jc w:val="both"/>
        <w:rPr>
          <w:rFonts w:ascii="Arial" w:hAnsi="Arial"/>
          <w:noProof w:val="0"/>
          <w:rtl/>
        </w:rPr>
      </w:pPr>
      <w:r w:rsidRPr="00FC7993">
        <w:rPr>
          <w:rFonts w:ascii="Arial" w:hAnsi="Arial"/>
          <w:noProof w:val="0"/>
          <w:rtl/>
        </w:rPr>
        <w:t>בענייננו, ה</w:t>
      </w:r>
      <w:r w:rsidR="00FC7993">
        <w:rPr>
          <w:rFonts w:hint="cs" w:ascii="Arial" w:hAnsi="Arial"/>
          <w:noProof w:val="0"/>
          <w:rtl/>
        </w:rPr>
        <w:t xml:space="preserve">תקנה אחת של ממיר </w:t>
      </w:r>
      <w:r w:rsidR="006E5010">
        <w:rPr>
          <w:rFonts w:hint="cs" w:ascii="Arial" w:hAnsi="Arial"/>
          <w:noProof w:val="0"/>
          <w:rtl/>
        </w:rPr>
        <w:t xml:space="preserve">פיראטי, בצירוף יצירת שיתוף באמצעותו, </w:t>
      </w:r>
      <w:r w:rsidR="00FC7993">
        <w:rPr>
          <w:rFonts w:hint="cs" w:ascii="Arial" w:hAnsi="Arial"/>
          <w:noProof w:val="0"/>
          <w:rtl/>
        </w:rPr>
        <w:t xml:space="preserve"> </w:t>
      </w:r>
      <w:r w:rsidRPr="00FC7993">
        <w:rPr>
          <w:rFonts w:ascii="Arial" w:hAnsi="Arial"/>
          <w:noProof w:val="0"/>
          <w:rtl/>
        </w:rPr>
        <w:t xml:space="preserve">מהווה הפרה של זכויות יוצרים. </w:t>
      </w:r>
      <w:r w:rsidR="00FC7993">
        <w:rPr>
          <w:rFonts w:hint="cs" w:ascii="Arial" w:hAnsi="Arial"/>
          <w:noProof w:val="0"/>
          <w:rtl/>
        </w:rPr>
        <w:t>הוכח כי בוצעה בפועל התקנה אחת, שהוסרה</w:t>
      </w:r>
      <w:r w:rsidR="006E5010">
        <w:rPr>
          <w:rFonts w:hint="cs" w:ascii="Arial" w:hAnsi="Arial"/>
          <w:noProof w:val="0"/>
          <w:rtl/>
        </w:rPr>
        <w:t>,</w:t>
      </w:r>
      <w:r w:rsidR="00FC7993">
        <w:rPr>
          <w:rFonts w:hint="cs" w:ascii="Arial" w:hAnsi="Arial"/>
          <w:noProof w:val="0"/>
          <w:rtl/>
        </w:rPr>
        <w:t xml:space="preserve"> לאחר מס</w:t>
      </w:r>
      <w:r w:rsidR="005409C2">
        <w:rPr>
          <w:rFonts w:hint="cs" w:ascii="Arial" w:hAnsi="Arial"/>
          <w:noProof w:val="0"/>
          <w:rtl/>
        </w:rPr>
        <w:t>' ימים בודדים, וביוזמתו של הנתבע, ולא בשל פניה של התובעת</w:t>
      </w:r>
      <w:r w:rsidR="00FC7993">
        <w:rPr>
          <w:rFonts w:hint="cs" w:ascii="Arial" w:hAnsi="Arial"/>
          <w:noProof w:val="0"/>
          <w:rtl/>
        </w:rPr>
        <w:t xml:space="preserve">. </w:t>
      </w:r>
    </w:p>
    <w:p w:rsidR="00FC7993" w:rsidP="00723862" w:rsidRDefault="00FC7993">
      <w:pPr>
        <w:spacing w:line="360" w:lineRule="auto"/>
        <w:jc w:val="both"/>
        <w:rPr>
          <w:rFonts w:ascii="Arial" w:hAnsi="Arial"/>
          <w:noProof w:val="0"/>
          <w:rtl/>
        </w:rPr>
      </w:pPr>
    </w:p>
    <w:p w:rsidR="008F5AB3" w:rsidP="00D0544E" w:rsidRDefault="00036569">
      <w:pPr>
        <w:spacing w:line="360" w:lineRule="auto"/>
        <w:jc w:val="both"/>
        <w:rPr>
          <w:rFonts w:ascii="Arial" w:hAnsi="Arial"/>
          <w:noProof w:val="0"/>
          <w:rtl/>
        </w:rPr>
      </w:pPr>
      <w:r>
        <w:rPr>
          <w:rFonts w:hint="cs" w:ascii="Arial" w:hAnsi="Arial"/>
          <w:noProof w:val="0"/>
          <w:rtl/>
        </w:rPr>
        <w:t xml:space="preserve">נוכח </w:t>
      </w:r>
      <w:r w:rsidRPr="00FC7993" w:rsidR="00BE73FC">
        <w:rPr>
          <w:rFonts w:ascii="Arial" w:hAnsi="Arial"/>
          <w:noProof w:val="0"/>
          <w:rtl/>
        </w:rPr>
        <w:t>מכלול השיקולים הנזכרים</w:t>
      </w:r>
      <w:r>
        <w:rPr>
          <w:rFonts w:hint="cs" w:ascii="Arial" w:hAnsi="Arial"/>
          <w:noProof w:val="0"/>
          <w:rtl/>
        </w:rPr>
        <w:t>,</w:t>
      </w:r>
      <w:r w:rsidR="00D0544E">
        <w:rPr>
          <w:rFonts w:hint="cs" w:ascii="Arial" w:hAnsi="Arial"/>
          <w:noProof w:val="0"/>
          <w:rtl/>
        </w:rPr>
        <w:t xml:space="preserve"> וכלל החומר שבפני, </w:t>
      </w:r>
      <w:r w:rsidR="006E5010">
        <w:rPr>
          <w:rFonts w:hint="cs" w:ascii="Arial" w:hAnsi="Arial"/>
          <w:noProof w:val="0"/>
          <w:rtl/>
        </w:rPr>
        <w:t xml:space="preserve">אני </w:t>
      </w:r>
      <w:r w:rsidRPr="00FC7993" w:rsidR="00BE73FC">
        <w:rPr>
          <w:rFonts w:ascii="Arial" w:hAnsi="Arial"/>
          <w:noProof w:val="0"/>
          <w:rtl/>
        </w:rPr>
        <w:t xml:space="preserve">פוסק </w:t>
      </w:r>
      <w:r w:rsidR="00D0544E">
        <w:rPr>
          <w:rFonts w:hint="cs" w:ascii="Arial" w:hAnsi="Arial"/>
          <w:noProof w:val="0"/>
          <w:rtl/>
        </w:rPr>
        <w:t xml:space="preserve">, בנסיבות כאן, </w:t>
      </w:r>
      <w:r w:rsidRPr="00FC7993" w:rsidR="00BE73FC">
        <w:rPr>
          <w:rFonts w:ascii="Arial" w:hAnsi="Arial"/>
          <w:noProof w:val="0"/>
          <w:rtl/>
        </w:rPr>
        <w:t>לזכות התובעת</w:t>
      </w:r>
      <w:r w:rsidR="00D0544E">
        <w:rPr>
          <w:rFonts w:hint="cs" w:ascii="Arial" w:hAnsi="Arial"/>
          <w:noProof w:val="0"/>
          <w:rtl/>
        </w:rPr>
        <w:t>,</w:t>
      </w:r>
      <w:r w:rsidRPr="00FC7993" w:rsidR="00BE73FC">
        <w:rPr>
          <w:rFonts w:ascii="Arial" w:hAnsi="Arial"/>
          <w:noProof w:val="0"/>
          <w:rtl/>
        </w:rPr>
        <w:t xml:space="preserve"> </w:t>
      </w:r>
      <w:r w:rsidR="00D0544E">
        <w:rPr>
          <w:rFonts w:hint="cs" w:ascii="Arial" w:hAnsi="Arial"/>
          <w:noProof w:val="0"/>
          <w:rtl/>
        </w:rPr>
        <w:t>פ</w:t>
      </w:r>
      <w:r w:rsidRPr="00FC7993" w:rsidR="00BE73FC">
        <w:rPr>
          <w:rFonts w:ascii="Arial" w:hAnsi="Arial"/>
          <w:noProof w:val="0"/>
          <w:rtl/>
        </w:rPr>
        <w:t xml:space="preserve">יצוי </w:t>
      </w:r>
      <w:r w:rsidR="00B011D8">
        <w:rPr>
          <w:rFonts w:hint="cs" w:ascii="Arial" w:hAnsi="Arial"/>
          <w:noProof w:val="0"/>
          <w:rtl/>
        </w:rPr>
        <w:t>בסך</w:t>
      </w:r>
      <w:r>
        <w:rPr>
          <w:rFonts w:hint="cs" w:ascii="Arial" w:hAnsi="Arial"/>
          <w:noProof w:val="0"/>
          <w:rtl/>
        </w:rPr>
        <w:t xml:space="preserve"> </w:t>
      </w:r>
      <w:r w:rsidR="008F5AB3">
        <w:rPr>
          <w:rFonts w:hint="cs" w:ascii="Arial" w:hAnsi="Arial"/>
          <w:noProof w:val="0"/>
          <w:rtl/>
        </w:rPr>
        <w:t>7</w:t>
      </w:r>
      <w:r w:rsidRPr="00FC7993" w:rsidR="00BE73FC">
        <w:rPr>
          <w:rFonts w:ascii="Arial" w:hAnsi="Arial"/>
          <w:noProof w:val="0"/>
          <w:rtl/>
        </w:rPr>
        <w:t>,</w:t>
      </w:r>
      <w:r w:rsidR="008F5AB3">
        <w:rPr>
          <w:rFonts w:hint="cs" w:ascii="Arial" w:hAnsi="Arial"/>
          <w:noProof w:val="0"/>
          <w:rtl/>
        </w:rPr>
        <w:t>500</w:t>
      </w:r>
      <w:r w:rsidRPr="00FC7993" w:rsidR="00BE73FC">
        <w:rPr>
          <w:rFonts w:ascii="Arial" w:hAnsi="Arial"/>
          <w:noProof w:val="0"/>
          <w:rtl/>
        </w:rPr>
        <w:t xml:space="preserve"> ₪</w:t>
      </w:r>
      <w:r w:rsidR="008F5AB3">
        <w:rPr>
          <w:rFonts w:hint="cs" w:ascii="Arial" w:hAnsi="Arial"/>
          <w:noProof w:val="0"/>
          <w:rtl/>
        </w:rPr>
        <w:t>, וכן הוצאות דיון בעניין בסך 2,500 ₪, סה"כ 10,000 ₪.</w:t>
      </w:r>
    </w:p>
    <w:p w:rsidR="00626993" w:rsidP="00036569" w:rsidRDefault="00626993">
      <w:pPr>
        <w:spacing w:line="360" w:lineRule="auto"/>
        <w:jc w:val="both"/>
        <w:rPr>
          <w:rFonts w:ascii="Arial" w:hAnsi="Arial"/>
          <w:noProof w:val="0"/>
          <w:rtl/>
        </w:rPr>
      </w:pPr>
    </w:p>
    <w:p w:rsidR="005409C2" w:rsidP="00036569" w:rsidRDefault="008F5AB3">
      <w:pPr>
        <w:spacing w:line="360" w:lineRule="auto"/>
        <w:jc w:val="both"/>
        <w:rPr>
          <w:rFonts w:ascii="Arial" w:hAnsi="Arial"/>
          <w:noProof w:val="0"/>
          <w:rtl/>
        </w:rPr>
      </w:pPr>
      <w:r>
        <w:rPr>
          <w:rFonts w:hint="cs" w:ascii="Arial" w:hAnsi="Arial"/>
          <w:noProof w:val="0"/>
          <w:rtl/>
        </w:rPr>
        <w:t xml:space="preserve">ראה בהקשר זה </w:t>
      </w:r>
      <w:r w:rsidR="00D0544E">
        <w:rPr>
          <w:rFonts w:hint="cs" w:ascii="Arial" w:hAnsi="Arial"/>
          <w:noProof w:val="0"/>
          <w:rtl/>
        </w:rPr>
        <w:t xml:space="preserve">גם </w:t>
      </w:r>
      <w:r>
        <w:rPr>
          <w:rFonts w:hint="cs" w:ascii="Arial" w:hAnsi="Arial"/>
          <w:noProof w:val="0"/>
          <w:rtl/>
        </w:rPr>
        <w:t xml:space="preserve">ת.א 14019-09-15 </w:t>
      </w:r>
      <w:r>
        <w:rPr>
          <w:rFonts w:hint="cs" w:ascii="Arial" w:hAnsi="Arial"/>
          <w:b/>
          <w:bCs/>
          <w:noProof w:val="0"/>
          <w:u w:val="single"/>
          <w:rtl/>
        </w:rPr>
        <w:t xml:space="preserve">צ'רלטון בע"מ נ' אבזקייב </w:t>
      </w:r>
      <w:r>
        <w:rPr>
          <w:rFonts w:hint="cs" w:ascii="Arial" w:hAnsi="Arial"/>
          <w:noProof w:val="0"/>
          <w:rtl/>
        </w:rPr>
        <w:t xml:space="preserve">[פורסם בנבו], </w:t>
      </w:r>
      <w:r w:rsidR="00036569">
        <w:rPr>
          <w:rFonts w:hint="cs" w:ascii="Arial" w:hAnsi="Arial"/>
          <w:noProof w:val="0"/>
          <w:rtl/>
        </w:rPr>
        <w:t xml:space="preserve">ולעניין </w:t>
      </w:r>
      <w:r>
        <w:rPr>
          <w:rFonts w:hint="cs" w:ascii="Arial" w:hAnsi="Arial"/>
          <w:noProof w:val="0"/>
          <w:rtl/>
        </w:rPr>
        <w:t>גובה פיצוי</w:t>
      </w:r>
      <w:r w:rsidR="00036569">
        <w:rPr>
          <w:rFonts w:hint="cs" w:ascii="Arial" w:hAnsi="Arial"/>
          <w:noProof w:val="0"/>
          <w:rtl/>
        </w:rPr>
        <w:t xml:space="preserve"> שנפסק</w:t>
      </w:r>
      <w:r>
        <w:rPr>
          <w:rFonts w:hint="cs" w:ascii="Arial" w:hAnsi="Arial"/>
          <w:noProof w:val="0"/>
          <w:rtl/>
        </w:rPr>
        <w:t xml:space="preserve"> בנסיבות דומות </w:t>
      </w:r>
      <w:r w:rsidR="00B011D8">
        <w:rPr>
          <w:rFonts w:hint="cs" w:ascii="Arial" w:hAnsi="Arial"/>
          <w:noProof w:val="0"/>
          <w:rtl/>
        </w:rPr>
        <w:t>.</w:t>
      </w:r>
      <w:r w:rsidRPr="00FC7993" w:rsidR="00BE73FC">
        <w:rPr>
          <w:rFonts w:ascii="Arial" w:hAnsi="Arial"/>
          <w:noProof w:val="0"/>
          <w:rtl/>
        </w:rPr>
        <w:t xml:space="preserve"> </w:t>
      </w:r>
    </w:p>
    <w:p w:rsidR="001B396A" w:rsidP="001B396A" w:rsidRDefault="001B396A">
      <w:pPr>
        <w:spacing w:line="360" w:lineRule="auto"/>
        <w:jc w:val="both"/>
        <w:rPr>
          <w:rFonts w:ascii="Arial" w:hAnsi="Arial"/>
          <w:noProof w:val="0"/>
          <w:rtl/>
        </w:rPr>
      </w:pPr>
    </w:p>
    <w:p w:rsidR="00626993" w:rsidP="001B396A" w:rsidRDefault="00626993">
      <w:pPr>
        <w:spacing w:line="360" w:lineRule="auto"/>
        <w:jc w:val="both"/>
        <w:rPr>
          <w:rFonts w:ascii="Arial" w:hAnsi="Arial"/>
          <w:noProof w:val="0"/>
          <w:rtl/>
        </w:rPr>
      </w:pPr>
    </w:p>
    <w:p w:rsidR="00626993" w:rsidP="00723862" w:rsidRDefault="00626993">
      <w:pPr>
        <w:spacing w:line="360" w:lineRule="auto"/>
        <w:jc w:val="both"/>
        <w:rPr>
          <w:rFonts w:ascii="Arial" w:hAnsi="Arial"/>
          <w:b/>
          <w:bCs/>
          <w:noProof w:val="0"/>
          <w:u w:val="single"/>
          <w:rtl/>
        </w:rPr>
      </w:pPr>
    </w:p>
    <w:p w:rsidRPr="005409C2" w:rsidR="005409C2" w:rsidP="00723862" w:rsidRDefault="005409C2">
      <w:pPr>
        <w:spacing w:line="360" w:lineRule="auto"/>
        <w:jc w:val="both"/>
        <w:rPr>
          <w:rFonts w:ascii="Arial" w:hAnsi="Arial"/>
          <w:b/>
          <w:bCs/>
          <w:noProof w:val="0"/>
          <w:u w:val="single"/>
          <w:rtl/>
        </w:rPr>
      </w:pPr>
      <w:r w:rsidRPr="005409C2">
        <w:rPr>
          <w:rFonts w:hint="cs" w:ascii="Arial" w:hAnsi="Arial"/>
          <w:b/>
          <w:bCs/>
          <w:noProof w:val="0"/>
          <w:u w:val="single"/>
          <w:rtl/>
        </w:rPr>
        <w:lastRenderedPageBreak/>
        <w:t>עשיית עושר ולא במשפט</w:t>
      </w:r>
    </w:p>
    <w:p w:rsidR="00BE73FC" w:rsidP="00D0544E" w:rsidRDefault="00BE73FC">
      <w:pPr>
        <w:spacing w:line="360" w:lineRule="auto"/>
        <w:jc w:val="both"/>
        <w:rPr>
          <w:rFonts w:ascii="Arial" w:hAnsi="Arial"/>
          <w:noProof w:val="0"/>
          <w:rtl/>
        </w:rPr>
      </w:pPr>
      <w:r w:rsidRPr="00FC7993">
        <w:rPr>
          <w:rFonts w:ascii="Arial" w:hAnsi="Arial"/>
          <w:noProof w:val="0"/>
          <w:rtl/>
        </w:rPr>
        <w:t xml:space="preserve">אינני פוסק לזכות התובעת פיצוי מכוח דיני עשיית עושר ולא במשפט, מאחר והתובעת לא הוכיחה  כי התקיימו שלושה תנאים הנדרשים לפי </w:t>
      </w:r>
      <w:hyperlink w:history="1" r:id="rId17">
        <w:r w:rsidRPr="00FC7993">
          <w:rPr>
            <w:rFonts w:ascii="Arial" w:hAnsi="Arial"/>
            <w:noProof w:val="0"/>
            <w:rtl/>
          </w:rPr>
          <w:t>סעיף 1(א)</w:t>
        </w:r>
      </w:hyperlink>
      <w:r w:rsidRPr="00FC7993">
        <w:rPr>
          <w:rFonts w:ascii="Arial" w:hAnsi="Arial"/>
          <w:noProof w:val="0"/>
          <w:rtl/>
        </w:rPr>
        <w:t xml:space="preserve"> ל</w:t>
      </w:r>
      <w:hyperlink w:history="1" r:id="rId18">
        <w:r w:rsidRPr="00FC7993">
          <w:rPr>
            <w:rtl/>
          </w:rPr>
          <w:t>חוק עשיית עושר ולא במשפט</w:t>
        </w:r>
      </w:hyperlink>
      <w:r w:rsidRPr="00FC7993">
        <w:rPr>
          <w:rFonts w:ascii="Arial" w:hAnsi="Arial"/>
          <w:noProof w:val="0"/>
          <w:rtl/>
        </w:rPr>
        <w:t>: קיומה של התעשרות, ההתעשרות האמורה באה לזוכה מן המזכה ועל חשבונו, וכי אותה התעשרות של הזוכה על חשבון המזכה היא שלא על פי זכות שבדין. (</w:t>
      </w:r>
      <w:r w:rsidR="008F5AB3">
        <w:rPr>
          <w:rFonts w:hint="cs" w:ascii="Arial" w:hAnsi="Arial"/>
          <w:noProof w:val="0"/>
          <w:rtl/>
        </w:rPr>
        <w:t xml:space="preserve">ראה : </w:t>
      </w:r>
      <w:r w:rsidRPr="00FC7993">
        <w:rPr>
          <w:rFonts w:ascii="Arial" w:hAnsi="Arial"/>
          <w:noProof w:val="0"/>
          <w:rtl/>
        </w:rPr>
        <w:t xml:space="preserve">רע"א 5768/94 </w:t>
      </w:r>
      <w:r w:rsidRPr="008F5AB3">
        <w:rPr>
          <w:rFonts w:ascii="Arial" w:hAnsi="Arial"/>
          <w:b/>
          <w:bCs/>
          <w:noProof w:val="0"/>
          <w:u w:val="single"/>
          <w:rtl/>
        </w:rPr>
        <w:t>א.ש.י.ר יבוא יצור והפצה נ' פורום</w:t>
      </w:r>
      <w:r w:rsidRPr="00FC7993">
        <w:rPr>
          <w:rFonts w:ascii="Arial" w:hAnsi="Arial"/>
          <w:noProof w:val="0"/>
          <w:rtl/>
        </w:rPr>
        <w:t xml:space="preserve"> </w:t>
      </w:r>
      <w:r w:rsidRPr="008F5AB3">
        <w:rPr>
          <w:rFonts w:ascii="Arial" w:hAnsi="Arial"/>
          <w:b/>
          <w:bCs/>
          <w:noProof w:val="0"/>
          <w:u w:val="single"/>
          <w:rtl/>
        </w:rPr>
        <w:t>אביזרים ומוצרי צריכה בע"מ</w:t>
      </w:r>
      <w:r w:rsidRPr="00FC7993">
        <w:rPr>
          <w:rFonts w:ascii="Arial" w:hAnsi="Arial"/>
          <w:noProof w:val="0"/>
          <w:rtl/>
        </w:rPr>
        <w:t xml:space="preserve">, פ"ד נב(4) 289, 475 (1998); ת"א (מחוזי נצ') 26485-09-11 </w:t>
      </w:r>
      <w:r w:rsidRPr="008F5AB3">
        <w:rPr>
          <w:rFonts w:ascii="Arial" w:hAnsi="Arial"/>
          <w:b/>
          <w:bCs/>
          <w:noProof w:val="0"/>
          <w:u w:val="single"/>
          <w:rtl/>
        </w:rPr>
        <w:t>קייקי כפר בלום ובית הלל נ' צוק מנרה בע"מ</w:t>
      </w:r>
      <w:r w:rsidRPr="00FC7993">
        <w:rPr>
          <w:rFonts w:ascii="Arial" w:hAnsi="Arial"/>
          <w:noProof w:val="0"/>
          <w:rtl/>
        </w:rPr>
        <w:t xml:space="preserve"> (פסקה 30, פורסם בנבו, 30.12.2012)).</w:t>
      </w:r>
    </w:p>
    <w:p w:rsidR="00626993" w:rsidP="00626993" w:rsidRDefault="00626993">
      <w:pPr>
        <w:spacing w:line="360" w:lineRule="auto"/>
        <w:jc w:val="both"/>
        <w:rPr>
          <w:rFonts w:ascii="Arial" w:hAnsi="Arial"/>
          <w:noProof w:val="0"/>
          <w:rtl/>
        </w:rPr>
      </w:pPr>
    </w:p>
    <w:p w:rsidRPr="00FC7993" w:rsidR="00DA5598" w:rsidP="00626993" w:rsidRDefault="005409C2">
      <w:pPr>
        <w:spacing w:line="360" w:lineRule="auto"/>
        <w:jc w:val="both"/>
        <w:rPr>
          <w:rFonts w:ascii="Arial" w:hAnsi="Arial"/>
          <w:noProof w:val="0"/>
          <w:rtl/>
        </w:rPr>
      </w:pPr>
      <w:r>
        <w:rPr>
          <w:rFonts w:hint="cs" w:ascii="Arial" w:hAnsi="Arial"/>
          <w:noProof w:val="0"/>
          <w:rtl/>
        </w:rPr>
        <w:t>בענייננו</w:t>
      </w:r>
      <w:r w:rsidR="00B011D8">
        <w:rPr>
          <w:rFonts w:hint="cs" w:ascii="Arial" w:hAnsi="Arial"/>
          <w:noProof w:val="0"/>
          <w:rtl/>
        </w:rPr>
        <w:t>, הנתבע כאמור השיב את התשלום שקיבל</w:t>
      </w:r>
      <w:r w:rsidRPr="00B011D8" w:rsidR="00B011D8">
        <w:rPr>
          <w:rFonts w:hint="cs" w:ascii="Arial" w:hAnsi="Arial"/>
          <w:noProof w:val="0"/>
          <w:rtl/>
        </w:rPr>
        <w:t xml:space="preserve"> </w:t>
      </w:r>
      <w:r w:rsidR="00B011D8">
        <w:rPr>
          <w:rFonts w:hint="cs" w:ascii="Arial" w:hAnsi="Arial"/>
          <w:noProof w:val="0"/>
          <w:rtl/>
        </w:rPr>
        <w:t>, כך שאין חולק שלא הייתה לנתבע הכנסה בגין  אותה התקנה, ו</w:t>
      </w:r>
      <w:r w:rsidRPr="00FC7993" w:rsidR="00B011D8">
        <w:rPr>
          <w:rFonts w:ascii="Arial" w:hAnsi="Arial"/>
          <w:noProof w:val="0"/>
          <w:rtl/>
        </w:rPr>
        <w:t xml:space="preserve">לא הוכח כי הנתבע התעשר בעקבות </w:t>
      </w:r>
      <w:r w:rsidR="00B011D8">
        <w:rPr>
          <w:rFonts w:hint="cs" w:ascii="Arial" w:hAnsi="Arial"/>
          <w:noProof w:val="0"/>
          <w:rtl/>
        </w:rPr>
        <w:t xml:space="preserve">ההפרה </w:t>
      </w:r>
      <w:r w:rsidR="00B011D8">
        <w:rPr>
          <w:rFonts w:ascii="Arial" w:hAnsi="Arial"/>
          <w:noProof w:val="0"/>
          <w:rtl/>
        </w:rPr>
        <w:t>–</w:t>
      </w:r>
      <w:r w:rsidR="00B011D8">
        <w:rPr>
          <w:rFonts w:hint="cs" w:ascii="Arial" w:hAnsi="Arial"/>
          <w:noProof w:val="0"/>
          <w:rtl/>
        </w:rPr>
        <w:t>התקנת הממיר</w:t>
      </w:r>
      <w:r w:rsidR="00D44F0C">
        <w:rPr>
          <w:rFonts w:hint="cs" w:ascii="Arial" w:hAnsi="Arial"/>
          <w:noProof w:val="0"/>
          <w:rtl/>
        </w:rPr>
        <w:t>, ולא התעשר על חשבונה של התובעת</w:t>
      </w:r>
      <w:r w:rsidR="00B011D8">
        <w:rPr>
          <w:rFonts w:hint="cs" w:ascii="Arial" w:hAnsi="Arial"/>
          <w:noProof w:val="0"/>
          <w:rtl/>
        </w:rPr>
        <w:t>.</w:t>
      </w:r>
    </w:p>
    <w:p w:rsidR="00DA5598" w:rsidP="00723862" w:rsidRDefault="00DA5598">
      <w:pPr>
        <w:spacing w:line="360" w:lineRule="auto"/>
        <w:jc w:val="both"/>
        <w:rPr>
          <w:rFonts w:ascii="Arial" w:hAnsi="Arial"/>
          <w:b/>
          <w:bCs/>
          <w:noProof w:val="0"/>
          <w:u w:val="single"/>
          <w:rtl/>
        </w:rPr>
      </w:pPr>
    </w:p>
    <w:p w:rsidR="00626993" w:rsidP="00723862" w:rsidRDefault="00626993">
      <w:pPr>
        <w:spacing w:line="360" w:lineRule="auto"/>
        <w:jc w:val="both"/>
        <w:rPr>
          <w:rFonts w:ascii="Arial" w:hAnsi="Arial"/>
          <w:b/>
          <w:bCs/>
          <w:noProof w:val="0"/>
          <w:u w:val="single"/>
          <w:rtl/>
        </w:rPr>
      </w:pPr>
    </w:p>
    <w:p w:rsidR="009F6C9E" w:rsidP="00723862" w:rsidRDefault="009F6C9E">
      <w:pPr>
        <w:spacing w:line="360" w:lineRule="auto"/>
        <w:jc w:val="both"/>
        <w:rPr>
          <w:rFonts w:ascii="Arial" w:hAnsi="Arial"/>
          <w:b/>
          <w:bCs/>
          <w:noProof w:val="0"/>
          <w:u w:val="single"/>
          <w:rtl/>
        </w:rPr>
      </w:pPr>
    </w:p>
    <w:p w:rsidRPr="00DA5598" w:rsidR="00DA5598" w:rsidP="00723862" w:rsidRDefault="00DA5598">
      <w:pPr>
        <w:spacing w:line="360" w:lineRule="auto"/>
        <w:jc w:val="both"/>
        <w:rPr>
          <w:rFonts w:ascii="Arial" w:hAnsi="Arial"/>
          <w:b/>
          <w:bCs/>
          <w:noProof w:val="0"/>
          <w:u w:val="single"/>
          <w:rtl/>
        </w:rPr>
      </w:pPr>
      <w:r w:rsidRPr="00DA5598">
        <w:rPr>
          <w:rFonts w:hint="cs" w:ascii="Arial" w:hAnsi="Arial"/>
          <w:b/>
          <w:bCs/>
          <w:noProof w:val="0"/>
          <w:u w:val="single"/>
          <w:rtl/>
        </w:rPr>
        <w:t>סוף דבר</w:t>
      </w:r>
    </w:p>
    <w:p w:rsidRPr="00DA5598" w:rsidR="00DA5598" w:rsidP="00D0544E" w:rsidRDefault="00DA5598">
      <w:pPr>
        <w:spacing w:line="360" w:lineRule="auto"/>
        <w:jc w:val="both"/>
        <w:rPr>
          <w:rFonts w:ascii="Arial" w:hAnsi="Arial"/>
          <w:noProof w:val="0"/>
          <w:rtl/>
        </w:rPr>
      </w:pPr>
      <w:r w:rsidRPr="00DA5598">
        <w:rPr>
          <w:noProof w:val="0"/>
          <w:rtl/>
        </w:rPr>
        <w:t>אני מחייב את</w:t>
      </w:r>
      <w:r w:rsidR="008F5AB3">
        <w:rPr>
          <w:noProof w:val="0"/>
          <w:rtl/>
        </w:rPr>
        <w:t xml:space="preserve"> הנתבע לשלם לתובעת סך של</w:t>
      </w:r>
      <w:r w:rsidR="008F5AB3">
        <w:rPr>
          <w:rFonts w:hint="cs"/>
          <w:noProof w:val="0"/>
          <w:rtl/>
        </w:rPr>
        <w:t xml:space="preserve"> 10,000 </w:t>
      </w:r>
      <w:r w:rsidRPr="00DA5598">
        <w:rPr>
          <w:noProof w:val="0"/>
          <w:rtl/>
        </w:rPr>
        <w:t>₪</w:t>
      </w:r>
      <w:r w:rsidR="00D0544E">
        <w:rPr>
          <w:rFonts w:hint="cs"/>
          <w:noProof w:val="0"/>
          <w:rtl/>
        </w:rPr>
        <w:t>, כולל הוצאות</w:t>
      </w:r>
      <w:r w:rsidR="00626993">
        <w:rPr>
          <w:rFonts w:hint="cs"/>
          <w:noProof w:val="0"/>
          <w:rtl/>
        </w:rPr>
        <w:t>, כאשר</w:t>
      </w:r>
      <w:r w:rsidR="008F5AB3">
        <w:rPr>
          <w:rFonts w:hint="cs"/>
          <w:noProof w:val="0"/>
          <w:rtl/>
        </w:rPr>
        <w:t xml:space="preserve"> </w:t>
      </w:r>
      <w:r w:rsidRPr="00DA5598">
        <w:rPr>
          <w:noProof w:val="0"/>
          <w:rtl/>
        </w:rPr>
        <w:t>הסכו</w:t>
      </w:r>
      <w:r w:rsidR="008F5AB3">
        <w:rPr>
          <w:rFonts w:hint="cs"/>
          <w:noProof w:val="0"/>
          <w:rtl/>
        </w:rPr>
        <w:t xml:space="preserve">ם יישא </w:t>
      </w:r>
      <w:r w:rsidRPr="00DA5598">
        <w:rPr>
          <w:noProof w:val="0"/>
          <w:rtl/>
        </w:rPr>
        <w:t xml:space="preserve">הפרשי הצמדה וריבית </w:t>
      </w:r>
      <w:r w:rsidR="008F5AB3">
        <w:rPr>
          <w:rFonts w:hint="cs"/>
          <w:noProof w:val="0"/>
          <w:rtl/>
        </w:rPr>
        <w:t>כחוק</w:t>
      </w:r>
      <w:r w:rsidR="00626993">
        <w:rPr>
          <w:rFonts w:hint="cs"/>
          <w:noProof w:val="0"/>
          <w:rtl/>
        </w:rPr>
        <w:t xml:space="preserve">, </w:t>
      </w:r>
      <w:r w:rsidR="008F5AB3">
        <w:rPr>
          <w:rFonts w:hint="cs"/>
          <w:noProof w:val="0"/>
          <w:rtl/>
        </w:rPr>
        <w:t xml:space="preserve">מהיום </w:t>
      </w:r>
      <w:r w:rsidRPr="00DA5598">
        <w:rPr>
          <w:noProof w:val="0"/>
          <w:rtl/>
        </w:rPr>
        <w:t>ועד לתשלום בפועל.</w:t>
      </w:r>
    </w:p>
    <w:p w:rsidR="00723862" w:rsidP="00723862" w:rsidRDefault="00723862">
      <w:pPr>
        <w:spacing w:line="360" w:lineRule="auto"/>
        <w:jc w:val="both"/>
        <w:rPr>
          <w:rFonts w:ascii="Arial" w:hAnsi="Arial"/>
          <w:noProof w:val="0"/>
          <w:rtl/>
        </w:rPr>
      </w:pPr>
    </w:p>
    <w:p w:rsidR="009F6C9E" w:rsidP="00723862" w:rsidRDefault="009F6C9E">
      <w:pPr>
        <w:spacing w:line="360" w:lineRule="auto"/>
        <w:jc w:val="both"/>
        <w:rPr>
          <w:rFonts w:ascii="Arial" w:hAnsi="Arial"/>
          <w:noProof w:val="0"/>
          <w:rtl/>
        </w:rPr>
      </w:pPr>
    </w:p>
    <w:p w:rsidR="001B0FA1" w:rsidP="00723862" w:rsidRDefault="001B0FA1">
      <w:pPr>
        <w:spacing w:line="360" w:lineRule="auto"/>
        <w:jc w:val="both"/>
        <w:rPr>
          <w:rFonts w:ascii="Arial" w:hAnsi="Arial"/>
          <w:noProof w:val="0"/>
          <w:rtl/>
        </w:rPr>
      </w:pPr>
    </w:p>
    <w:p w:rsidR="00DA5598" w:rsidP="00DB10B7" w:rsidRDefault="00DA5598">
      <w:pPr>
        <w:spacing w:line="360" w:lineRule="auto"/>
        <w:jc w:val="both"/>
        <w:rPr>
          <w:rFonts w:ascii="Arial" w:hAnsi="Arial"/>
          <w:b/>
          <w:bCs/>
          <w:noProof w:val="0"/>
          <w:u w:val="single"/>
          <w:rtl/>
        </w:rPr>
      </w:pPr>
      <w:r w:rsidRPr="00DA5598">
        <w:rPr>
          <w:rFonts w:hint="cs" w:ascii="Arial" w:hAnsi="Arial"/>
          <w:b/>
          <w:bCs/>
          <w:noProof w:val="0"/>
          <w:u w:val="single"/>
          <w:rtl/>
        </w:rPr>
        <w:t xml:space="preserve">המזכירות תשלח פסק הדין </w:t>
      </w:r>
      <w:r w:rsidR="00DB10B7">
        <w:rPr>
          <w:rFonts w:hint="cs" w:ascii="Arial" w:hAnsi="Arial"/>
          <w:b/>
          <w:bCs/>
          <w:noProof w:val="0"/>
          <w:u w:val="single"/>
          <w:rtl/>
        </w:rPr>
        <w:t>ל</w:t>
      </w:r>
      <w:r>
        <w:rPr>
          <w:rFonts w:hint="cs" w:ascii="Arial" w:hAnsi="Arial"/>
          <w:b/>
          <w:bCs/>
          <w:noProof w:val="0"/>
          <w:u w:val="single"/>
          <w:rtl/>
        </w:rPr>
        <w:t>צדדים</w:t>
      </w:r>
    </w:p>
    <w:p w:rsidR="00DA5598" w:rsidP="00723862" w:rsidRDefault="00DA5598">
      <w:pPr>
        <w:spacing w:line="360" w:lineRule="auto"/>
        <w:jc w:val="both"/>
        <w:rPr>
          <w:rFonts w:ascii="Arial" w:hAnsi="Arial"/>
          <w:b/>
          <w:bCs/>
          <w:noProof w:val="0"/>
          <w:u w:val="single"/>
          <w:rtl/>
        </w:rPr>
      </w:pPr>
    </w:p>
    <w:p w:rsidR="009F6C9E" w:rsidP="00723862" w:rsidRDefault="009F6C9E">
      <w:pPr>
        <w:spacing w:line="360" w:lineRule="auto"/>
        <w:jc w:val="both"/>
        <w:rPr>
          <w:rFonts w:ascii="Arial" w:hAnsi="Arial"/>
          <w:b/>
          <w:bCs/>
          <w:noProof w:val="0"/>
          <w:u w:val="single"/>
          <w:rtl/>
        </w:rPr>
      </w:pPr>
    </w:p>
    <w:p w:rsidRPr="00DA5598" w:rsidR="00694556" w:rsidP="00626993" w:rsidRDefault="00005C8B">
      <w:pPr>
        <w:spacing w:line="360" w:lineRule="auto"/>
        <w:jc w:val="both"/>
        <w:rPr>
          <w:rFonts w:ascii="Arial" w:hAnsi="Arial"/>
          <w:b/>
          <w:bCs/>
          <w:noProof w:val="0"/>
          <w:u w:val="single"/>
          <w:rtl/>
        </w:rPr>
      </w:pPr>
      <w:r>
        <w:rPr>
          <w:rFonts w:ascii="Arial" w:hAnsi="Arial"/>
          <w:noProof w:val="0"/>
          <w:rtl/>
        </w:rPr>
        <w:t xml:space="preserve">ניתן היום,  </w:t>
      </w:r>
      <w:sdt>
        <w:sdtPr>
          <w:rPr>
            <w:rtl/>
          </w:rPr>
          <w:alias w:val="1455"/>
          <w:tag w:val="1455"/>
          <w:id w:val="242217728"/>
          <w:text w:multiLine="1"/>
        </w:sdtPr>
        <w:sdtEndPr/>
        <w:sdtContent>
          <w:r>
            <w:rPr>
              <w:rFonts w:hint="cs"/>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09 אפריל 2018</w:t>
          </w:r>
        </w:sdtContent>
      </w:sdt>
      <w:r>
        <w:rPr>
          <w:rFonts w:ascii="Arial" w:hAnsi="Arial"/>
          <w:noProof w:val="0"/>
          <w:rtl/>
        </w:rPr>
        <w:t>, בהעדר הצדדים.</w:t>
      </w:r>
      <w:bookmarkStart w:name="_GoBack" w:id="0"/>
      <w:bookmarkEnd w:id="0"/>
    </w:p>
    <w:p w:rsidR="005B0F49" w:rsidP="00723862"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26993" w:rsidRDefault="008F15C4">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03604" cy="722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5a10ecced0c4185" cstate="print">
                            <a:extLst>
                              <a:ext uri="{28A0092B-C50C-407E-A947-70E740481C1C}"/>
                            </a:extLst>
                          </a:blip>
                          <a:stretch>
                            <a:fillRect/>
                          </a:stretch>
                        </pic:blipFill>
                        <pic:spPr>
                          <a:xfrm>
                            <a:off x="0" y="0"/>
                            <a:ext cx="1403604" cy="722376"/>
                          </a:xfrm>
                          <a:prstGeom prst="rect">
                            <a:avLst/>
                          </a:prstGeom>
                        </pic:spPr>
                      </pic:pic>
                    </a:graphicData>
                  </a:graphic>
                </wp:inline>
              </w:drawing>
            </w:r>
          </w:p>
        </w:sdtContent>
      </w:sdt>
    </w:p>
    <w:sectPr w:rsidR="00694556" w:rsidSect="0027174D">
      <w:headerReference w:type="default" r:id="rId19"/>
      <w:footerReference w:type="default" r:id="rId2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8F15C4">
      <w:rPr>
        <w:rStyle w:val="ab"/>
        <w:rtl/>
      </w:rPr>
      <w:t>8</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8F15C4">
      <w:rPr>
        <w:rStyle w:val="ab"/>
        <w:rtl/>
      </w:rPr>
      <w:t>8</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F15C4">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8F15C4">
          <w:pPr>
            <w:rPr>
              <w:b/>
              <w:bCs/>
              <w:noProof w:val="0"/>
              <w:sz w:val="26"/>
              <w:szCs w:val="26"/>
              <w:rtl/>
            </w:rPr>
          </w:pPr>
          <w:sdt>
            <w:sdtPr>
              <w:rPr>
                <w:b/>
                <w:bCs/>
                <w:noProof w:val="0"/>
                <w:sz w:val="26"/>
                <w:szCs w:val="26"/>
                <w:rtl/>
              </w:rPr>
              <w:alias w:val="1170"/>
              <w:tag w:val="1170"/>
              <w:id w:val="299038016"/>
              <w:text w:multiLine="1"/>
            </w:sdtPr>
            <w:sdtEndPr/>
            <w:sdtContent>
              <w:r w:rsidR="004C5CA7">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4C5CA7">
                <w:rPr>
                  <w:b/>
                  <w:bCs/>
                  <w:noProof w:val="0"/>
                  <w:sz w:val="26"/>
                  <w:szCs w:val="26"/>
                  <w:rtl/>
                </w:rPr>
                <w:t>38161-05-15</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4C5CA7">
                <w:rPr>
                  <w:b/>
                  <w:bCs/>
                  <w:noProof w:val="0"/>
                  <w:sz w:val="26"/>
                  <w:szCs w:val="26"/>
                  <w:rtl/>
                </w:rPr>
                <w:t>צ'רלטון בע"מ נ' שם טוב</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D6350"/>
    <w:multiLevelType w:val="hybridMultilevel"/>
    <w:tmpl w:val="6670476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9026"/>
    <o:shapelayout v:ext="edit">
      <o:idmap v:ext="edit" data="12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6569"/>
    <w:rsid w:val="00043FD1"/>
    <w:rsid w:val="00051776"/>
    <w:rsid w:val="00054592"/>
    <w:rsid w:val="00055FFD"/>
    <w:rsid w:val="000564AB"/>
    <w:rsid w:val="00080B36"/>
    <w:rsid w:val="000A6432"/>
    <w:rsid w:val="000B2E97"/>
    <w:rsid w:val="000D4A02"/>
    <w:rsid w:val="000D60DC"/>
    <w:rsid w:val="000E1F57"/>
    <w:rsid w:val="000E408E"/>
    <w:rsid w:val="001072A9"/>
    <w:rsid w:val="00116EFF"/>
    <w:rsid w:val="00121F97"/>
    <w:rsid w:val="001277D7"/>
    <w:rsid w:val="00132017"/>
    <w:rsid w:val="0014234E"/>
    <w:rsid w:val="00145A87"/>
    <w:rsid w:val="001575F6"/>
    <w:rsid w:val="001B0FA1"/>
    <w:rsid w:val="001B396A"/>
    <w:rsid w:val="001C4003"/>
    <w:rsid w:val="001D2B44"/>
    <w:rsid w:val="001F5474"/>
    <w:rsid w:val="0020588F"/>
    <w:rsid w:val="002352F7"/>
    <w:rsid w:val="00250007"/>
    <w:rsid w:val="002661DB"/>
    <w:rsid w:val="0027174D"/>
    <w:rsid w:val="00295DD1"/>
    <w:rsid w:val="002C75F2"/>
    <w:rsid w:val="002F0C09"/>
    <w:rsid w:val="003254A1"/>
    <w:rsid w:val="00381D3A"/>
    <w:rsid w:val="003823DA"/>
    <w:rsid w:val="003C35E0"/>
    <w:rsid w:val="0043595F"/>
    <w:rsid w:val="00447629"/>
    <w:rsid w:val="0047645A"/>
    <w:rsid w:val="004C5CA7"/>
    <w:rsid w:val="004D49A3"/>
    <w:rsid w:val="004D6C82"/>
    <w:rsid w:val="004E6E3C"/>
    <w:rsid w:val="004F40D4"/>
    <w:rsid w:val="005124F1"/>
    <w:rsid w:val="00526376"/>
    <w:rsid w:val="00530BAD"/>
    <w:rsid w:val="005409C2"/>
    <w:rsid w:val="00541598"/>
    <w:rsid w:val="00547DB7"/>
    <w:rsid w:val="00567324"/>
    <w:rsid w:val="005B0F49"/>
    <w:rsid w:val="005C7EC6"/>
    <w:rsid w:val="005D4BDB"/>
    <w:rsid w:val="0060626B"/>
    <w:rsid w:val="00612697"/>
    <w:rsid w:val="00622BAA"/>
    <w:rsid w:val="00625C89"/>
    <w:rsid w:val="00626993"/>
    <w:rsid w:val="00633C4F"/>
    <w:rsid w:val="00664158"/>
    <w:rsid w:val="00671BD5"/>
    <w:rsid w:val="006805C1"/>
    <w:rsid w:val="006816EC"/>
    <w:rsid w:val="00694556"/>
    <w:rsid w:val="006D3139"/>
    <w:rsid w:val="006E1A53"/>
    <w:rsid w:val="006E5010"/>
    <w:rsid w:val="0070097B"/>
    <w:rsid w:val="007056AA"/>
    <w:rsid w:val="00721512"/>
    <w:rsid w:val="00723862"/>
    <w:rsid w:val="00744F41"/>
    <w:rsid w:val="007A24FE"/>
    <w:rsid w:val="007A35AA"/>
    <w:rsid w:val="007D4950"/>
    <w:rsid w:val="007F1048"/>
    <w:rsid w:val="00802428"/>
    <w:rsid w:val="00820005"/>
    <w:rsid w:val="0083107C"/>
    <w:rsid w:val="00846D27"/>
    <w:rsid w:val="00852EC8"/>
    <w:rsid w:val="00855F2E"/>
    <w:rsid w:val="008610A7"/>
    <w:rsid w:val="008873CE"/>
    <w:rsid w:val="008E1332"/>
    <w:rsid w:val="008F15C4"/>
    <w:rsid w:val="008F5AB3"/>
    <w:rsid w:val="00900E65"/>
    <w:rsid w:val="00903896"/>
    <w:rsid w:val="009115E7"/>
    <w:rsid w:val="00927813"/>
    <w:rsid w:val="0093097C"/>
    <w:rsid w:val="00944D13"/>
    <w:rsid w:val="00957C90"/>
    <w:rsid w:val="009961BC"/>
    <w:rsid w:val="009E0263"/>
    <w:rsid w:val="009F6C9E"/>
    <w:rsid w:val="00A0260A"/>
    <w:rsid w:val="00A1335C"/>
    <w:rsid w:val="00A267CF"/>
    <w:rsid w:val="00A43458"/>
    <w:rsid w:val="00A44FDA"/>
    <w:rsid w:val="00A57A1D"/>
    <w:rsid w:val="00A60E8A"/>
    <w:rsid w:val="00A62BD0"/>
    <w:rsid w:val="00AA036F"/>
    <w:rsid w:val="00AC4491"/>
    <w:rsid w:val="00AC4E19"/>
    <w:rsid w:val="00AC7B29"/>
    <w:rsid w:val="00AE6851"/>
    <w:rsid w:val="00AF1ED6"/>
    <w:rsid w:val="00B011D8"/>
    <w:rsid w:val="00B14234"/>
    <w:rsid w:val="00B24D29"/>
    <w:rsid w:val="00B32C61"/>
    <w:rsid w:val="00B368FE"/>
    <w:rsid w:val="00B7675E"/>
    <w:rsid w:val="00B80CBD"/>
    <w:rsid w:val="00BC3369"/>
    <w:rsid w:val="00BE56E1"/>
    <w:rsid w:val="00BE73FC"/>
    <w:rsid w:val="00BF77EE"/>
    <w:rsid w:val="00C007CC"/>
    <w:rsid w:val="00C05FA2"/>
    <w:rsid w:val="00C32E0F"/>
    <w:rsid w:val="00C33D48"/>
    <w:rsid w:val="00C42BF9"/>
    <w:rsid w:val="00C73DCF"/>
    <w:rsid w:val="00C8387D"/>
    <w:rsid w:val="00C83E56"/>
    <w:rsid w:val="00C8760F"/>
    <w:rsid w:val="00CB5116"/>
    <w:rsid w:val="00CD0055"/>
    <w:rsid w:val="00D0544E"/>
    <w:rsid w:val="00D15DBF"/>
    <w:rsid w:val="00D26AA1"/>
    <w:rsid w:val="00D319B3"/>
    <w:rsid w:val="00D44F0C"/>
    <w:rsid w:val="00D53924"/>
    <w:rsid w:val="00D60849"/>
    <w:rsid w:val="00D96D8C"/>
    <w:rsid w:val="00DA5598"/>
    <w:rsid w:val="00DB10B7"/>
    <w:rsid w:val="00DD337E"/>
    <w:rsid w:val="00DE1899"/>
    <w:rsid w:val="00DF2C6F"/>
    <w:rsid w:val="00E00B6F"/>
    <w:rsid w:val="00E32E91"/>
    <w:rsid w:val="00E50B33"/>
    <w:rsid w:val="00E54642"/>
    <w:rsid w:val="00E773BB"/>
    <w:rsid w:val="00E97908"/>
    <w:rsid w:val="00EA5C50"/>
    <w:rsid w:val="00EF3ED0"/>
    <w:rsid w:val="00F049BD"/>
    <w:rsid w:val="00F17E56"/>
    <w:rsid w:val="00F431C9"/>
    <w:rsid w:val="00F46E39"/>
    <w:rsid w:val="00F47899"/>
    <w:rsid w:val="00FA25C6"/>
    <w:rsid w:val="00FA2656"/>
    <w:rsid w:val="00FC7993"/>
    <w:rsid w:val="00FD32B2"/>
    <w:rsid w:val="00FE369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14:docId w14:val="43C7BFA9"/>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27174D"/>
    <w:pPr>
      <w:ind w:left="720"/>
      <w:contextualSpacing/>
    </w:pPr>
  </w:style>
  <w:style w:type="character" w:styleId="Hyperlink">
    <w:name w:val="Hyperlink"/>
    <w:basedOn w:val="a0"/>
    <w:unhideWhenUsed/>
    <w:rsid w:val="002F0C09"/>
    <w:rPr>
      <w:color w:val="0000FF" w:themeColor="hyperlink"/>
      <w:u w:val="single"/>
    </w:rPr>
  </w:style>
  <w:style w:type="character" w:customStyle="1" w:styleId="Ruller4">
    <w:name w:val="Ruller4 תו"/>
    <w:link w:val="Ruller40"/>
    <w:locked/>
    <w:rsid w:val="00DA5598"/>
    <w:rPr>
      <w:rFonts w:ascii="Arial TUR" w:hAnsi="Arial TUR"/>
      <w:spacing w:val="10"/>
      <w:sz w:val="28"/>
    </w:rPr>
  </w:style>
  <w:style w:type="paragraph" w:customStyle="1" w:styleId="Ruller40">
    <w:name w:val="Ruller4"/>
    <w:basedOn w:val="a"/>
    <w:link w:val="Ruller4"/>
    <w:rsid w:val="00DA5598"/>
    <w:pPr>
      <w:tabs>
        <w:tab w:val="left" w:pos="800"/>
      </w:tabs>
      <w:overflowPunct w:val="0"/>
      <w:autoSpaceDE w:val="0"/>
      <w:autoSpaceDN w:val="0"/>
      <w:adjustRightInd w:val="0"/>
      <w:spacing w:line="360" w:lineRule="auto"/>
      <w:jc w:val="both"/>
    </w:pPr>
    <w:rPr>
      <w:rFonts w:ascii="Arial TUR" w:hAnsi="Arial TUR" w:cs="Times New Roman"/>
      <w:noProof w:val="0"/>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721153">
      <w:bodyDiv w:val="1"/>
      <w:marLeft w:val="0"/>
      <w:marRight w:val="0"/>
      <w:marTop w:val="0"/>
      <w:marBottom w:val="0"/>
      <w:divBdr>
        <w:top w:val="none" w:sz="0" w:space="0" w:color="auto"/>
        <w:left w:val="none" w:sz="0" w:space="0" w:color="auto"/>
        <w:bottom w:val="none" w:sz="0" w:space="0" w:color="auto"/>
        <w:right w:val="none" w:sz="0" w:space="0" w:color="auto"/>
      </w:divBdr>
    </w:div>
    <w:div w:id="847140867">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988505" TargetMode="External" Id="rId13" /><Relationship Type="http://schemas.openxmlformats.org/officeDocument/2006/relationships/hyperlink" Target="http://www.nevo.co.il/law/4526" TargetMode="Externa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yperlink" Target="http://www.nevo.co.il/law/3953/56" TargetMode="External" Id="rId12" /><Relationship Type="http://schemas.openxmlformats.org/officeDocument/2006/relationships/hyperlink" Target="http://www.nevo.co.il/law/4526/1.a" TargetMode="External" Id="rId17" /><Relationship Type="http://schemas.openxmlformats.org/officeDocument/2006/relationships/hyperlink" Target="http://www.nevo.co.il/case/1060096" TargetMode="External" Id="rId16" /><Relationship Type="http://schemas.openxmlformats.org/officeDocument/2006/relationships/footer" Target="footer1.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5988505" TargetMode="External" Id="rId11" /><Relationship Type="http://schemas.openxmlformats.org/officeDocument/2006/relationships/settings" Target="settings.xml" Id="rId5" /><Relationship Type="http://schemas.openxmlformats.org/officeDocument/2006/relationships/hyperlink" Target="http://www.nevo.co.il/case/5905899" TargetMode="External" Id="rId15" /><Relationship Type="http://schemas.openxmlformats.org/officeDocument/2006/relationships/theme" Target="theme/theme1.xml" Id="rId23" /><Relationship Type="http://schemas.openxmlformats.org/officeDocument/2006/relationships/hyperlink" Target="http://www.nevo.co.il/case/5988505"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www.d.co.il/80084069/3340" TargetMode="External" Id="rId9" /><Relationship Type="http://schemas.openxmlformats.org/officeDocument/2006/relationships/hyperlink" Target="http://www.nevo.co.il/case/5905899" TargetMode="External" Id="rId14" /><Relationship Type="http://schemas.openxmlformats.org/officeDocument/2006/relationships/glossaryDocument" Target="glossary/document.xml" Id="rId22" /><Relationship Type="http://schemas.openxmlformats.org/officeDocument/2006/relationships/image" Target="/media/image2.jpg" Id="R75a10ecced0c418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8</Pages>
  <Words>2577</Words>
  <Characters>12889</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אהוד שוורץ</cp:lastModifiedBy>
  <cp:revision>136</cp:revision>
  <cp:lastPrinted>2018-04-09T09:47:00Z</cp:lastPrinted>
  <dcterms:created xsi:type="dcterms:W3CDTF">2012-08-05T21:29:00Z</dcterms:created>
  <dcterms:modified xsi:type="dcterms:W3CDTF">2018-04-09T11:14:00Z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