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6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אהרון שדה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940932" w:rsidRDefault="005822F4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5822F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מרים גבע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5822F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5822F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משרד האוצר/הלשכה לשיקום נכים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940932" w:rsidRDefault="00940932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940932" w:rsidRDefault="00940932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574F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נוכח ההכרה בעוררת, </w:t>
      </w:r>
      <w:bookmarkStart w:name="_GoBack" w:id="0"/>
      <w:bookmarkEnd w:id="0"/>
      <w:r>
        <w:rPr>
          <w:rFonts w:hint="cs" w:ascii="Arial" w:hAnsi="Arial"/>
          <w:noProof w:val="0"/>
          <w:rtl/>
        </w:rPr>
        <w:t>הערר נמחק ללא צו להוצאות והדיון שנקבע ליום 7.5.18 מבוטל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5822F4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fb08a525ee0448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822F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822F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574F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822F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ו"ע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44978-10-17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גבע נ' משרד האוצר/הלשכה לשיקום נכים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rFonts w:hint="cs"/>
                      <w:sz w:val="20"/>
                      <w:szCs w:val="20"/>
                      <w:rtl/>
                    </w:rPr>
                    <w:t>254260</w:t>
                  </w:r>
                </w:sdtContent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574F0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822F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0932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B07CF14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3fb08a525ee0448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130125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אהרון שדה</cp:lastModifiedBy>
  <cp:revision>38</cp:revision>
  <dcterms:created xsi:type="dcterms:W3CDTF">2012-08-05T21:29:00Z</dcterms:created>
  <dcterms:modified xsi:type="dcterms:W3CDTF">2018-04-11T11:35:00Z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