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סיגלית מצא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26C8E" w:rsidRDefault="00FF373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B627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  <w:r>
                  <w:rPr>
                    <w:rFonts w:hint="cs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B627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אופקים ירוקים שירותי גינון בע"מ</w:t>
                </w:r>
              </w:sdtContent>
            </w:sdt>
          </w:p>
          <w:p w:rsidR="0094424E" w:rsidP="00D44968" w:rsidRDefault="005B627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70833860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33515095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ליסקאר רם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B627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F373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FF373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  <w:r w:rsidR="00FF373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B627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רוזנברג</w:t>
                </w:r>
              </w:sdtContent>
            </w:sdt>
          </w:p>
          <w:p w:rsidR="0094424E" w:rsidP="00D44968" w:rsidRDefault="005B627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3505960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6205802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26C8E" w:rsidRDefault="00726C8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726C8E" w:rsidRDefault="00726C8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26C8E" w:rsidRDefault="00726C8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FF3736" w:rsidP="00FF3736" w:rsidRDefault="00FF3736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noProof w:val="0"/>
          <w:sz w:val="26"/>
          <w:szCs w:val="26"/>
        </w:rPr>
      </w:pPr>
      <w:bookmarkStart w:name="NGCSBookmark" w:id="0"/>
      <w:bookmarkEnd w:id="0"/>
      <w:r>
        <w:rPr>
          <w:rFonts w:hint="cs" w:ascii="Arial" w:hAnsi="Arial" w:eastAsia="Arial Unicode MS"/>
          <w:noProof w:val="0"/>
          <w:sz w:val="26"/>
          <w:szCs w:val="26"/>
          <w:rtl/>
        </w:rPr>
        <w:t>התביעה הועברה לדיון בפניי.</w:t>
      </w:r>
    </w:p>
    <w:p w:rsidR="00FF3736" w:rsidP="00FF3736" w:rsidRDefault="00FF3736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noProof w:val="0"/>
          <w:sz w:val="26"/>
          <w:szCs w:val="26"/>
        </w:rPr>
      </w:pPr>
      <w:r>
        <w:rPr>
          <w:rFonts w:hint="cs" w:ascii="Arial" w:hAnsi="Arial" w:eastAsia="Arial Unicode MS"/>
          <w:noProof w:val="0"/>
          <w:sz w:val="26"/>
          <w:szCs w:val="26"/>
          <w:rtl/>
        </w:rPr>
        <w:t>כתב הגנה הוגש ביום 11.4.2018.</w:t>
      </w:r>
    </w:p>
    <w:p w:rsidR="00FF3736" w:rsidP="00FF3736" w:rsidRDefault="00FF3736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noProof w:val="0"/>
          <w:sz w:val="26"/>
          <w:szCs w:val="26"/>
        </w:rPr>
      </w:pPr>
      <w:r>
        <w:rPr>
          <w:rFonts w:hint="cs" w:ascii="Arial" w:hAnsi="Arial" w:eastAsia="Arial Unicode MS"/>
          <w:sz w:val="26"/>
          <w:szCs w:val="26"/>
          <w:rtl/>
        </w:rPr>
        <w:t xml:space="preserve">הצדדים יפעלו בהתאם להוראות תקנה 214ט' לתקנות סדר הדין האזרחי התשמ"ד-1984. </w:t>
      </w:r>
      <w:r>
        <w:rPr>
          <w:rFonts w:hint="cs" w:ascii="Arial" w:hAnsi="Arial" w:eastAsia="Arial Unicode MS"/>
          <w:noProof w:val="0"/>
          <w:sz w:val="26"/>
          <w:szCs w:val="26"/>
          <w:rtl/>
        </w:rPr>
        <w:t xml:space="preserve"> אין צורך להגיש תצהירי נהגים.</w:t>
      </w:r>
    </w:p>
    <w:p w:rsidR="00FF3736" w:rsidP="00FF3736" w:rsidRDefault="00FF3736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noProof w:val="0"/>
          <w:sz w:val="26"/>
          <w:szCs w:val="26"/>
        </w:rPr>
      </w:pPr>
      <w:r>
        <w:rPr>
          <w:rFonts w:hint="cs" w:ascii="Arial" w:hAnsi="Arial" w:eastAsia="Arial Unicode MS"/>
          <w:sz w:val="26"/>
          <w:szCs w:val="26"/>
          <w:rtl/>
        </w:rPr>
        <w:t xml:space="preserve">אני קובעת את התיק להוכחות וסיכומים בעל-פה </w:t>
      </w:r>
      <w:r>
        <w:rPr>
          <w:rFonts w:hint="cs" w:ascii="Arial" w:hAnsi="Arial" w:eastAsia="Arial Unicode MS"/>
          <w:b/>
          <w:bCs/>
          <w:sz w:val="26"/>
          <w:szCs w:val="26"/>
          <w:u w:val="single"/>
          <w:rtl/>
        </w:rPr>
        <w:t>ביום 11.10.2018 שעה 10.00.</w:t>
      </w:r>
    </w:p>
    <w:p w:rsidR="00FF3736" w:rsidP="00FF3736" w:rsidRDefault="00FF3736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ascii="Arial" w:hAnsi="Arial" w:eastAsia="Arial Unicode MS"/>
          <w:sz w:val="26"/>
          <w:szCs w:val="26"/>
        </w:rPr>
      </w:pPr>
      <w:r>
        <w:rPr>
          <w:rFonts w:hint="cs" w:ascii="Arial" w:hAnsi="Arial" w:eastAsia="Arial Unicode MS"/>
          <w:sz w:val="26"/>
          <w:szCs w:val="26"/>
          <w:rtl/>
        </w:rPr>
        <w:t>הצדדים ידאגו לזימון עדיהם. לא תישמע בקשה לביטול דיון בשל אי הופעתו של עד שלא זומן על-ידי בית המשפט. עד שאינו בשליטה, תוגש בקשה לזימונו ללא תצהיר.</w:t>
      </w:r>
    </w:p>
    <w:p w:rsidR="00FF3736" w:rsidP="00FF3736" w:rsidRDefault="00FF3736">
      <w:pPr>
        <w:numPr>
          <w:ilvl w:val="0"/>
          <w:numId w:val="1"/>
        </w:numPr>
        <w:spacing w:after="240" w:afterLines="100" w:line="360" w:lineRule="auto"/>
        <w:ind w:left="748" w:right="17" w:hanging="357"/>
        <w:jc w:val="both"/>
        <w:rPr>
          <w:rFonts w:hint="eastAsia" w:ascii="Arial Unicode MS" w:hAnsi="Arial Unicode MS" w:eastAsia="Arial Unicode MS"/>
          <w:sz w:val="26"/>
          <w:szCs w:val="26"/>
        </w:rPr>
      </w:pPr>
      <w:r>
        <w:rPr>
          <w:rFonts w:hint="cs" w:ascii="Arial Unicode MS" w:hAnsi="Arial Unicode MS" w:eastAsia="Arial Unicode MS"/>
          <w:b/>
          <w:bCs/>
          <w:sz w:val="26"/>
          <w:szCs w:val="26"/>
          <w:u w:val="single"/>
          <w:rtl/>
        </w:rPr>
        <w:t>המזכירות תמציא החלטה זו לב"כ הצדדים בדואר רשום</w:t>
      </w:r>
      <w:r>
        <w:rPr>
          <w:rFonts w:hint="cs" w:ascii="Arial Unicode MS" w:hAnsi="Arial Unicode MS" w:eastAsia="Arial Unicode MS"/>
          <w:sz w:val="26"/>
          <w:szCs w:val="26"/>
          <w:rtl/>
        </w:rPr>
        <w:t>.</w:t>
      </w:r>
    </w:p>
    <w:p w:rsidRPr="00DE1E7D" w:rsidR="00FF3736" w:rsidRDefault="00FF37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B627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100934e6a1147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FF37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736" w:rsidRDefault="00FF37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B627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B627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736" w:rsidRDefault="00FF37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736" w:rsidRDefault="00FF373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F373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B627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45706-02-18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אופקים ירוקים שירותי גינון בע"מ ואח' נ' רוזנברג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736" w:rsidRDefault="00FF37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B58D5"/>
    <w:multiLevelType w:val="hybridMultilevel"/>
    <w:tmpl w:val="D2E0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627E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26C8E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373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8C70BF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100934e6a11477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82A96" w:rsidP="00582A9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82A96" w:rsidP="00582A9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82A9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A9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82A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82A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119</Words>
  <Characters>598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סיגלית מצא</cp:lastModifiedBy>
  <cp:revision>116</cp:revision>
  <dcterms:created xsi:type="dcterms:W3CDTF">2012-08-06T05:16:00Z</dcterms:created>
  <dcterms:modified xsi:type="dcterms:W3CDTF">2018-04-11T12:59:00Z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