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="00B02C76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26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שופטת, סגנית נשיא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סיגל רסלר-זכאי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2F5A9D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נציגות שפרינצק 3 חולון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2F5A9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רום-רימון נכסים ובניין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2058E7" w:rsidRDefault="002058E7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F3A38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לפני בקש</w:t>
      </w:r>
      <w:r w:rsidR="001F6FB9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לביטול הוצאות מחובת הצדק.</w:t>
      </w:r>
    </w:p>
    <w:p w:rsidR="001F6FB9" w:rsidRDefault="001F6FB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F3A38" w:rsidP="004C0E2E" w:rsidRDefault="00CF3A3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אין לי אלא לתמוה על הבקשה ועל העולה ממנה.</w:t>
      </w:r>
      <w:r w:rsidR="001F6FB9">
        <w:rPr>
          <w:rFonts w:hint="cs" w:ascii="Arial" w:hAnsi="Arial"/>
          <w:noProof w:val="0"/>
          <w:rtl/>
        </w:rPr>
        <w:t xml:space="preserve"> ולהצר </w:t>
      </w:r>
      <w:r w:rsidR="002143FD">
        <w:rPr>
          <w:rFonts w:hint="cs" w:ascii="Arial" w:hAnsi="Arial"/>
          <w:noProof w:val="0"/>
          <w:rtl/>
        </w:rPr>
        <w:t xml:space="preserve">על עיוות </w:t>
      </w:r>
      <w:r w:rsidR="001F6FB9">
        <w:rPr>
          <w:rFonts w:hint="cs" w:ascii="Arial" w:hAnsi="Arial"/>
          <w:noProof w:val="0"/>
          <w:rtl/>
        </w:rPr>
        <w:t>החלט</w:t>
      </w:r>
      <w:r w:rsidR="00042DA1">
        <w:rPr>
          <w:rFonts w:hint="cs" w:ascii="Arial" w:hAnsi="Arial"/>
          <w:noProof w:val="0"/>
          <w:rtl/>
        </w:rPr>
        <w:t>ת ביהמ"ש מיום 10 אפריל 2018</w:t>
      </w:r>
      <w:r w:rsidR="004C0E2E">
        <w:rPr>
          <w:rFonts w:hint="cs"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F3A38" w:rsidP="004C0E2E" w:rsidRDefault="00CF3A3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הוצאות הדיון </w:t>
      </w:r>
      <w:r w:rsidR="002143FD">
        <w:rPr>
          <w:rFonts w:hint="cs" w:ascii="Arial" w:hAnsi="Arial"/>
          <w:noProof w:val="0"/>
          <w:rtl/>
        </w:rPr>
        <w:t>מיום 10 אפריל 2018</w:t>
      </w:r>
      <w:r>
        <w:rPr>
          <w:rFonts w:hint="cs" w:ascii="Arial" w:hAnsi="Arial"/>
          <w:noProof w:val="0"/>
          <w:rtl/>
        </w:rPr>
        <w:t>, נפסקו בנסיבות בהן ב"כ ה</w:t>
      </w:r>
      <w:r w:rsidR="001F6FB9">
        <w:rPr>
          <w:rFonts w:hint="cs" w:ascii="Arial" w:hAnsi="Arial"/>
          <w:noProof w:val="0"/>
          <w:rtl/>
        </w:rPr>
        <w:t>מבקשת</w:t>
      </w:r>
      <w:r>
        <w:rPr>
          <w:rFonts w:hint="cs" w:ascii="Arial" w:hAnsi="Arial"/>
          <w:noProof w:val="0"/>
          <w:rtl/>
        </w:rPr>
        <w:t xml:space="preserve">, בחר </w:t>
      </w:r>
      <w:r w:rsidRPr="001F6FB9">
        <w:rPr>
          <w:rFonts w:hint="cs" w:ascii="Arial" w:hAnsi="Arial"/>
          <w:b/>
          <w:bCs/>
          <w:noProof w:val="0"/>
          <w:rtl/>
        </w:rPr>
        <w:t>שוב</w:t>
      </w:r>
      <w:r>
        <w:rPr>
          <w:rFonts w:hint="cs" w:ascii="Arial" w:hAnsi="Arial"/>
          <w:noProof w:val="0"/>
          <w:rtl/>
        </w:rPr>
        <w:t xml:space="preserve"> ועל דעת עצמו, שלא לקיים את החלטת ביהמ"ש</w:t>
      </w:r>
      <w:r w:rsidR="001F6FB9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כי לדיון יתייצג נציג מטעם ה</w:t>
      </w:r>
      <w:r w:rsidR="004C0E2E">
        <w:rPr>
          <w:rFonts w:hint="cs" w:ascii="Arial" w:hAnsi="Arial"/>
          <w:noProof w:val="0"/>
          <w:rtl/>
        </w:rPr>
        <w:t>מבקשת</w:t>
      </w:r>
      <w:r>
        <w:rPr>
          <w:rFonts w:hint="cs" w:ascii="Arial" w:hAnsi="Arial"/>
          <w:noProof w:val="0"/>
          <w:rtl/>
        </w:rPr>
        <w:t xml:space="preserve">. </w:t>
      </w:r>
      <w:r w:rsidR="004C0E2E">
        <w:rPr>
          <w:rFonts w:hint="cs" w:ascii="Arial" w:hAnsi="Arial"/>
          <w:noProof w:val="0"/>
          <w:rtl/>
        </w:rPr>
        <w:t xml:space="preserve">זאת, </w:t>
      </w:r>
      <w:r>
        <w:rPr>
          <w:rFonts w:hint="cs" w:ascii="Arial" w:hAnsi="Arial"/>
          <w:noProof w:val="0"/>
          <w:rtl/>
        </w:rPr>
        <w:t>בשעה שהנחיות ברורות ומפור</w:t>
      </w:r>
      <w:r w:rsidR="00042DA1">
        <w:rPr>
          <w:rFonts w:hint="cs" w:ascii="Arial" w:hAnsi="Arial"/>
          <w:noProof w:val="0"/>
          <w:rtl/>
        </w:rPr>
        <w:t>ש</w:t>
      </w:r>
      <w:r>
        <w:rPr>
          <w:rFonts w:hint="cs" w:ascii="Arial" w:hAnsi="Arial"/>
          <w:noProof w:val="0"/>
          <w:rtl/>
        </w:rPr>
        <w:t xml:space="preserve">ות </w:t>
      </w:r>
      <w:r w:rsidR="004C0E2E">
        <w:rPr>
          <w:rFonts w:hint="cs" w:ascii="Arial" w:hAnsi="Arial"/>
          <w:noProof w:val="0"/>
          <w:rtl/>
        </w:rPr>
        <w:t xml:space="preserve">בעניין זה </w:t>
      </w:r>
      <w:r>
        <w:rPr>
          <w:rFonts w:hint="cs" w:ascii="Arial" w:hAnsi="Arial"/>
          <w:noProof w:val="0"/>
          <w:rtl/>
        </w:rPr>
        <w:t xml:space="preserve">ניתנו בהחלטה מיום </w:t>
      </w:r>
      <w:r w:rsidR="001F6FB9">
        <w:rPr>
          <w:rFonts w:hint="cs" w:ascii="Arial" w:hAnsi="Arial"/>
          <w:noProof w:val="0"/>
          <w:rtl/>
        </w:rPr>
        <w:t>21 פברואר 2018</w:t>
      </w:r>
      <w:r w:rsidR="00042DA1">
        <w:rPr>
          <w:rFonts w:hint="cs" w:ascii="Arial" w:hAnsi="Arial"/>
          <w:noProof w:val="0"/>
          <w:rtl/>
        </w:rPr>
        <w:t>,</w:t>
      </w:r>
      <w:r w:rsidR="004C0E2E">
        <w:rPr>
          <w:rFonts w:hint="cs" w:ascii="Arial" w:hAnsi="Arial"/>
          <w:noProof w:val="0"/>
          <w:rtl/>
        </w:rPr>
        <w:t xml:space="preserve"> החלטה מיום </w:t>
      </w:r>
      <w:r w:rsidR="00042DA1">
        <w:rPr>
          <w:rFonts w:hint="cs" w:ascii="Arial" w:hAnsi="Arial"/>
          <w:noProof w:val="0"/>
          <w:rtl/>
        </w:rPr>
        <w:t xml:space="preserve">15 מרץ 2018 </w:t>
      </w:r>
      <w:r>
        <w:rPr>
          <w:rFonts w:hint="cs" w:ascii="Arial" w:hAnsi="Arial"/>
          <w:noProof w:val="0"/>
          <w:rtl/>
        </w:rPr>
        <w:t>וכן ב</w:t>
      </w:r>
      <w:r w:rsidR="00042DA1">
        <w:rPr>
          <w:rFonts w:hint="cs" w:ascii="Arial" w:hAnsi="Arial"/>
          <w:noProof w:val="0"/>
          <w:rtl/>
        </w:rPr>
        <w:t>אופן מפורט ב</w:t>
      </w:r>
      <w:r>
        <w:rPr>
          <w:rFonts w:hint="cs" w:ascii="Arial" w:hAnsi="Arial"/>
          <w:noProof w:val="0"/>
          <w:rtl/>
        </w:rPr>
        <w:t>פרוטוקול הדיון מיום</w:t>
      </w:r>
      <w:r w:rsidR="001F6FB9">
        <w:rPr>
          <w:rFonts w:hint="cs" w:ascii="Arial" w:hAnsi="Arial"/>
          <w:noProof w:val="0"/>
          <w:rtl/>
        </w:rPr>
        <w:t xml:space="preserve"> 27 מרץ 2018</w:t>
      </w:r>
      <w:r>
        <w:rPr>
          <w:rFonts w:hint="cs" w:ascii="Arial" w:hAnsi="Arial"/>
          <w:noProof w:val="0"/>
          <w:rtl/>
        </w:rPr>
        <w:t xml:space="preserve">. </w:t>
      </w:r>
    </w:p>
    <w:p w:rsidR="00CF3A38" w:rsidRDefault="00CF3A3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F3A38" w:rsidP="004C0E2E" w:rsidRDefault="004C0E2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בפתחו של הדיון מיום 10 אפריל 2018, עדכן </w:t>
      </w:r>
      <w:r w:rsidR="00CF3A38">
        <w:rPr>
          <w:rFonts w:hint="cs" w:ascii="Arial" w:hAnsi="Arial"/>
          <w:noProof w:val="0"/>
          <w:rtl/>
        </w:rPr>
        <w:t xml:space="preserve">ב"כ </w:t>
      </w:r>
      <w:r w:rsidR="00545F96">
        <w:rPr>
          <w:rFonts w:hint="cs" w:ascii="Arial" w:hAnsi="Arial"/>
          <w:noProof w:val="0"/>
          <w:rtl/>
        </w:rPr>
        <w:t>המבקשת</w:t>
      </w:r>
      <w:r w:rsidR="00CF3A38">
        <w:rPr>
          <w:rFonts w:hint="cs" w:ascii="Arial" w:hAnsi="Arial"/>
          <w:noProof w:val="0"/>
          <w:rtl/>
        </w:rPr>
        <w:t xml:space="preserve"> </w:t>
      </w:r>
      <w:r w:rsidR="002143FD">
        <w:rPr>
          <w:rFonts w:hint="cs" w:ascii="Arial" w:hAnsi="Arial"/>
          <w:noProof w:val="0"/>
          <w:rtl/>
        </w:rPr>
        <w:t xml:space="preserve">את </w:t>
      </w:r>
      <w:r w:rsidR="00CF3A38">
        <w:rPr>
          <w:rFonts w:hint="cs" w:ascii="Arial" w:hAnsi="Arial"/>
          <w:noProof w:val="0"/>
          <w:rtl/>
        </w:rPr>
        <w:t>ביהמ"</w:t>
      </w:r>
      <w:r w:rsidR="002143FD">
        <w:rPr>
          <w:rFonts w:hint="cs" w:ascii="Arial" w:hAnsi="Arial"/>
          <w:noProof w:val="0"/>
          <w:rtl/>
        </w:rPr>
        <w:t xml:space="preserve">ש </w:t>
      </w:r>
      <w:r>
        <w:rPr>
          <w:rFonts w:hint="cs" w:ascii="Arial" w:hAnsi="Arial"/>
          <w:noProof w:val="0"/>
          <w:rtl/>
        </w:rPr>
        <w:t xml:space="preserve">וב"כ המשיבה, </w:t>
      </w:r>
      <w:r w:rsidR="002143FD">
        <w:rPr>
          <w:rFonts w:hint="cs" w:ascii="Arial" w:hAnsi="Arial"/>
          <w:noProof w:val="0"/>
          <w:rtl/>
        </w:rPr>
        <w:t xml:space="preserve">כי נודע לו כבר ביום 9 אפריל 2018 בשעות הבוקר כי </w:t>
      </w:r>
      <w:r w:rsidR="00CF3A38">
        <w:rPr>
          <w:rFonts w:hint="cs" w:ascii="Arial" w:hAnsi="Arial"/>
          <w:noProof w:val="0"/>
          <w:rtl/>
        </w:rPr>
        <w:t>אחד מנציגי ה</w:t>
      </w:r>
      <w:r w:rsidR="00545F96">
        <w:rPr>
          <w:rFonts w:hint="cs" w:ascii="Arial" w:hAnsi="Arial"/>
          <w:noProof w:val="0"/>
          <w:rtl/>
        </w:rPr>
        <w:t>מבקשת</w:t>
      </w:r>
      <w:r w:rsidR="00CF3A38">
        <w:rPr>
          <w:rFonts w:hint="cs" w:ascii="Arial" w:hAnsi="Arial"/>
          <w:noProof w:val="0"/>
          <w:rtl/>
        </w:rPr>
        <w:t xml:space="preserve"> יושב שבעה, </w:t>
      </w:r>
      <w:r w:rsidR="002143FD">
        <w:rPr>
          <w:rFonts w:hint="cs" w:ascii="Arial" w:hAnsi="Arial"/>
          <w:noProof w:val="0"/>
          <w:rtl/>
        </w:rPr>
        <w:t>וכי בנסיבות אלו</w:t>
      </w:r>
      <w:r w:rsidR="00CF3A38">
        <w:rPr>
          <w:rFonts w:hint="cs" w:ascii="Arial" w:hAnsi="Arial"/>
          <w:noProof w:val="0"/>
          <w:rtl/>
        </w:rPr>
        <w:t xml:space="preserve"> החליט שוב ועל דעת עצמו שלא לזמן לדיון נציג </w:t>
      </w:r>
      <w:r w:rsidRPr="00042DA1" w:rsidR="00CF3A38">
        <w:rPr>
          <w:rFonts w:hint="cs" w:ascii="Arial" w:hAnsi="Arial"/>
          <w:b/>
          <w:bCs/>
          <w:noProof w:val="0"/>
          <w:rtl/>
        </w:rPr>
        <w:t>אחר</w:t>
      </w:r>
      <w:r w:rsidR="00CF3A38">
        <w:rPr>
          <w:rFonts w:hint="cs" w:ascii="Arial" w:hAnsi="Arial"/>
          <w:noProof w:val="0"/>
          <w:rtl/>
        </w:rPr>
        <w:t xml:space="preserve"> מטעם </w:t>
      </w:r>
      <w:r w:rsidR="00545F96">
        <w:rPr>
          <w:rFonts w:hint="cs" w:ascii="Arial" w:hAnsi="Arial"/>
          <w:noProof w:val="0"/>
          <w:rtl/>
        </w:rPr>
        <w:t xml:space="preserve">המבקשת, </w:t>
      </w:r>
      <w:r w:rsidR="002143FD">
        <w:rPr>
          <w:rFonts w:hint="cs" w:ascii="Arial" w:hAnsi="Arial"/>
          <w:noProof w:val="0"/>
          <w:rtl/>
        </w:rPr>
        <w:t xml:space="preserve">לא לעדכן </w:t>
      </w:r>
      <w:r w:rsidR="00545F96">
        <w:rPr>
          <w:rFonts w:hint="cs" w:ascii="Arial" w:hAnsi="Arial"/>
          <w:noProof w:val="0"/>
          <w:rtl/>
        </w:rPr>
        <w:t xml:space="preserve">על כך </w:t>
      </w:r>
      <w:r w:rsidR="002143FD">
        <w:rPr>
          <w:rFonts w:hint="cs" w:ascii="Arial" w:hAnsi="Arial"/>
          <w:noProof w:val="0"/>
          <w:rtl/>
        </w:rPr>
        <w:t>את ב"כ המשיבה וגם לא את ביהמ"ש</w:t>
      </w:r>
      <w:r w:rsidR="00545F96">
        <w:rPr>
          <w:rFonts w:hint="cs" w:ascii="Arial" w:hAnsi="Arial"/>
          <w:noProof w:val="0"/>
          <w:rtl/>
        </w:rPr>
        <w:t>. כל אלו, תוך שה</w:t>
      </w:r>
      <w:r w:rsidR="00042DA1">
        <w:rPr>
          <w:rFonts w:hint="cs" w:ascii="Arial" w:hAnsi="Arial"/>
          <w:noProof w:val="0"/>
          <w:rtl/>
        </w:rPr>
        <w:t xml:space="preserve">וא שב ומסביר את טעמיו </w:t>
      </w:r>
      <w:r w:rsidR="00545F96">
        <w:rPr>
          <w:rFonts w:hint="cs" w:ascii="Arial" w:hAnsi="Arial"/>
          <w:noProof w:val="0"/>
          <w:rtl/>
        </w:rPr>
        <w:t>ונימוקיו לעמדתו ל</w:t>
      </w:r>
      <w:r w:rsidR="00042DA1">
        <w:rPr>
          <w:rFonts w:hint="cs" w:ascii="Arial" w:hAnsi="Arial"/>
          <w:noProof w:val="0"/>
          <w:rtl/>
        </w:rPr>
        <w:t>כך שאין צורך בהתייצבות נציג מטעם ה</w:t>
      </w:r>
      <w:r w:rsidR="00545F96">
        <w:rPr>
          <w:rFonts w:hint="cs" w:ascii="Arial" w:hAnsi="Arial"/>
          <w:noProof w:val="0"/>
          <w:rtl/>
        </w:rPr>
        <w:t>מבקשת,</w:t>
      </w:r>
      <w:r w:rsidR="00042DA1">
        <w:rPr>
          <w:rFonts w:hint="cs" w:ascii="Arial" w:hAnsi="Arial"/>
          <w:noProof w:val="0"/>
          <w:rtl/>
        </w:rPr>
        <w:t xml:space="preserve"> טענות </w:t>
      </w:r>
      <w:r w:rsidRPr="002143FD" w:rsidR="00042DA1">
        <w:rPr>
          <w:rFonts w:hint="cs" w:ascii="Arial" w:hAnsi="Arial"/>
          <w:b/>
          <w:bCs/>
          <w:noProof w:val="0"/>
          <w:rtl/>
        </w:rPr>
        <w:t>שנדחו</w:t>
      </w:r>
      <w:r w:rsidR="00042DA1">
        <w:rPr>
          <w:rFonts w:hint="cs" w:ascii="Arial" w:hAnsi="Arial"/>
          <w:noProof w:val="0"/>
          <w:rtl/>
        </w:rPr>
        <w:t xml:space="preserve"> על ידי ביהמ"ש בפרוטוקול הדיון מיום 27 מרץ 2018.</w:t>
      </w:r>
    </w:p>
    <w:p w:rsidR="00CF3A38" w:rsidRDefault="00CF3A3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F6FB9" w:rsidP="00741E99" w:rsidRDefault="004C0E2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ב"כ המבקשת התעלם לחלוטין מהחלטת ביהמ"ש ומכך שמ</w:t>
      </w:r>
      <w:r w:rsidR="00741E99">
        <w:rPr>
          <w:rFonts w:hint="cs" w:ascii="Arial" w:hAnsi="Arial"/>
          <w:noProof w:val="0"/>
          <w:rtl/>
        </w:rPr>
        <w:t>מ</w:t>
      </w:r>
      <w:r>
        <w:rPr>
          <w:rFonts w:hint="cs" w:ascii="Arial" w:hAnsi="Arial"/>
          <w:noProof w:val="0"/>
          <w:rtl/>
        </w:rPr>
        <w:t>סמכים שהוגשו לתיק ביהמ"ש ואליהם הפנתה ב"כ המשיבה</w:t>
      </w:r>
      <w:r w:rsidR="00741E99">
        <w:rPr>
          <w:rFonts w:hint="cs" w:ascii="Arial" w:hAnsi="Arial"/>
          <w:noProof w:val="0"/>
          <w:rtl/>
        </w:rPr>
        <w:t>, למבקשת מספר נציגים המעורבים בהליך, כפי ש</w:t>
      </w:r>
      <w:r w:rsidR="00CF3A38">
        <w:rPr>
          <w:rFonts w:hint="cs" w:ascii="Arial" w:hAnsi="Arial"/>
          <w:noProof w:val="0"/>
          <w:rtl/>
        </w:rPr>
        <w:t>עו</w:t>
      </w:r>
      <w:r w:rsidR="00741E99">
        <w:rPr>
          <w:rFonts w:hint="cs" w:ascii="Arial" w:hAnsi="Arial"/>
          <w:noProof w:val="0"/>
          <w:rtl/>
        </w:rPr>
        <w:t>לה</w:t>
      </w:r>
      <w:r w:rsidR="001F6FB9">
        <w:rPr>
          <w:rFonts w:hint="cs" w:ascii="Arial" w:hAnsi="Arial"/>
          <w:noProof w:val="0"/>
          <w:rtl/>
        </w:rPr>
        <w:t xml:space="preserve"> </w:t>
      </w:r>
      <w:r w:rsidR="00741E99">
        <w:rPr>
          <w:rFonts w:hint="cs" w:ascii="Arial" w:hAnsi="Arial"/>
          <w:noProof w:val="0"/>
          <w:rtl/>
        </w:rPr>
        <w:t>מ</w:t>
      </w:r>
      <w:r w:rsidR="001F6FB9">
        <w:rPr>
          <w:rFonts w:hint="cs" w:ascii="Arial" w:hAnsi="Arial"/>
          <w:noProof w:val="0"/>
          <w:rtl/>
        </w:rPr>
        <w:t xml:space="preserve">חוה"ד  מומחה ביהמ"ש </w:t>
      </w:r>
      <w:r w:rsidR="00741E99">
        <w:rPr>
          <w:rFonts w:hint="cs" w:ascii="Arial" w:hAnsi="Arial"/>
          <w:noProof w:val="0"/>
          <w:rtl/>
        </w:rPr>
        <w:t>אשר פירטו</w:t>
      </w:r>
      <w:r w:rsidR="001F6FB9">
        <w:rPr>
          <w:rFonts w:hint="cs" w:ascii="Arial" w:hAnsi="Arial"/>
          <w:noProof w:val="0"/>
          <w:rtl/>
        </w:rPr>
        <w:t xml:space="preserve"> מספר נציגים של ה</w:t>
      </w:r>
      <w:r w:rsidR="00545F96">
        <w:rPr>
          <w:rFonts w:hint="cs" w:ascii="Arial" w:hAnsi="Arial"/>
          <w:noProof w:val="0"/>
          <w:rtl/>
        </w:rPr>
        <w:t>מבקשת</w:t>
      </w:r>
      <w:r w:rsidR="001F6FB9">
        <w:rPr>
          <w:rFonts w:hint="cs" w:ascii="Arial" w:hAnsi="Arial"/>
          <w:noProof w:val="0"/>
          <w:rtl/>
        </w:rPr>
        <w:t xml:space="preserve"> המעורבים באופן אישי בהליכים ואשר ליוו את מומחה ביהמ"ש בביקורו בנכס, נשוא התובענה:- </w:t>
      </w:r>
    </w:p>
    <w:p w:rsidR="001F6FB9" w:rsidP="001F6FB9" w:rsidRDefault="00CF3A3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גב' עינת קורח </w:t>
      </w:r>
      <w:r w:rsidR="001F6FB9">
        <w:rPr>
          <w:rFonts w:hint="cs" w:ascii="Arial" w:hAnsi="Arial"/>
          <w:noProof w:val="0"/>
          <w:rtl/>
        </w:rPr>
        <w:t xml:space="preserve">(חוה"ד מיום 12 פברואר 2018)  </w:t>
      </w:r>
    </w:p>
    <w:p w:rsidR="00CF3A38" w:rsidP="001F6FB9" w:rsidRDefault="00CF3A3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מר מתי חכמון ומר אלי ויצמן</w:t>
      </w:r>
      <w:r w:rsidR="001F6FB9">
        <w:rPr>
          <w:rFonts w:hint="cs" w:ascii="Arial" w:hAnsi="Arial"/>
          <w:noProof w:val="0"/>
          <w:rtl/>
        </w:rPr>
        <w:t xml:space="preserve"> (ביקור מיום 9.3.16, חו"ד מיום 13 יולי 2016)</w:t>
      </w:r>
    </w:p>
    <w:p w:rsidR="00741E99" w:rsidP="001F6FB9" w:rsidRDefault="00741E9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41E99" w:rsidP="001F6FB9" w:rsidRDefault="00741E9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לא ניתן כל הסבר על ידי ב"כ המבקשת מדוע איש מאותם נציגים לא התייצב לדיון.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45F96" w:rsidP="00741E99" w:rsidRDefault="00042DA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לישיבה </w:t>
      </w:r>
      <w:r w:rsidR="00545F96">
        <w:rPr>
          <w:rFonts w:hint="cs" w:ascii="Arial" w:hAnsi="Arial"/>
          <w:noProof w:val="0"/>
          <w:rtl/>
        </w:rPr>
        <w:t xml:space="preserve">מיום 10 אפריל 2018, </w:t>
      </w:r>
      <w:r>
        <w:rPr>
          <w:rFonts w:hint="cs" w:ascii="Arial" w:hAnsi="Arial"/>
          <w:noProof w:val="0"/>
          <w:rtl/>
        </w:rPr>
        <w:t xml:space="preserve">התייצבה ב"כ המשיבה וכן מנהלה, </w:t>
      </w:r>
      <w:r w:rsidR="00545F96">
        <w:rPr>
          <w:rFonts w:hint="cs" w:ascii="Arial" w:hAnsi="Arial"/>
          <w:noProof w:val="0"/>
          <w:rtl/>
        </w:rPr>
        <w:t>אשר התייצב בשנית</w:t>
      </w:r>
      <w:r w:rsidR="00741E99">
        <w:rPr>
          <w:rFonts w:hint="cs" w:ascii="Arial" w:hAnsi="Arial"/>
          <w:noProof w:val="0"/>
          <w:rtl/>
        </w:rPr>
        <w:t>,</w:t>
      </w:r>
      <w:r w:rsidR="00545F96">
        <w:rPr>
          <w:rFonts w:hint="cs" w:ascii="Arial" w:hAnsi="Arial"/>
          <w:noProof w:val="0"/>
          <w:rtl/>
        </w:rPr>
        <w:t xml:space="preserve"> נוכח העובדה כי </w:t>
      </w:r>
      <w:r w:rsidR="00741E99">
        <w:rPr>
          <w:rFonts w:hint="cs" w:ascii="Arial" w:hAnsi="Arial"/>
          <w:noProof w:val="0"/>
          <w:rtl/>
        </w:rPr>
        <w:t>גם ל</w:t>
      </w:r>
      <w:r w:rsidR="00545F96">
        <w:rPr>
          <w:rFonts w:hint="cs" w:ascii="Arial" w:hAnsi="Arial"/>
          <w:noProof w:val="0"/>
          <w:rtl/>
        </w:rPr>
        <w:t>ישיבה מיום 27 מרץ 2018 לא התייצב נציג מטעם המבקשת</w:t>
      </w:r>
      <w:r w:rsidR="00741E99">
        <w:rPr>
          <w:rFonts w:hint="cs" w:ascii="Arial" w:hAnsi="Arial"/>
          <w:noProof w:val="0"/>
          <w:rtl/>
        </w:rPr>
        <w:t>.</w:t>
      </w:r>
    </w:p>
    <w:p w:rsidR="00545F96" w:rsidP="00545F96" w:rsidRDefault="00545F9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50364" w:rsidP="00741E99" w:rsidRDefault="00042DA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בנסיבות </w:t>
      </w:r>
      <w:r w:rsidR="00741E99">
        <w:rPr>
          <w:rFonts w:hint="cs" w:ascii="Arial" w:hAnsi="Arial"/>
          <w:noProof w:val="0"/>
          <w:rtl/>
        </w:rPr>
        <w:t xml:space="preserve">כפי שפורטו לעיל ובהחלטה מיום 10 אפריל 2018, </w:t>
      </w:r>
      <w:r w:rsidR="00545F96">
        <w:rPr>
          <w:rFonts w:hint="cs" w:ascii="Arial" w:hAnsi="Arial"/>
          <w:noProof w:val="0"/>
          <w:rtl/>
        </w:rPr>
        <w:t>חוייבה המבקשת לשאת ב</w:t>
      </w:r>
      <w:r>
        <w:rPr>
          <w:rFonts w:hint="cs" w:ascii="Arial" w:hAnsi="Arial"/>
          <w:noProof w:val="0"/>
          <w:rtl/>
        </w:rPr>
        <w:t>שכ"ט ב"כ המשיבה והוצאות מנהלה</w:t>
      </w:r>
      <w:r w:rsidR="00E50364">
        <w:rPr>
          <w:rFonts w:hint="cs" w:ascii="Arial" w:hAnsi="Arial"/>
          <w:noProof w:val="0"/>
          <w:rtl/>
        </w:rPr>
        <w:t xml:space="preserve"> של המשיבה</w:t>
      </w:r>
      <w:r w:rsidR="00741E99">
        <w:rPr>
          <w:rFonts w:hint="cs" w:ascii="Arial" w:hAnsi="Arial"/>
          <w:noProof w:val="0"/>
          <w:rtl/>
        </w:rPr>
        <w:t>, אשר השחית זמנו והתייצב לדיון כאמור לעיל</w:t>
      </w:r>
      <w:r w:rsidR="00E50364">
        <w:rPr>
          <w:rFonts w:hint="cs" w:ascii="Arial" w:hAnsi="Arial"/>
          <w:noProof w:val="0"/>
          <w:rtl/>
        </w:rPr>
        <w:t>.</w:t>
      </w:r>
    </w:p>
    <w:p w:rsidR="00E50364" w:rsidP="00E50364" w:rsidRDefault="00E5036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42DA1" w:rsidP="00741E99" w:rsidRDefault="00042DA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הבקשה נדחית. בנסיבות בהן לא הועברה </w:t>
      </w:r>
      <w:r w:rsidR="00741E99">
        <w:rPr>
          <w:rFonts w:hint="cs" w:ascii="Arial" w:hAnsi="Arial"/>
          <w:noProof w:val="0"/>
          <w:rtl/>
        </w:rPr>
        <w:t xml:space="preserve">הבקשה </w:t>
      </w:r>
      <w:r>
        <w:rPr>
          <w:rFonts w:hint="cs" w:ascii="Arial" w:hAnsi="Arial"/>
          <w:noProof w:val="0"/>
          <w:rtl/>
        </w:rPr>
        <w:t>לתגובה, אי</w:t>
      </w:r>
      <w:r w:rsidR="00741E99">
        <w:rPr>
          <w:rFonts w:hint="cs" w:ascii="Arial" w:hAnsi="Arial"/>
          <w:noProof w:val="0"/>
          <w:rtl/>
        </w:rPr>
        <w:t xml:space="preserve">ני עושה 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צו להוצאות.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F5A9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13feb2302c34ae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2F5A9D">
      <w:rPr>
        <w:rStyle w:val="ab"/>
        <w:rtl/>
      </w:rPr>
      <w:t>2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2F5A9D">
      <w:rPr>
        <w:rStyle w:val="ab"/>
        <w:rtl/>
      </w:rPr>
      <w:t>2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F5A9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2F5A9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8228-11-13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שפרינצק 3 חולון נ' רום-רימון נכסים ובניין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42DA1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1F6FB9"/>
    <w:rsid w:val="002058E7"/>
    <w:rsid w:val="002143FD"/>
    <w:rsid w:val="002265FF"/>
    <w:rsid w:val="00271B56"/>
    <w:rsid w:val="00291593"/>
    <w:rsid w:val="002C344E"/>
    <w:rsid w:val="002D2705"/>
    <w:rsid w:val="002D7668"/>
    <w:rsid w:val="002E75E9"/>
    <w:rsid w:val="002F5A9D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0E2E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5F96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1E99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CF3A38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0364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291FCC4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13feb2302c34ae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326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 רסלר-זכאי</cp:lastModifiedBy>
  <cp:revision>159</cp:revision>
  <dcterms:created xsi:type="dcterms:W3CDTF">2012-08-06T05:16:00Z</dcterms:created>
  <dcterms:modified xsi:type="dcterms:W3CDTF">2018-04-11T10:04:00Z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