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821267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D5EB0" w:rsidRDefault="00EA39E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A39E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A39E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2126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EA39E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עאסלה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821267" w:rsidP="00821267" w:rsidRDefault="00821267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לבקשת המאשימה, הדיון נדחה ליום </w:t>
      </w:r>
      <w:r>
        <w:rPr>
          <w:rFonts w:hint="cs" w:ascii="Arial" w:hAnsi="Arial"/>
          <w:b/>
          <w:bCs/>
          <w:noProof w:val="0"/>
          <w:u w:val="single"/>
          <w:rtl/>
        </w:rPr>
        <w:t>8.7.18</w:t>
      </w:r>
      <w:r>
        <w:rPr>
          <w:rFonts w:hint="cs" w:ascii="Arial" w:hAnsi="Arial"/>
          <w:noProof w:val="0"/>
          <w:rtl/>
        </w:rPr>
        <w:t xml:space="preserve"> שעה </w:t>
      </w:r>
      <w:r>
        <w:rPr>
          <w:rFonts w:hint="cs" w:ascii="Arial" w:hAnsi="Arial"/>
          <w:b/>
          <w:bCs/>
          <w:noProof w:val="0"/>
          <w:u w:val="single"/>
          <w:rtl/>
        </w:rPr>
        <w:t>11:00</w:t>
      </w:r>
      <w:r>
        <w:rPr>
          <w:rFonts w:hint="cs" w:ascii="Arial" w:hAnsi="Arial"/>
          <w:noProof w:val="0"/>
          <w:rtl/>
        </w:rPr>
        <w:t>.</w:t>
      </w:r>
    </w:p>
    <w:p w:rsidRPr="00821267" w:rsidR="00821267" w:rsidP="00821267" w:rsidRDefault="00821267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821267" w:rsidP="00821267" w:rsidRDefault="0082126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באחריות המאשימה להודיע לנאשם על דחיית מועד הדיון ולזמנו למועד החדש.</w:t>
      </w:r>
    </w:p>
    <w:p w:rsidRPr="00DE1E7D" w:rsidR="00694556" w:rsidRDefault="0082126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A39E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32f8ff5350f4c6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267" w:rsidRDefault="0082126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A39E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A39E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267" w:rsidRDefault="0082126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267" w:rsidRDefault="0082126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2126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A39E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9478-09-15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עאסלה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267" w:rsidRDefault="008212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21267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A39E4"/>
    <w:rsid w:val="00EB6C79"/>
    <w:rsid w:val="00EC37E9"/>
    <w:rsid w:val="00ED5EB0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FF809A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32f8ff5350f4c6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93051" w:rsidP="0069305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93051" w:rsidP="0069305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93051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305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9305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69305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57</Words>
  <Characters>285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