
<file path=[Content_Types].xml><?xml version="1.0" encoding="utf-8"?>
<Types xmlns="http://schemas.openxmlformats.org/package/2006/content-types">
  <Default Extension="bin" ContentType="application/vnd.ms-word.attachedToolbar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743"/>
        <w:gridCol w:w="2506"/>
        <w:gridCol w:w="5571"/>
      </w:tblGrid>
      <w:tr w:rsidR="0094424E">
        <w:trPr>
          <w:jc w:val="center"/>
        </w:trPr>
        <w:tc>
          <w:tcPr>
            <w:tcW w:w="743" w:type="dxa"/>
          </w:tcPr>
          <w:p w:rsidR="0094424E" w:rsidP="00D44968" w:rsidRDefault="0094424E">
            <w:pPr>
              <w:suppressLineNumbers/>
              <w:jc w:val="both"/>
              <w:rPr>
                <w:rFonts w:ascii="Arial" w:hAnsi="Arial"/>
                <w:b/>
                <w:bCs/>
                <w:rtl/>
              </w:rPr>
            </w:pPr>
            <w:r>
              <w:rPr>
                <w:rtl/>
              </w:rPr>
              <w:t xml:space="preserve"> </w:t>
            </w:r>
            <w:r w:rsidR="009F512D">
              <w:rPr>
                <w:rFonts w:hint="cs" w:ascii="Arial" w:hAnsi="Arial"/>
                <w:b/>
                <w:bCs/>
                <w:rtl/>
              </w:rPr>
              <w:t>ל</w:t>
            </w:r>
            <w:r>
              <w:rPr>
                <w:rFonts w:ascii="Arial" w:hAnsi="Arial"/>
                <w:b/>
                <w:bCs/>
                <w:rtl/>
              </w:rPr>
              <w:t xml:space="preserve">פני </w:t>
            </w:r>
          </w:p>
        </w:tc>
        <w:tc>
          <w:tcPr>
            <w:tcW w:w="8077" w:type="dxa"/>
            <w:gridSpan w:val="2"/>
          </w:tcPr>
          <w:p w:rsidR="0094424E" w:rsidP="00D44968" w:rsidRDefault="000529D2">
            <w:pPr>
              <w:suppressLineNumbers/>
              <w:rPr>
                <w:rFonts w:ascii="Arial" w:hAnsi="Arial"/>
                <w:b/>
                <w:bCs/>
                <w:rtl/>
              </w:rPr>
            </w:pPr>
            <w:r>
              <w:rPr>
                <w:rFonts w:hint="cs" w:ascii="Arial" w:hAnsi="Arial"/>
                <w:b/>
                <w:bCs/>
                <w:rtl/>
              </w:rPr>
              <w:t>כבוד</w:t>
            </w:r>
            <w:r w:rsidR="0094424E">
              <w:rPr>
                <w:rFonts w:hint="cs" w:ascii="Arial" w:hAnsi="Arial"/>
                <w:b/>
                <w:bCs/>
                <w:rtl/>
              </w:rPr>
              <w:t xml:space="preserve"> ה</w:t>
            </w:r>
            <w:sdt>
              <w:sdtPr>
                <w:rPr>
                  <w:rtl/>
                </w:rPr>
                <w:alias w:val="1574"/>
                <w:tag w:val="1574"/>
                <w:id w:val="414602899"/>
                <w:text w:multiLine="1"/>
              </w:sdtPr>
              <w:sdtEndPr/>
              <w:sdtContent>
                <w:r>
                  <w:rPr>
                    <w:rFonts w:ascii="Arial" w:hAnsi="Arial"/>
                    <w:b/>
                    <w:bCs/>
                    <w:rtl/>
                  </w:rPr>
                  <w:t>שופט</w:t>
                </w:r>
              </w:sdtContent>
            </w:sdt>
            <w:r w:rsidR="0094424E">
              <w:rPr>
                <w:rFonts w:hint="cs" w:ascii="Arial" w:hAnsi="Arial"/>
                <w:b/>
                <w:bCs/>
                <w:rtl/>
              </w:rPr>
              <w:t xml:space="preserve">  </w:t>
            </w:r>
            <w:sdt>
              <w:sdtPr>
                <w:rPr>
                  <w:rtl/>
                </w:rPr>
                <w:alias w:val="1573"/>
                <w:tag w:val="1573"/>
                <w:id w:val="-1751030614"/>
                <w:text w:multiLine="1"/>
              </w:sdtPr>
              <w:sdtEndPr/>
              <w:sdtContent>
                <w:r>
                  <w:rPr>
                    <w:rFonts w:ascii="Arial" w:hAnsi="Arial"/>
                    <w:b/>
                    <w:bCs/>
                    <w:rtl/>
                  </w:rPr>
                  <w:t>יהודה ליבליין</w:t>
                </w:r>
              </w:sdtContent>
            </w:sdt>
          </w:p>
          <w:p w:rsidR="0094424E" w:rsidP="00D44968" w:rsidRDefault="0094424E">
            <w:pPr>
              <w:suppressLineNumbers/>
              <w:rPr>
                <w:rFonts w:ascii="Arial" w:hAnsi="Arial" w:cs="FrankRuehl"/>
                <w:sz w:val="28"/>
                <w:szCs w:val="28"/>
                <w:highlight w:val="yellow"/>
              </w:rPr>
            </w:pPr>
          </w:p>
        </w:tc>
      </w:tr>
      <w:tr w:rsidR="0094424E" w:rsidTr="00465D36">
        <w:trPr>
          <w:jc w:val="center"/>
        </w:trPr>
        <w:tc>
          <w:tcPr>
            <w:tcW w:w="3249" w:type="dxa"/>
            <w:gridSpan w:val="2"/>
          </w:tcPr>
          <w:p w:rsidR="007200C6" w:rsidP="001316F1" w:rsidRDefault="009D7868">
            <w:pPr>
              <w:suppressLineNumbers/>
              <w:rPr>
                <w:rFonts w:ascii="Arial" w:hAnsi="Arial"/>
                <w:b/>
                <w:bCs/>
                <w:noProof w:val="0"/>
                <w:sz w:val="26"/>
                <w:szCs w:val="26"/>
                <w:rtl/>
              </w:rPr>
            </w:pPr>
            <w:r w:rsidRPr="009D7868">
              <w:rPr>
                <w:rFonts w:hint="cs" w:ascii="Arial" w:hAnsi="Arial"/>
                <w:b/>
                <w:bCs/>
                <w:noProof w:val="0"/>
                <w:sz w:val="26"/>
                <w:szCs w:val="26"/>
                <w:rtl/>
              </w:rPr>
              <w:t>התובעים</w:t>
            </w:r>
          </w:p>
          <w:p w:rsidR="007200C6" w:rsidP="00D44968" w:rsidRDefault="007200C6">
            <w:pPr>
              <w:suppressLineNumbers/>
              <w:rPr>
                <w:rFonts w:ascii="Arial" w:hAnsi="Arial"/>
                <w:b/>
                <w:bCs/>
                <w:noProof w:val="0"/>
                <w:sz w:val="26"/>
                <w:szCs w:val="26"/>
                <w:rtl/>
              </w:rPr>
            </w:pPr>
            <w:r>
              <w:rPr>
                <w:rFonts w:hint="cs"/>
                <w:b/>
                <w:bCs/>
                <w:rtl/>
              </w:rPr>
              <w:t>ע"י ב"כ עו"ד</w:t>
            </w:r>
            <w:r w:rsidR="0003744E">
              <w:rPr>
                <w:rFonts w:hint="cs" w:ascii="Arial" w:hAnsi="Arial"/>
                <w:b/>
                <w:bCs/>
                <w:noProof w:val="0"/>
                <w:sz w:val="26"/>
                <w:szCs w:val="26"/>
                <w:rtl/>
              </w:rPr>
              <w:t xml:space="preserve"> כ' אבי-יצחק</w:t>
            </w:r>
          </w:p>
        </w:tc>
        <w:tc>
          <w:tcPr>
            <w:tcW w:w="5571" w:type="dxa"/>
          </w:tcPr>
          <w:p w:rsidR="0094424E" w:rsidP="00D44968" w:rsidRDefault="00B7526D">
            <w:pPr>
              <w:suppressLineNumbers/>
              <w:rPr>
                <w:rtl/>
              </w:rPr>
            </w:pPr>
            <w:sdt>
              <w:sdtPr>
                <w:rPr>
                  <w:rtl/>
                </w:rPr>
                <w:alias w:val="1462"/>
                <w:tag w:val="1462"/>
                <w:id w:val="-2139489462"/>
                <w:text w:multiLine="1"/>
              </w:sdtPr>
              <w:sdtEndPr/>
              <w:sdtContent>
                <w:r w:rsidR="00AF46C1">
                  <w:rPr>
                    <w:rFonts w:ascii="Arial" w:hAnsi="Arial"/>
                    <w:b/>
                    <w:bCs/>
                    <w:noProof w:val="0"/>
                    <w:sz w:val="26"/>
                    <w:szCs w:val="26"/>
                    <w:rtl/>
                  </w:rPr>
                  <w:t>1</w:t>
                </w:r>
              </w:sdtContent>
            </w:sdt>
            <w:r w:rsidR="0094424E">
              <w:rPr>
                <w:b/>
                <w:bCs/>
                <w:noProof w:val="0"/>
                <w:sz w:val="26"/>
                <w:szCs w:val="26"/>
                <w:rtl/>
              </w:rPr>
              <w:t>.</w:t>
            </w:r>
            <w:r w:rsidR="0094424E">
              <w:rPr>
                <w:rFonts w:hint="cs"/>
                <w:b/>
                <w:bCs/>
                <w:noProof w:val="0"/>
                <w:sz w:val="26"/>
                <w:szCs w:val="26"/>
                <w:rtl/>
              </w:rPr>
              <w:t xml:space="preserve"> </w:t>
            </w:r>
            <w:sdt>
              <w:sdtPr>
                <w:rPr>
                  <w:rtl/>
                </w:rPr>
                <w:alias w:val="1478"/>
                <w:tag w:val="1478"/>
                <w:id w:val="-2076122985"/>
                <w:text w:multiLine="1"/>
              </w:sdtPr>
              <w:sdtEndPr/>
              <w:sdtContent>
                <w:r w:rsidR="00AF46C1">
                  <w:rPr>
                    <w:rFonts w:ascii="Arial" w:hAnsi="Arial"/>
                    <w:b/>
                    <w:bCs/>
                    <w:noProof w:val="0"/>
                    <w:sz w:val="26"/>
                    <w:szCs w:val="26"/>
                    <w:rtl/>
                  </w:rPr>
                  <w:t>דוד אלמליח</w:t>
                </w:r>
              </w:sdtContent>
            </w:sdt>
          </w:p>
          <w:p w:rsidR="0094424E" w:rsidP="00D44968" w:rsidRDefault="00B7526D">
            <w:pPr>
              <w:suppressLineNumbers/>
              <w:rPr>
                <w:rtl/>
              </w:rPr>
            </w:pPr>
            <w:sdt>
              <w:sdtPr>
                <w:rPr>
                  <w:rtl/>
                </w:rPr>
                <w:alias w:val="1462"/>
                <w:tag w:val="1462"/>
                <w:id w:val="-1640499888"/>
                <w:text w:multiLine="1"/>
              </w:sdtPr>
              <w:sdtEndPr/>
              <w:sdtContent>
                <w:r w:rsidR="00AF46C1">
                  <w:rPr>
                    <w:rFonts w:ascii="Arial" w:hAnsi="Arial"/>
                    <w:b/>
                    <w:bCs/>
                    <w:noProof w:val="0"/>
                    <w:sz w:val="26"/>
                    <w:szCs w:val="26"/>
                    <w:rtl/>
                  </w:rPr>
                  <w:t>2</w:t>
                </w:r>
              </w:sdtContent>
            </w:sdt>
            <w:r w:rsidR="0094424E">
              <w:rPr>
                <w:b/>
                <w:bCs/>
                <w:noProof w:val="0"/>
                <w:sz w:val="26"/>
                <w:szCs w:val="26"/>
                <w:rtl/>
              </w:rPr>
              <w:t>.</w:t>
            </w:r>
            <w:r w:rsidR="0094424E">
              <w:rPr>
                <w:rFonts w:hint="cs"/>
                <w:b/>
                <w:bCs/>
                <w:noProof w:val="0"/>
                <w:sz w:val="26"/>
                <w:szCs w:val="26"/>
                <w:rtl/>
              </w:rPr>
              <w:t xml:space="preserve"> </w:t>
            </w:r>
            <w:sdt>
              <w:sdtPr>
                <w:rPr>
                  <w:rtl/>
                </w:rPr>
                <w:alias w:val="1478"/>
                <w:tag w:val="1478"/>
                <w:id w:val="558676357"/>
                <w:text w:multiLine="1"/>
              </w:sdtPr>
              <w:sdtEndPr/>
              <w:sdtContent>
                <w:r w:rsidR="00AF46C1">
                  <w:rPr>
                    <w:rFonts w:ascii="Arial" w:hAnsi="Arial"/>
                    <w:b/>
                    <w:bCs/>
                    <w:noProof w:val="0"/>
                    <w:sz w:val="26"/>
                    <w:szCs w:val="26"/>
                    <w:rtl/>
                  </w:rPr>
                  <w:t>ליבי אלמליח</w:t>
                </w:r>
              </w:sdtContent>
            </w:sdt>
          </w:p>
        </w:tc>
      </w:tr>
      <w:tr w:rsidR="0094424E">
        <w:trPr>
          <w:jc w:val="center"/>
        </w:trPr>
        <w:tc>
          <w:tcPr>
            <w:tcW w:w="8820" w:type="dxa"/>
            <w:gridSpan w:val="3"/>
          </w:tcPr>
          <w:p w:rsidR="0094424E" w:rsidP="00D44968" w:rsidRDefault="0094424E">
            <w:pPr>
              <w:suppressLineNumbers/>
              <w:rPr>
                <w:rFonts w:ascii="Arial" w:hAnsi="Arial"/>
                <w:b/>
                <w:bCs/>
                <w:noProof w:val="0"/>
                <w:sz w:val="26"/>
                <w:szCs w:val="26"/>
                <w:rtl/>
              </w:rPr>
            </w:pPr>
          </w:p>
          <w:p w:rsidR="0094424E" w:rsidP="00D44968" w:rsidRDefault="0094424E">
            <w:pPr>
              <w:suppressLineNumbers/>
              <w:jc w:val="center"/>
              <w:rPr>
                <w:rFonts w:ascii="Arial" w:hAnsi="Arial"/>
                <w:b/>
                <w:bCs/>
                <w:noProof w:val="0"/>
                <w:sz w:val="26"/>
                <w:szCs w:val="26"/>
                <w:rtl/>
              </w:rPr>
            </w:pPr>
            <w:r>
              <w:rPr>
                <w:rFonts w:ascii="Arial" w:hAnsi="Arial"/>
                <w:b/>
                <w:bCs/>
                <w:noProof w:val="0"/>
                <w:sz w:val="26"/>
                <w:szCs w:val="26"/>
                <w:rtl/>
              </w:rPr>
              <w:t>נגד</w:t>
            </w:r>
          </w:p>
          <w:p w:rsidR="0094424E" w:rsidP="00D44968" w:rsidRDefault="0094424E">
            <w:pPr>
              <w:suppressLineNumbers/>
              <w:rPr>
                <w:rFonts w:ascii="Arial" w:hAnsi="Arial"/>
                <w:b/>
                <w:bCs/>
                <w:noProof w:val="0"/>
                <w:sz w:val="26"/>
                <w:szCs w:val="26"/>
              </w:rPr>
            </w:pPr>
          </w:p>
        </w:tc>
      </w:tr>
      <w:tr w:rsidR="0094424E">
        <w:trPr>
          <w:jc w:val="center"/>
        </w:trPr>
        <w:tc>
          <w:tcPr>
            <w:tcW w:w="3249" w:type="dxa"/>
            <w:gridSpan w:val="2"/>
          </w:tcPr>
          <w:p w:rsidR="0094424E" w:rsidP="00D44968" w:rsidRDefault="0094424E">
            <w:pPr>
              <w:suppressLineNumbers/>
              <w:rPr>
                <w:rFonts w:ascii="Arial" w:hAnsi="Arial"/>
                <w:b/>
                <w:bCs/>
                <w:noProof w:val="0"/>
                <w:sz w:val="26"/>
                <w:szCs w:val="26"/>
                <w:rtl/>
              </w:rPr>
            </w:pPr>
          </w:p>
          <w:p w:rsidRPr="0003744E" w:rsidR="007200C6" w:rsidP="0003744E" w:rsidRDefault="00B7526D">
            <w:pPr>
              <w:suppressLineNumbers/>
              <w:rPr>
                <w:rFonts w:ascii="Arial" w:hAnsi="Arial"/>
                <w:noProof w:val="0"/>
              </w:rPr>
            </w:pPr>
            <w:sdt>
              <w:sdtPr>
                <w:rPr>
                  <w:rFonts w:hint="cs"/>
                  <w:b/>
                  <w:bCs/>
                  <w:rtl/>
                </w:rPr>
                <w:alias w:val="1184"/>
                <w:tag w:val="1184"/>
                <w:id w:val="1819542661"/>
                <w:text w:multiLine="1"/>
              </w:sdtPr>
              <w:sdtEndPr/>
              <w:sdtContent>
                <w:r w:rsidRPr="0003744E" w:rsidR="0003744E">
                  <w:rPr>
                    <w:rFonts w:hint="cs" w:ascii="Arial" w:hAnsi="Arial"/>
                    <w:b/>
                    <w:bCs/>
                    <w:noProof w:val="0"/>
                    <w:rtl/>
                  </w:rPr>
                  <w:t>הנתבעים</w:t>
                </w:r>
                <w:r w:rsidRPr="0003744E" w:rsidR="0003744E">
                  <w:rPr>
                    <w:rFonts w:hint="cs" w:ascii="Arial" w:hAnsi="Arial"/>
                    <w:b/>
                    <w:bCs/>
                    <w:noProof w:val="0"/>
                    <w:rtl/>
                  </w:rPr>
                  <w:br/>
                </w:r>
                <w:r w:rsidRPr="0003744E" w:rsidR="0003744E">
                  <w:rPr>
                    <w:rFonts w:hint="cs"/>
                    <w:b/>
                    <w:bCs/>
                    <w:rtl/>
                  </w:rPr>
                  <w:t>ע"י ב"כ עו"ד א' שטיינר (</w:t>
                </w:r>
                <w:r w:rsidR="0003744E">
                  <w:rPr>
                    <w:rFonts w:hint="cs"/>
                    <w:b/>
                    <w:bCs/>
                    <w:rtl/>
                  </w:rPr>
                  <w:t>נתבע 1)</w:t>
                </w:r>
                <w:r w:rsidR="0003744E">
                  <w:rPr>
                    <w:rFonts w:hint="cs"/>
                    <w:b/>
                    <w:bCs/>
                    <w:rtl/>
                  </w:rPr>
                  <w:br/>
                  <w:t>ע"י ב"כ עו"ד א' פלד (</w:t>
                </w:r>
                <w:r w:rsidRPr="0003744E" w:rsidR="0003744E">
                  <w:rPr>
                    <w:rFonts w:hint="cs"/>
                    <w:b/>
                    <w:bCs/>
                    <w:rtl/>
                  </w:rPr>
                  <w:t>נתבע 2)</w:t>
                </w:r>
                <w:r w:rsidRPr="0003744E" w:rsidR="0003744E">
                  <w:rPr>
                    <w:rFonts w:hint="cs"/>
                    <w:b/>
                    <w:bCs/>
                    <w:rtl/>
                  </w:rPr>
                  <w:br/>
                  <w:t>ע"י ב"כ עו"ד א' הקר (נתבע 3)</w:t>
                </w:r>
              </w:sdtContent>
            </w:sdt>
          </w:p>
        </w:tc>
        <w:tc>
          <w:tcPr>
            <w:tcW w:w="5571" w:type="dxa"/>
          </w:tcPr>
          <w:p w:rsidR="0094424E" w:rsidP="00D44968" w:rsidRDefault="0094424E">
            <w:pPr>
              <w:suppressLineNumbers/>
              <w:rPr>
                <w:rFonts w:ascii="Arial" w:hAnsi="Arial"/>
                <w:b/>
                <w:bCs/>
                <w:noProof w:val="0"/>
                <w:sz w:val="26"/>
                <w:szCs w:val="26"/>
                <w:rtl/>
              </w:rPr>
            </w:pPr>
          </w:p>
          <w:p w:rsidR="0094424E" w:rsidP="00D44968" w:rsidRDefault="00B7526D">
            <w:pPr>
              <w:suppressLineNumbers/>
              <w:rPr>
                <w:rtl/>
              </w:rPr>
            </w:pPr>
            <w:sdt>
              <w:sdtPr>
                <w:rPr>
                  <w:rtl/>
                </w:rPr>
                <w:alias w:val="1571"/>
                <w:tag w:val="1571"/>
                <w:id w:val="1028836282"/>
                <w:text w:multiLine="1"/>
              </w:sdtPr>
              <w:sdtEndPr/>
              <w:sdtContent>
                <w:r w:rsidR="00AF46C1">
                  <w:rPr>
                    <w:rFonts w:ascii="Arial" w:hAnsi="Arial"/>
                    <w:b/>
                    <w:bCs/>
                    <w:noProof w:val="0"/>
                    <w:sz w:val="26"/>
                    <w:szCs w:val="26"/>
                    <w:rtl/>
                  </w:rPr>
                  <w:t>1</w:t>
                </w:r>
              </w:sdtContent>
            </w:sdt>
            <w:r w:rsidR="0094424E">
              <w:rPr>
                <w:rFonts w:ascii="Arial" w:hAnsi="Arial"/>
                <w:b/>
                <w:bCs/>
                <w:noProof w:val="0"/>
                <w:sz w:val="26"/>
                <w:szCs w:val="26"/>
                <w:rtl/>
              </w:rPr>
              <w:t>.</w:t>
            </w:r>
            <w:r w:rsidR="0094424E">
              <w:rPr>
                <w:rFonts w:hint="cs" w:ascii="Arial" w:hAnsi="Arial"/>
                <w:b/>
                <w:bCs/>
                <w:noProof w:val="0"/>
                <w:sz w:val="26"/>
                <w:szCs w:val="26"/>
                <w:rtl/>
              </w:rPr>
              <w:t xml:space="preserve"> </w:t>
            </w:r>
            <w:sdt>
              <w:sdtPr>
                <w:rPr>
                  <w:rtl/>
                </w:rPr>
                <w:alias w:val="1486"/>
                <w:tag w:val="1486"/>
                <w:id w:val="-309872140"/>
                <w:text w:multiLine="1"/>
              </w:sdtPr>
              <w:sdtEndPr/>
              <w:sdtContent>
                <w:r w:rsidR="00AF46C1">
                  <w:rPr>
                    <w:rFonts w:ascii="Arial" w:hAnsi="Arial"/>
                    <w:b/>
                    <w:bCs/>
                    <w:noProof w:val="0"/>
                    <w:sz w:val="26"/>
                    <w:szCs w:val="26"/>
                    <w:rtl/>
                  </w:rPr>
                  <w:t>רן ליפא</w:t>
                </w:r>
              </w:sdtContent>
            </w:sdt>
          </w:p>
          <w:p w:rsidR="0094424E" w:rsidP="00D44968" w:rsidRDefault="00B7526D">
            <w:pPr>
              <w:suppressLineNumbers/>
              <w:rPr>
                <w:rtl/>
              </w:rPr>
            </w:pPr>
            <w:sdt>
              <w:sdtPr>
                <w:rPr>
                  <w:rtl/>
                </w:rPr>
                <w:alias w:val="1571"/>
                <w:tag w:val="1571"/>
                <w:id w:val="-690289802"/>
                <w:text w:multiLine="1"/>
              </w:sdtPr>
              <w:sdtEndPr/>
              <w:sdtContent>
                <w:r w:rsidR="00AF46C1">
                  <w:rPr>
                    <w:rFonts w:ascii="Arial" w:hAnsi="Arial"/>
                    <w:b/>
                    <w:bCs/>
                    <w:noProof w:val="0"/>
                    <w:sz w:val="26"/>
                    <w:szCs w:val="26"/>
                    <w:rtl/>
                  </w:rPr>
                  <w:t>2</w:t>
                </w:r>
              </w:sdtContent>
            </w:sdt>
            <w:r w:rsidR="0094424E">
              <w:rPr>
                <w:rFonts w:ascii="Arial" w:hAnsi="Arial"/>
                <w:b/>
                <w:bCs/>
                <w:noProof w:val="0"/>
                <w:sz w:val="26"/>
                <w:szCs w:val="26"/>
                <w:rtl/>
              </w:rPr>
              <w:t>.</w:t>
            </w:r>
            <w:r w:rsidR="0094424E">
              <w:rPr>
                <w:rFonts w:hint="cs" w:ascii="Arial" w:hAnsi="Arial"/>
                <w:b/>
                <w:bCs/>
                <w:noProof w:val="0"/>
                <w:sz w:val="26"/>
                <w:szCs w:val="26"/>
                <w:rtl/>
              </w:rPr>
              <w:t xml:space="preserve"> </w:t>
            </w:r>
            <w:sdt>
              <w:sdtPr>
                <w:rPr>
                  <w:rtl/>
                </w:rPr>
                <w:alias w:val="1486"/>
                <w:tag w:val="1486"/>
                <w:id w:val="-1920776421"/>
                <w:text w:multiLine="1"/>
              </w:sdtPr>
              <w:sdtEndPr/>
              <w:sdtContent>
                <w:r w:rsidR="00AF46C1">
                  <w:rPr>
                    <w:rFonts w:ascii="Arial" w:hAnsi="Arial"/>
                    <w:b/>
                    <w:bCs/>
                    <w:noProof w:val="0"/>
                    <w:sz w:val="26"/>
                    <w:szCs w:val="26"/>
                    <w:rtl/>
                  </w:rPr>
                  <w:t>אברהם בזיני</w:t>
                </w:r>
              </w:sdtContent>
            </w:sdt>
          </w:p>
          <w:p w:rsidR="0094424E" w:rsidP="00D44968" w:rsidRDefault="00B7526D">
            <w:pPr>
              <w:suppressLineNumbers/>
              <w:rPr>
                <w:rtl/>
              </w:rPr>
            </w:pPr>
            <w:sdt>
              <w:sdtPr>
                <w:rPr>
                  <w:rtl/>
                </w:rPr>
                <w:alias w:val="1571"/>
                <w:tag w:val="1571"/>
                <w:id w:val="2029673470"/>
                <w:text w:multiLine="1"/>
              </w:sdtPr>
              <w:sdtEndPr/>
              <w:sdtContent>
                <w:r w:rsidR="00AF46C1">
                  <w:rPr>
                    <w:rFonts w:ascii="Arial" w:hAnsi="Arial"/>
                    <w:b/>
                    <w:bCs/>
                    <w:noProof w:val="0"/>
                    <w:sz w:val="26"/>
                    <w:szCs w:val="26"/>
                    <w:rtl/>
                  </w:rPr>
                  <w:t>3</w:t>
                </w:r>
              </w:sdtContent>
            </w:sdt>
            <w:r w:rsidR="0094424E">
              <w:rPr>
                <w:rFonts w:ascii="Arial" w:hAnsi="Arial"/>
                <w:b/>
                <w:bCs/>
                <w:noProof w:val="0"/>
                <w:sz w:val="26"/>
                <w:szCs w:val="26"/>
                <w:rtl/>
              </w:rPr>
              <w:t>.</w:t>
            </w:r>
            <w:r w:rsidR="0094424E">
              <w:rPr>
                <w:rFonts w:hint="cs" w:ascii="Arial" w:hAnsi="Arial"/>
                <w:b/>
                <w:bCs/>
                <w:noProof w:val="0"/>
                <w:sz w:val="26"/>
                <w:szCs w:val="26"/>
                <w:rtl/>
              </w:rPr>
              <w:t xml:space="preserve"> </w:t>
            </w:r>
            <w:sdt>
              <w:sdtPr>
                <w:rPr>
                  <w:rtl/>
                </w:rPr>
                <w:alias w:val="1486"/>
                <w:tag w:val="1486"/>
                <w:id w:val="573254309"/>
                <w:text w:multiLine="1"/>
              </w:sdtPr>
              <w:sdtEndPr/>
              <w:sdtContent>
                <w:r w:rsidR="00AF46C1">
                  <w:rPr>
                    <w:rFonts w:ascii="Arial" w:hAnsi="Arial"/>
                    <w:b/>
                    <w:bCs/>
                    <w:noProof w:val="0"/>
                    <w:sz w:val="26"/>
                    <w:szCs w:val="26"/>
                    <w:rtl/>
                  </w:rPr>
                  <w:t>רונן מסילתי</w:t>
                </w:r>
              </w:sdtContent>
            </w:sdt>
          </w:p>
        </w:tc>
      </w:tr>
      <w:tr w:rsidR="004C17EE" w:rsidTr="00D620FD">
        <w:trPr>
          <w:jc w:val="center"/>
        </w:trPr>
        <w:tc>
          <w:tcPr>
            <w:tcW w:w="8820" w:type="dxa"/>
            <w:gridSpan w:val="3"/>
          </w:tcPr>
          <w:p w:rsidR="00B80796" w:rsidRDefault="00B80796">
            <w:pPr>
              <w:suppressLineNumbers/>
              <w:rPr>
                <w:rFonts w:ascii="Arial" w:hAnsi="Arial"/>
                <w:b/>
                <w:bCs/>
                <w:noProof w:val="0"/>
                <w:sz w:val="26"/>
                <w:szCs w:val="26"/>
                <w:rtl/>
              </w:rPr>
            </w:pPr>
          </w:p>
        </w:tc>
      </w:tr>
    </w:tbl>
    <w:p w:rsidR="0094424E" w:rsidP="00D44968" w:rsidRDefault="0094424E">
      <w:pPr>
        <w:suppressLineNumbers/>
        <w:rPr>
          <w:rtl/>
        </w:rPr>
      </w:pPr>
    </w:p>
    <w:p w:rsidR="0003744E" w:rsidP="0003744E" w:rsidRDefault="0003744E">
      <w:pPr>
        <w:suppressLineNumbers/>
        <w:rPr>
          <w:rtl/>
        </w:rPr>
      </w:pP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03744E" w:rsidTr="0003744E">
        <w:trPr>
          <w:jc w:val="center"/>
        </w:trPr>
        <w:tc>
          <w:tcPr>
            <w:tcW w:w="8820" w:type="dxa"/>
          </w:tcPr>
          <w:p w:rsidR="0003744E" w:rsidRDefault="0003744E">
            <w:pPr>
              <w:bidi w:val="0"/>
              <w:jc w:val="center"/>
              <w:rPr>
                <w:rFonts w:ascii="Arial" w:hAnsi="Arial"/>
                <w:b/>
                <w:bCs/>
                <w:noProof w:val="0"/>
                <w:sz w:val="28"/>
                <w:szCs w:val="28"/>
                <w:u w:val="single"/>
                <w:rtl/>
              </w:rPr>
            </w:pPr>
            <w:r>
              <w:rPr>
                <w:rFonts w:hint="cs" w:ascii="Arial" w:hAnsi="Arial"/>
                <w:b/>
                <w:bCs/>
                <w:noProof w:val="0"/>
                <w:sz w:val="28"/>
                <w:szCs w:val="28"/>
                <w:u w:val="single"/>
                <w:rtl/>
              </w:rPr>
              <w:t>החלטה</w:t>
            </w:r>
          </w:p>
          <w:p w:rsidR="0003744E" w:rsidRDefault="0003744E">
            <w:pPr>
              <w:bidi w:val="0"/>
              <w:jc w:val="center"/>
              <w:rPr>
                <w:rFonts w:ascii="Arial" w:hAnsi="Arial"/>
                <w:b/>
                <w:bCs/>
                <w:noProof w:val="0"/>
                <w:sz w:val="28"/>
                <w:szCs w:val="28"/>
                <w:u w:val="single"/>
                <w:rtl/>
              </w:rPr>
            </w:pPr>
          </w:p>
        </w:tc>
      </w:tr>
    </w:tbl>
    <w:p w:rsidR="0003744E" w:rsidP="0003744E" w:rsidRDefault="0003744E">
      <w:pPr>
        <w:tabs>
          <w:tab w:val="num" w:pos="567"/>
          <w:tab w:val="left" w:pos="9639"/>
        </w:tabs>
        <w:autoSpaceDE w:val="0"/>
        <w:autoSpaceDN w:val="0"/>
        <w:spacing w:before="120" w:line="360" w:lineRule="auto"/>
        <w:ind w:left="567" w:hanging="567"/>
        <w:jc w:val="both"/>
        <w:rPr>
          <w:noProof w:val="0"/>
          <w:sz w:val="20"/>
          <w:lang w:eastAsia="he-IL"/>
        </w:rPr>
      </w:pPr>
      <w:r>
        <w:rPr>
          <w:rFonts w:hint="cs"/>
          <w:noProof w:val="0"/>
          <w:sz w:val="20"/>
          <w:rtl/>
          <w:lang w:eastAsia="he-IL"/>
        </w:rPr>
        <w:t>1.</w:t>
      </w:r>
      <w:r>
        <w:rPr>
          <w:rFonts w:hint="cs"/>
          <w:noProof w:val="0"/>
          <w:sz w:val="20"/>
          <w:rtl/>
          <w:lang w:eastAsia="he-IL"/>
        </w:rPr>
        <w:tab/>
        <w:t>לאור הודעת המהנדס מר דן אורמן אין מנוס מביטול המינוי שלו, והמזכירות תודיע לו דבר ביטול המינוי.</w:t>
      </w:r>
    </w:p>
    <w:p w:rsidR="0003744E" w:rsidP="005673B6" w:rsidRDefault="0003744E">
      <w:pPr>
        <w:tabs>
          <w:tab w:val="num" w:pos="567"/>
          <w:tab w:val="left" w:pos="9639"/>
        </w:tabs>
        <w:autoSpaceDE w:val="0"/>
        <w:autoSpaceDN w:val="0"/>
        <w:spacing w:before="120" w:line="360" w:lineRule="auto"/>
        <w:ind w:left="567" w:hanging="567"/>
        <w:jc w:val="both"/>
        <w:rPr>
          <w:noProof w:val="0"/>
          <w:sz w:val="20"/>
          <w:lang w:eastAsia="he-IL"/>
        </w:rPr>
      </w:pPr>
      <w:r>
        <w:rPr>
          <w:rFonts w:hint="cs"/>
          <w:noProof w:val="0"/>
          <w:sz w:val="20"/>
          <w:rtl/>
          <w:lang w:eastAsia="he-IL"/>
        </w:rPr>
        <w:t>2.</w:t>
      </w:r>
      <w:r>
        <w:rPr>
          <w:rFonts w:hint="cs"/>
          <w:noProof w:val="0"/>
          <w:sz w:val="20"/>
          <w:rtl/>
          <w:lang w:eastAsia="he-IL"/>
        </w:rPr>
        <w:tab/>
        <w:t xml:space="preserve">אני ממנה את מר </w:t>
      </w:r>
      <w:r w:rsidR="00B61DF8">
        <w:rPr>
          <w:rFonts w:hint="cs"/>
          <w:b/>
          <w:bCs/>
          <w:noProof w:val="0"/>
          <w:sz w:val="20"/>
          <w:u w:val="single"/>
          <w:rtl/>
          <w:lang w:eastAsia="he-IL"/>
        </w:rPr>
        <w:t xml:space="preserve">מרדכי </w:t>
      </w:r>
      <w:r w:rsidR="005673B6">
        <w:rPr>
          <w:rFonts w:hint="cs"/>
          <w:b/>
          <w:bCs/>
          <w:noProof w:val="0"/>
          <w:sz w:val="20"/>
          <w:u w:val="single"/>
          <w:rtl/>
          <w:lang w:eastAsia="he-IL"/>
        </w:rPr>
        <w:t xml:space="preserve"> </w:t>
      </w:r>
      <w:r w:rsidR="00B61DF8">
        <w:rPr>
          <w:rFonts w:hint="cs"/>
          <w:b/>
          <w:bCs/>
          <w:noProof w:val="0"/>
          <w:sz w:val="20"/>
          <w:u w:val="single"/>
          <w:rtl/>
          <w:lang w:eastAsia="he-IL"/>
        </w:rPr>
        <w:t xml:space="preserve">בס, </w:t>
      </w:r>
      <w:r w:rsidR="005673B6">
        <w:rPr>
          <w:rFonts w:hint="cs"/>
          <w:b/>
          <w:bCs/>
          <w:noProof w:val="0"/>
          <w:sz w:val="20"/>
          <w:u w:val="single"/>
          <w:rtl/>
          <w:lang w:eastAsia="he-IL"/>
        </w:rPr>
        <w:t xml:space="preserve">לייב </w:t>
      </w:r>
      <w:r w:rsidR="00B61DF8">
        <w:rPr>
          <w:rFonts w:hint="cs"/>
          <w:b/>
          <w:bCs/>
          <w:noProof w:val="0"/>
          <w:sz w:val="20"/>
          <w:u w:val="single"/>
          <w:rtl/>
          <w:lang w:eastAsia="he-IL"/>
        </w:rPr>
        <w:t xml:space="preserve">יפה 14 רמת גן, </w:t>
      </w:r>
      <w:r w:rsidRPr="009D6538" w:rsidR="00A7663D">
        <w:rPr>
          <w:rFonts w:hint="cs"/>
          <w:b/>
          <w:bCs/>
          <w:noProof w:val="0"/>
          <w:sz w:val="20"/>
          <w:u w:val="single"/>
          <w:rtl/>
          <w:lang w:eastAsia="he-IL"/>
        </w:rPr>
        <w:t xml:space="preserve">טלפון </w:t>
      </w:r>
      <w:r w:rsidR="00C526FF">
        <w:rPr>
          <w:rFonts w:hint="cs"/>
          <w:b/>
          <w:bCs/>
          <w:noProof w:val="0"/>
          <w:sz w:val="20"/>
          <w:u w:val="single"/>
          <w:rtl/>
          <w:lang w:eastAsia="he-IL"/>
        </w:rPr>
        <w:t>03-5351143, 054-6804805</w:t>
      </w:r>
      <w:r>
        <w:rPr>
          <w:rFonts w:hint="cs"/>
          <w:noProof w:val="0"/>
          <w:sz w:val="20"/>
          <w:rtl/>
          <w:lang w:eastAsia="he-IL"/>
        </w:rPr>
        <w:t xml:space="preserve">, כמומחה מטעם בית משפט בתחום </w:t>
      </w:r>
      <w:r w:rsidR="00A7663D">
        <w:rPr>
          <w:rFonts w:hint="cs"/>
          <w:noProof w:val="0"/>
          <w:sz w:val="20"/>
          <w:rtl/>
          <w:lang w:eastAsia="he-IL"/>
        </w:rPr>
        <w:t>הנדסת בניין וקונסטרוקציה</w:t>
      </w:r>
      <w:r>
        <w:rPr>
          <w:rFonts w:hint="cs"/>
          <w:noProof w:val="0"/>
          <w:sz w:val="20"/>
          <w:rtl/>
          <w:lang w:eastAsia="he-IL"/>
        </w:rPr>
        <w:t>.</w:t>
      </w:r>
    </w:p>
    <w:p w:rsidR="0003744E" w:rsidP="0003744E" w:rsidRDefault="0003744E">
      <w:pPr>
        <w:tabs>
          <w:tab w:val="num" w:pos="567"/>
        </w:tabs>
        <w:autoSpaceDE w:val="0"/>
        <w:autoSpaceDN w:val="0"/>
        <w:spacing w:before="120" w:line="360" w:lineRule="auto"/>
        <w:ind w:left="567" w:hanging="567"/>
        <w:jc w:val="both"/>
        <w:rPr>
          <w:noProof w:val="0"/>
          <w:sz w:val="20"/>
          <w:lang w:eastAsia="he-IL"/>
        </w:rPr>
      </w:pPr>
      <w:r>
        <w:rPr>
          <w:rFonts w:hint="cs"/>
          <w:noProof w:val="0"/>
          <w:sz w:val="20"/>
          <w:rtl/>
          <w:lang w:eastAsia="he-IL"/>
        </w:rPr>
        <w:t>3.</w:t>
      </w:r>
      <w:r>
        <w:rPr>
          <w:rFonts w:hint="cs"/>
          <w:noProof w:val="0"/>
          <w:sz w:val="20"/>
          <w:rtl/>
          <w:lang w:eastAsia="he-IL"/>
        </w:rPr>
        <w:tab/>
        <w:t xml:space="preserve">המזכירות תעביר למומחה החלטתי זו, והוא מתבקש להודיע לבית המשפט תוך 10 ימים בדבר הסכמתו לשמש כמומחה בתיק זה והאם קיימת מניעה מצדו לנוכח זהותם של הצדדים או מסיבה אחרת. </w:t>
      </w:r>
      <w:r>
        <w:rPr>
          <w:rFonts w:hint="cs"/>
          <w:b/>
          <w:noProof w:val="0"/>
          <w:sz w:val="20"/>
          <w:rtl/>
          <w:lang w:eastAsia="he-IL"/>
        </w:rPr>
        <w:t>תוך 10 ימים יודיעו הצדדים אם יש להם התנגדות למינוי המומחה בשל קשריו עם אחד הצדדים</w:t>
      </w:r>
      <w:r w:rsidRPr="009D6538">
        <w:rPr>
          <w:rFonts w:hint="cs"/>
          <w:b/>
          <w:noProof w:val="0"/>
          <w:sz w:val="20"/>
          <w:rtl/>
          <w:lang w:eastAsia="he-IL"/>
        </w:rPr>
        <w:t>.</w:t>
      </w:r>
      <w:r w:rsidRPr="009D6538">
        <w:rPr>
          <w:rFonts w:hint="cs"/>
          <w:bCs/>
          <w:noProof w:val="0"/>
          <w:sz w:val="20"/>
          <w:rtl/>
          <w:lang w:eastAsia="he-IL"/>
        </w:rPr>
        <w:t xml:space="preserve"> בהעדר הודעה יובן כי לא קיימת מניעה כלשהי מצד הצדדים או המומחה.</w:t>
      </w:r>
    </w:p>
    <w:p w:rsidR="0003744E" w:rsidP="00A7663D" w:rsidRDefault="0003744E">
      <w:pPr>
        <w:tabs>
          <w:tab w:val="num" w:pos="567"/>
          <w:tab w:val="left" w:pos="9639"/>
        </w:tabs>
        <w:autoSpaceDE w:val="0"/>
        <w:autoSpaceDN w:val="0"/>
        <w:spacing w:before="120" w:line="360" w:lineRule="auto"/>
        <w:ind w:left="567" w:hanging="567"/>
        <w:jc w:val="both"/>
        <w:rPr>
          <w:noProof w:val="0"/>
          <w:sz w:val="20"/>
          <w:rtl/>
          <w:lang w:eastAsia="he-IL"/>
        </w:rPr>
      </w:pPr>
      <w:r>
        <w:rPr>
          <w:rFonts w:hint="cs"/>
          <w:noProof w:val="0"/>
          <w:sz w:val="20"/>
          <w:rtl/>
          <w:lang w:eastAsia="he-IL"/>
        </w:rPr>
        <w:t>4.</w:t>
      </w:r>
      <w:r>
        <w:rPr>
          <w:rFonts w:hint="cs"/>
          <w:noProof w:val="0"/>
          <w:sz w:val="20"/>
          <w:rtl/>
          <w:lang w:eastAsia="he-IL"/>
        </w:rPr>
        <w:tab/>
        <w:t xml:space="preserve">המומחה יקבל מב"כ הצדדים את כל כתבי הטענות על נספחיהם, יבקר בדירה ברחוב </w:t>
      </w:r>
      <w:r w:rsidR="00A7663D">
        <w:rPr>
          <w:rFonts w:hint="cs"/>
          <w:noProof w:val="0"/>
          <w:sz w:val="20"/>
          <w:rtl/>
          <w:lang w:eastAsia="he-IL"/>
        </w:rPr>
        <w:t xml:space="preserve">הפרדס 227, בת הדר, חלקה 10 בגוש 2601, </w:t>
      </w:r>
      <w:r>
        <w:rPr>
          <w:rFonts w:hint="cs"/>
          <w:noProof w:val="0"/>
          <w:sz w:val="20"/>
          <w:rtl/>
          <w:lang w:eastAsia="he-IL"/>
        </w:rPr>
        <w:t xml:space="preserve">בתיאום  עם ב"כ הצדדים, יעבור על פרטי הליקויים ואי ההתאמות הנטענים בכתב התביעה של התובעים ונספחיו בלבד (להלן "הפגמים") ויקבע מהם הפגמים, אם בכלל, המצויים בדירה. </w:t>
      </w:r>
    </w:p>
    <w:p w:rsidR="0003744E" w:rsidP="0003744E" w:rsidRDefault="0003744E">
      <w:pPr>
        <w:tabs>
          <w:tab w:val="num" w:pos="567"/>
          <w:tab w:val="left" w:pos="9639"/>
        </w:tabs>
        <w:autoSpaceDE w:val="0"/>
        <w:autoSpaceDN w:val="0"/>
        <w:spacing w:before="120" w:line="360" w:lineRule="auto"/>
        <w:ind w:left="567" w:hanging="567"/>
        <w:jc w:val="both"/>
        <w:rPr>
          <w:noProof w:val="0"/>
          <w:sz w:val="20"/>
          <w:lang w:eastAsia="he-IL"/>
        </w:rPr>
      </w:pPr>
      <w:r>
        <w:rPr>
          <w:rFonts w:hint="cs"/>
          <w:noProof w:val="0"/>
          <w:sz w:val="20"/>
          <w:rtl/>
          <w:lang w:eastAsia="he-IL"/>
        </w:rPr>
        <w:t>5.</w:t>
      </w:r>
      <w:r>
        <w:rPr>
          <w:rFonts w:hint="cs"/>
          <w:noProof w:val="0"/>
          <w:sz w:val="20"/>
          <w:rtl/>
          <w:lang w:eastAsia="he-IL"/>
        </w:rPr>
        <w:tab/>
        <w:t>המומחה יקבע לגבי כל פגם את עלות תיקונו, אם הוא ניתן לתיקון, בהנחה שהתיקון יבוצע על ידי קבלן סביר שאינו בקשרים מיוחדים עם מי מהצדדים. לגבי פגמים שאינם ניתנים לתיקון או שאין זה כלכלי לתקנם, יקבע המומחה את גובה ירידת הערך כתוצאה מהפגם.</w:t>
      </w:r>
    </w:p>
    <w:p w:rsidR="0003744E" w:rsidP="0003744E" w:rsidRDefault="0003744E">
      <w:pPr>
        <w:tabs>
          <w:tab w:val="left" w:pos="567"/>
          <w:tab w:val="left" w:pos="1134"/>
          <w:tab w:val="left" w:pos="1985"/>
        </w:tabs>
        <w:spacing w:before="60" w:line="360" w:lineRule="auto"/>
        <w:ind w:left="567"/>
        <w:jc w:val="both"/>
        <w:rPr>
          <w:b/>
          <w:noProof w:val="0"/>
          <w:kern w:val="28"/>
          <w:sz w:val="20"/>
          <w:lang w:eastAsia="he-IL"/>
        </w:rPr>
      </w:pPr>
      <w:r>
        <w:rPr>
          <w:rFonts w:hint="cs"/>
          <w:b/>
          <w:noProof w:val="0"/>
          <w:kern w:val="28"/>
          <w:sz w:val="20"/>
          <w:rtl/>
          <w:lang w:eastAsia="he-IL"/>
        </w:rPr>
        <w:t>בנוסף, יקבע המומחה את משך הזמן הדרוש לשם ביצוע התיקונים.</w:t>
      </w:r>
    </w:p>
    <w:p w:rsidR="0003744E" w:rsidP="00A7663D" w:rsidRDefault="0003744E">
      <w:pPr>
        <w:tabs>
          <w:tab w:val="num" w:pos="567"/>
          <w:tab w:val="left" w:pos="9639"/>
        </w:tabs>
        <w:autoSpaceDE w:val="0"/>
        <w:autoSpaceDN w:val="0"/>
        <w:spacing w:before="120" w:line="360" w:lineRule="auto"/>
        <w:ind w:left="567" w:hanging="567"/>
        <w:jc w:val="both"/>
        <w:rPr>
          <w:noProof w:val="0"/>
          <w:sz w:val="20"/>
          <w:lang w:eastAsia="he-IL"/>
        </w:rPr>
      </w:pPr>
      <w:r>
        <w:rPr>
          <w:rFonts w:hint="cs"/>
          <w:noProof w:val="0"/>
          <w:sz w:val="20"/>
          <w:rtl/>
          <w:lang w:eastAsia="he-IL"/>
        </w:rPr>
        <w:tab/>
        <w:t>המומחה יאפשר לצדדים, לב"כ ואף למומחים מטעמם להיות נוכחים ב</w:t>
      </w:r>
      <w:r w:rsidR="00A7663D">
        <w:rPr>
          <w:rFonts w:hint="cs"/>
          <w:noProof w:val="0"/>
          <w:sz w:val="20"/>
          <w:rtl/>
          <w:lang w:eastAsia="he-IL"/>
        </w:rPr>
        <w:t>נכס</w:t>
      </w:r>
      <w:r>
        <w:rPr>
          <w:rFonts w:hint="cs"/>
          <w:noProof w:val="0"/>
          <w:sz w:val="20"/>
          <w:rtl/>
          <w:lang w:eastAsia="he-IL"/>
        </w:rPr>
        <w:t xml:space="preserve"> בעת ביקורו.</w:t>
      </w:r>
    </w:p>
    <w:p w:rsidR="0003744E" w:rsidP="009D6538" w:rsidRDefault="0003744E">
      <w:pPr>
        <w:keepLines/>
        <w:tabs>
          <w:tab w:val="num" w:pos="567"/>
          <w:tab w:val="left" w:pos="9639"/>
        </w:tabs>
        <w:autoSpaceDE w:val="0"/>
        <w:autoSpaceDN w:val="0"/>
        <w:spacing w:before="120" w:line="360" w:lineRule="auto"/>
        <w:ind w:left="567" w:hanging="567"/>
        <w:jc w:val="both"/>
        <w:rPr>
          <w:noProof w:val="0"/>
          <w:sz w:val="20"/>
          <w:rtl/>
          <w:lang w:eastAsia="he-IL"/>
        </w:rPr>
      </w:pPr>
      <w:r>
        <w:rPr>
          <w:rFonts w:hint="cs"/>
          <w:noProof w:val="0"/>
          <w:sz w:val="20"/>
          <w:rtl/>
          <w:lang w:eastAsia="he-IL"/>
        </w:rPr>
        <w:lastRenderedPageBreak/>
        <w:t>6.</w:t>
      </w:r>
      <w:r>
        <w:rPr>
          <w:rFonts w:hint="cs"/>
          <w:noProof w:val="0"/>
          <w:sz w:val="20"/>
          <w:rtl/>
          <w:lang w:eastAsia="he-IL"/>
        </w:rPr>
        <w:tab/>
        <w:t xml:space="preserve">הצדדים יישאו בשלב זה, כמימון ביניים, בשכרו של המומחה, בסך 5,000 </w:t>
      </w:r>
      <w:r w:rsidR="009D6538">
        <w:rPr>
          <w:rFonts w:hint="cs"/>
          <w:noProof w:val="0"/>
          <w:sz w:val="20"/>
          <w:rtl/>
          <w:lang w:eastAsia="he-IL"/>
        </w:rPr>
        <w:t>ש"ח</w:t>
      </w:r>
      <w:r>
        <w:rPr>
          <w:rFonts w:hint="cs"/>
          <w:noProof w:val="0"/>
          <w:sz w:val="20"/>
          <w:rtl/>
          <w:lang w:eastAsia="he-IL"/>
        </w:rPr>
        <w:t xml:space="preserve"> + מע"מ, בחלקים שווים, ולצורך כך יפקיד כל צד בקופת בית המשפט סך של</w:t>
      </w:r>
      <w:r w:rsidR="00A7663D">
        <w:rPr>
          <w:rFonts w:hint="cs"/>
          <w:noProof w:val="0"/>
          <w:sz w:val="20"/>
          <w:rtl/>
          <w:lang w:eastAsia="he-IL"/>
        </w:rPr>
        <w:t xml:space="preserve"> 1,250</w:t>
      </w:r>
      <w:r>
        <w:rPr>
          <w:rFonts w:hint="cs"/>
          <w:noProof w:val="0"/>
          <w:sz w:val="20"/>
          <w:rtl/>
          <w:lang w:eastAsia="he-IL"/>
        </w:rPr>
        <w:t xml:space="preserve"> ש"ח, בתוספת  מע"מ, בתוך 15 יום מהיום.  </w:t>
      </w:r>
    </w:p>
    <w:p w:rsidR="0003744E" w:rsidP="0003744E" w:rsidRDefault="0003744E">
      <w:pPr>
        <w:tabs>
          <w:tab w:val="left" w:pos="567"/>
          <w:tab w:val="left" w:pos="1134"/>
          <w:tab w:val="left" w:pos="1985"/>
        </w:tabs>
        <w:spacing w:before="60" w:line="360" w:lineRule="auto"/>
        <w:ind w:left="567"/>
        <w:jc w:val="both"/>
        <w:rPr>
          <w:b/>
          <w:noProof w:val="0"/>
          <w:kern w:val="28"/>
          <w:sz w:val="20"/>
          <w:lang w:eastAsia="he-IL"/>
        </w:rPr>
      </w:pPr>
      <w:r>
        <w:rPr>
          <w:rFonts w:hint="cs"/>
          <w:b/>
          <w:noProof w:val="0"/>
          <w:kern w:val="28"/>
          <w:sz w:val="20"/>
          <w:rtl/>
          <w:lang w:eastAsia="he-IL"/>
        </w:rPr>
        <w:t>המומחה לא יחל בעבודתו, אלא לאחר שיקבל את כתב המינוי ממזכירות בית המשפט, שיומצא לו רק לאחר שתבוצע ההפקדה כאמור.</w:t>
      </w:r>
    </w:p>
    <w:p w:rsidR="0003744E" w:rsidP="0003744E" w:rsidRDefault="0003744E">
      <w:pPr>
        <w:tabs>
          <w:tab w:val="num" w:pos="567"/>
          <w:tab w:val="left" w:pos="9639"/>
        </w:tabs>
        <w:autoSpaceDE w:val="0"/>
        <w:autoSpaceDN w:val="0"/>
        <w:spacing w:before="120" w:line="360" w:lineRule="auto"/>
        <w:ind w:left="567" w:hanging="567"/>
        <w:jc w:val="both"/>
        <w:rPr>
          <w:noProof w:val="0"/>
          <w:sz w:val="20"/>
          <w:rtl/>
          <w:lang w:eastAsia="he-IL"/>
        </w:rPr>
      </w:pPr>
      <w:r>
        <w:rPr>
          <w:rFonts w:hint="cs"/>
          <w:noProof w:val="0"/>
          <w:sz w:val="20"/>
          <w:rtl/>
          <w:lang w:eastAsia="he-IL"/>
        </w:rPr>
        <w:t>7.</w:t>
      </w:r>
      <w:r>
        <w:rPr>
          <w:rFonts w:hint="cs"/>
          <w:noProof w:val="0"/>
          <w:sz w:val="20"/>
          <w:rtl/>
          <w:lang w:eastAsia="he-IL"/>
        </w:rPr>
        <w:tab/>
        <w:t>המומחה ימציא חוות דעת לתיק בית המשפט ולצדדים במידת האפשר תוך 60 יום ממועד כתב המינוי שיונפק ע"י מזכירות בית המשפט.</w:t>
      </w:r>
    </w:p>
    <w:p w:rsidR="0003744E" w:rsidP="0003744E" w:rsidRDefault="0003744E">
      <w:pPr>
        <w:tabs>
          <w:tab w:val="left" w:pos="567"/>
          <w:tab w:val="left" w:pos="1134"/>
          <w:tab w:val="left" w:pos="1985"/>
        </w:tabs>
        <w:spacing w:before="60" w:line="360" w:lineRule="auto"/>
        <w:ind w:left="567"/>
        <w:jc w:val="both"/>
        <w:rPr>
          <w:b/>
          <w:noProof w:val="0"/>
          <w:kern w:val="28"/>
          <w:sz w:val="20"/>
          <w:lang w:eastAsia="he-IL"/>
        </w:rPr>
      </w:pPr>
      <w:r>
        <w:rPr>
          <w:rFonts w:hint="cs"/>
          <w:b/>
          <w:noProof w:val="0"/>
          <w:kern w:val="28"/>
          <w:sz w:val="20"/>
          <w:rtl/>
          <w:lang w:eastAsia="he-IL"/>
        </w:rPr>
        <w:t>בעלי הדין רשאים להפנות למומחה שאלות הבהרה תוך 15 יום ממועד קבלת חוות הדעת והמומחה מתבקש להשיב תוך 15 יום נוספים.</w:t>
      </w:r>
    </w:p>
    <w:p w:rsidR="0003744E" w:rsidP="0003744E" w:rsidRDefault="0003744E">
      <w:pPr>
        <w:tabs>
          <w:tab w:val="num" w:pos="567"/>
        </w:tabs>
        <w:autoSpaceDE w:val="0"/>
        <w:autoSpaceDN w:val="0"/>
        <w:spacing w:before="120" w:line="360" w:lineRule="auto"/>
        <w:ind w:left="567" w:hanging="567"/>
        <w:jc w:val="both"/>
        <w:rPr>
          <w:noProof w:val="0"/>
          <w:sz w:val="20"/>
          <w:rtl/>
          <w:lang w:eastAsia="he-IL"/>
        </w:rPr>
      </w:pPr>
      <w:r>
        <w:rPr>
          <w:rFonts w:hint="cs"/>
          <w:noProof w:val="0"/>
          <w:sz w:val="20"/>
          <w:rtl/>
          <w:lang w:eastAsia="he-IL"/>
        </w:rPr>
        <w:t>8.</w:t>
      </w:r>
      <w:r>
        <w:rPr>
          <w:rFonts w:hint="cs"/>
          <w:b/>
          <w:bCs/>
          <w:noProof w:val="0"/>
          <w:sz w:val="20"/>
          <w:rtl/>
          <w:lang w:eastAsia="he-IL"/>
        </w:rPr>
        <w:tab/>
        <w:t>ב"כ התובע יעקוב אחרי קיום החלטתי במועד, ואם לא יגיש בקשות מתאימות. בין השאר יעביר ב"כ התובע העתק החלטתי למומחה ויוודא שמיד לאחר הפקדת שכרו בקופת בית המשפט, תוציא לו המזכירות כתב מינוי</w:t>
      </w:r>
      <w:r>
        <w:rPr>
          <w:rFonts w:hint="cs"/>
          <w:noProof w:val="0"/>
          <w:sz w:val="20"/>
          <w:rtl/>
          <w:lang w:eastAsia="he-IL"/>
        </w:rPr>
        <w:t>.</w:t>
      </w:r>
    </w:p>
    <w:p w:rsidR="005673B6" w:rsidP="0003744E" w:rsidRDefault="005673B6">
      <w:pPr>
        <w:tabs>
          <w:tab w:val="num" w:pos="567"/>
        </w:tabs>
        <w:autoSpaceDE w:val="0"/>
        <w:autoSpaceDN w:val="0"/>
        <w:spacing w:before="120" w:line="360" w:lineRule="auto"/>
        <w:ind w:left="567" w:hanging="567"/>
        <w:jc w:val="both"/>
        <w:rPr>
          <w:noProof w:val="0"/>
          <w:sz w:val="20"/>
          <w:lang w:eastAsia="he-IL"/>
        </w:rPr>
      </w:pPr>
      <w:r>
        <w:rPr>
          <w:rFonts w:hint="cs"/>
          <w:noProof w:val="0"/>
          <w:sz w:val="20"/>
          <w:rtl/>
          <w:lang w:eastAsia="he-IL"/>
        </w:rPr>
        <w:t>9.</w:t>
      </w:r>
      <w:r>
        <w:rPr>
          <w:noProof w:val="0"/>
          <w:sz w:val="20"/>
          <w:rtl/>
          <w:lang w:eastAsia="he-IL"/>
        </w:rPr>
        <w:tab/>
      </w:r>
      <w:r>
        <w:rPr>
          <w:rFonts w:hint="cs"/>
          <w:noProof w:val="0"/>
          <w:sz w:val="20"/>
          <w:rtl/>
          <w:lang w:eastAsia="he-IL"/>
        </w:rPr>
        <w:t>כאמור בהחלטה מיום 7.3.2018, תקנה 130(ג) לתקנות סדר הדין האזרחי, תשמ"ד-1984 לא תחול, והצדדים ישמרו על חוות דעתם.</w:t>
      </w:r>
    </w:p>
    <w:p w:rsidR="0003744E" w:rsidP="0003744E" w:rsidRDefault="0003744E">
      <w:pPr>
        <w:tabs>
          <w:tab w:val="num" w:pos="567"/>
        </w:tabs>
        <w:autoSpaceDE w:val="0"/>
        <w:autoSpaceDN w:val="0"/>
        <w:spacing w:before="120" w:line="360" w:lineRule="auto"/>
        <w:ind w:left="567" w:hanging="567"/>
        <w:jc w:val="both"/>
        <w:rPr>
          <w:noProof w:val="0"/>
          <w:sz w:val="20"/>
          <w:rtl/>
          <w:lang w:eastAsia="he-IL"/>
        </w:rPr>
      </w:pPr>
    </w:p>
    <w:p w:rsidRPr="009D6538" w:rsidR="009D6538" w:rsidP="005673B6" w:rsidRDefault="009D6538">
      <w:pPr>
        <w:tabs>
          <w:tab w:val="num" w:pos="567"/>
        </w:tabs>
        <w:autoSpaceDE w:val="0"/>
        <w:autoSpaceDN w:val="0"/>
        <w:spacing w:before="120" w:line="360" w:lineRule="auto"/>
        <w:ind w:left="567" w:hanging="567"/>
        <w:jc w:val="both"/>
        <w:rPr>
          <w:b/>
          <w:bCs/>
          <w:noProof w:val="0"/>
          <w:sz w:val="20"/>
          <w:rtl/>
          <w:lang w:eastAsia="he-IL"/>
        </w:rPr>
      </w:pPr>
      <w:r w:rsidRPr="009D6538">
        <w:rPr>
          <w:rFonts w:hint="cs"/>
          <w:b/>
          <w:bCs/>
          <w:noProof w:val="0"/>
          <w:sz w:val="20"/>
          <w:rtl/>
          <w:lang w:eastAsia="he-IL"/>
        </w:rPr>
        <w:t xml:space="preserve">ת"פ ליום </w:t>
      </w:r>
      <w:r w:rsidR="005673B6">
        <w:rPr>
          <w:rFonts w:hint="cs"/>
          <w:b/>
          <w:bCs/>
          <w:noProof w:val="0"/>
          <w:sz w:val="20"/>
          <w:rtl/>
          <w:lang w:eastAsia="he-IL"/>
        </w:rPr>
        <w:t>10</w:t>
      </w:r>
      <w:r w:rsidRPr="009D6538">
        <w:rPr>
          <w:rFonts w:hint="cs"/>
          <w:b/>
          <w:bCs/>
          <w:noProof w:val="0"/>
          <w:sz w:val="20"/>
          <w:rtl/>
          <w:lang w:eastAsia="he-IL"/>
        </w:rPr>
        <w:t>.</w:t>
      </w:r>
      <w:r w:rsidR="005673B6">
        <w:rPr>
          <w:rFonts w:hint="cs"/>
          <w:b/>
          <w:bCs/>
          <w:noProof w:val="0"/>
          <w:sz w:val="20"/>
          <w:rtl/>
          <w:lang w:eastAsia="he-IL"/>
        </w:rPr>
        <w:t>7</w:t>
      </w:r>
      <w:bookmarkStart w:name="_GoBack" w:id="0"/>
      <w:bookmarkEnd w:id="0"/>
      <w:r w:rsidRPr="009D6538">
        <w:rPr>
          <w:rFonts w:hint="cs"/>
          <w:b/>
          <w:bCs/>
          <w:noProof w:val="0"/>
          <w:sz w:val="20"/>
          <w:rtl/>
          <w:lang w:eastAsia="he-IL"/>
        </w:rPr>
        <w:t xml:space="preserve">.2018. </w:t>
      </w:r>
    </w:p>
    <w:p w:rsidR="009D6538" w:rsidP="0003744E" w:rsidRDefault="009D6538">
      <w:pPr>
        <w:tabs>
          <w:tab w:val="num" w:pos="567"/>
        </w:tabs>
        <w:autoSpaceDE w:val="0"/>
        <w:autoSpaceDN w:val="0"/>
        <w:spacing w:before="120" w:line="360" w:lineRule="auto"/>
        <w:ind w:left="567" w:hanging="567"/>
        <w:jc w:val="both"/>
        <w:rPr>
          <w:noProof w:val="0"/>
          <w:sz w:val="20"/>
          <w:rtl/>
          <w:lang w:eastAsia="he-IL"/>
        </w:rPr>
      </w:pPr>
    </w:p>
    <w:p w:rsidR="0003744E" w:rsidP="0003744E" w:rsidRDefault="0003744E">
      <w:pPr>
        <w:spacing w:before="120" w:line="360" w:lineRule="auto"/>
        <w:jc w:val="both"/>
        <w:rPr>
          <w:b/>
          <w:noProof w:val="0"/>
          <w:sz w:val="20"/>
          <w:lang w:eastAsia="he-IL"/>
        </w:rPr>
      </w:pPr>
      <w:r>
        <w:rPr>
          <w:rFonts w:hint="cs"/>
          <w:b/>
          <w:noProof w:val="0"/>
          <w:sz w:val="20"/>
          <w:rtl/>
          <w:lang w:eastAsia="he-IL"/>
        </w:rPr>
        <w:t>המזכירות תודיע לצדדים ולמומחה.</w:t>
      </w:r>
    </w:p>
    <w:p w:rsidRPr="00DE1E7D" w:rsidR="00694556" w:rsidRDefault="00694556">
      <w:pPr>
        <w:spacing w:line="360" w:lineRule="auto"/>
        <w:jc w:val="both"/>
        <w:rPr>
          <w:rFonts w:ascii="Arial" w:hAnsi="Arial"/>
          <w:noProof w:val="0"/>
          <w:rtl/>
        </w:rPr>
      </w:pPr>
    </w:p>
    <w:p w:rsidR="00694556" w:rsidRDefault="0043502B">
      <w:pPr>
        <w:spacing w:line="360" w:lineRule="auto"/>
        <w:jc w:val="both"/>
        <w:rPr>
          <w:rFonts w:ascii="Arial" w:hAnsi="Arial"/>
          <w:noProof w:val="0"/>
          <w:rtl/>
        </w:rPr>
      </w:pPr>
      <w:r>
        <w:rPr>
          <w:rFonts w:ascii="Arial" w:hAnsi="Arial"/>
          <w:noProof w:val="0"/>
          <w:rtl/>
        </w:rPr>
        <w:t>נית</w:t>
      </w:r>
      <w:r>
        <w:rPr>
          <w:rFonts w:hint="cs" w:ascii="Arial" w:hAnsi="Arial"/>
          <w:noProof w:val="0"/>
          <w:rtl/>
        </w:rPr>
        <w:t>נה</w:t>
      </w:r>
      <w:r w:rsidR="00005C8B">
        <w:rPr>
          <w:rFonts w:ascii="Arial" w:hAnsi="Arial"/>
          <w:noProof w:val="0"/>
          <w:rtl/>
        </w:rPr>
        <w:t xml:space="preserve"> היום, </w:t>
      </w:r>
      <w:sdt>
        <w:sdtPr>
          <w:rPr>
            <w:rtl/>
          </w:rPr>
          <w:alias w:val="1455"/>
          <w:tag w:val="1455"/>
          <w:id w:val="1666048407"/>
          <w:text w:multiLine="1"/>
        </w:sdtPr>
        <w:sdtEndPr/>
        <w:sdtContent>
          <w:r>
            <w:rPr>
              <w:rFonts w:ascii="Arial" w:hAnsi="Arial"/>
              <w:noProof w:val="0"/>
              <w:rtl/>
            </w:rPr>
            <w:t>כ"ו ניסן תשע"ח</w:t>
          </w:r>
        </w:sdtContent>
      </w:sdt>
      <w:r w:rsidR="00005C8B">
        <w:rPr>
          <w:rFonts w:ascii="Arial" w:hAnsi="Arial"/>
          <w:noProof w:val="0"/>
          <w:rtl/>
        </w:rPr>
        <w:t xml:space="preserve">, </w:t>
      </w:r>
      <w:sdt>
        <w:sdtPr>
          <w:rPr>
            <w:rtl/>
          </w:rPr>
          <w:alias w:val="1456"/>
          <w:tag w:val="1456"/>
          <w:id w:val="-1186288958"/>
          <w:text w:multiLine="1"/>
        </w:sdtPr>
        <w:sdtEndPr/>
        <w:sdtContent>
          <w:r>
            <w:rPr>
              <w:rFonts w:ascii="Arial" w:hAnsi="Arial"/>
              <w:noProof w:val="0"/>
              <w:rtl/>
            </w:rPr>
            <w:t>11 אפריל 2018</w:t>
          </w:r>
        </w:sdtContent>
      </w:sdt>
      <w:r w:rsidR="00005C8B">
        <w:rPr>
          <w:rFonts w:ascii="Arial" w:hAnsi="Arial"/>
          <w:noProof w:val="0"/>
          <w:rtl/>
        </w:rPr>
        <w:t>, בהעדר הצדדים.</w:t>
      </w:r>
    </w:p>
    <w:p w:rsidR="00E3315C" w:rsidP="00BD6531" w:rsidRDefault="00E3315C">
      <w:pPr>
        <w:tabs>
          <w:tab w:val="left" w:pos="2553"/>
        </w:tabs>
        <w:rPr>
          <w:rFonts w:ascii="Arial" w:hAnsi="Arial"/>
          <w:noProof w:val="0"/>
          <w:rtl/>
        </w:rPr>
      </w:pPr>
      <w:r>
        <w:rPr>
          <w:rFonts w:ascii="Arial" w:hAnsi="Arial"/>
          <w:noProof w:val="0"/>
          <w:rtl/>
        </w:rPr>
        <w:tab/>
      </w:r>
      <w:r>
        <w:rPr>
          <w:rFonts w:ascii="Arial" w:hAnsi="Arial"/>
          <w:noProof w:val="0"/>
          <w:rtl/>
        </w:rPr>
        <w:tab/>
      </w:r>
      <w:r>
        <w:rPr>
          <w:rFonts w:ascii="Arial" w:hAnsi="Arial"/>
          <w:noProof w:val="0"/>
          <w:rtl/>
        </w:rPr>
        <w:tab/>
      </w:r>
      <w:r>
        <w:rPr>
          <w:rFonts w:ascii="Arial" w:hAnsi="Arial"/>
          <w:noProof w:val="0"/>
          <w:rtl/>
        </w:rPr>
        <w:tab/>
      </w:r>
      <w:r>
        <w:rPr>
          <w:rFonts w:ascii="Arial" w:hAnsi="Arial"/>
          <w:noProof w:val="0"/>
          <w:rtl/>
        </w:rPr>
        <w:tab/>
      </w:r>
    </w:p>
    <w:tbl>
      <w:tblPr>
        <w:tblStyle w:val="a9"/>
        <w:bidiVisual/>
        <w:tblW w:w="0" w:type="auto"/>
        <w:tblInd w:w="583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2496"/>
      </w:tblGrid>
      <w:tr w:rsidR="00E3315C" w:rsidTr="00E3315C">
        <w:trPr>
          <w:trHeight w:val="1352"/>
        </w:trPr>
        <w:tc>
          <w:tcPr>
            <w:tcW w:w="2496" w:type="dxa"/>
            <w:tcBorders>
              <w:top w:val="nil"/>
              <w:left w:val="nil"/>
              <w:bottom w:val="single" w:color="auto" w:sz="4" w:space="0"/>
              <w:right w:val="nil"/>
            </w:tcBorders>
            <w:vAlign w:val="center"/>
            <w:hideMark/>
          </w:tcPr>
          <w:p w:rsidR="00E3315C" w:rsidRDefault="00E3315C">
            <w:pPr>
              <w:jc w:val="center"/>
              <w:rPr>
                <w:rFonts w:ascii="Courier New" w:hAnsi="Courier New"/>
                <w:b/>
                <w:bCs/>
                <w:noProof w:val="0"/>
                <w:sz w:val="20"/>
                <w:szCs w:val="20"/>
              </w:rPr>
            </w:pPr>
            <w:r>
              <w:rPr>
                <w:rFonts w:ascii="Courier New" w:hAnsi="Courier New"/>
                <w:b/>
                <w:bCs/>
                <w:sz w:val="20"/>
                <w:szCs w:val="20"/>
              </w:rPr>
              <w:drawing>
                <wp:inline distT="0" distB="0" distL="0" distR="0">
                  <wp:extent cx="396875" cy="560705"/>
                  <wp:effectExtent l="0" t="0" r="3175" b="0"/>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6875" cy="560705"/>
                          </a:xfrm>
                          <a:prstGeom prst="rect">
                            <a:avLst/>
                          </a:prstGeom>
                          <a:noFill/>
                          <a:ln>
                            <a:noFill/>
                          </a:ln>
                        </pic:spPr>
                      </pic:pic>
                    </a:graphicData>
                  </a:graphic>
                </wp:inline>
              </w:drawing>
            </w:r>
          </w:p>
        </w:tc>
      </w:tr>
      <w:tr w:rsidR="00E3315C" w:rsidTr="00E3315C">
        <w:trPr>
          <w:trHeight w:val="339"/>
        </w:trPr>
        <w:tc>
          <w:tcPr>
            <w:tcW w:w="2496" w:type="dxa"/>
            <w:tcBorders>
              <w:top w:val="single" w:color="auto" w:sz="4" w:space="0"/>
              <w:left w:val="nil"/>
              <w:bottom w:val="nil"/>
              <w:right w:val="nil"/>
            </w:tcBorders>
            <w:hideMark/>
          </w:tcPr>
          <w:p w:rsidR="00E3315C" w:rsidRDefault="00E3315C">
            <w:pPr>
              <w:jc w:val="center"/>
              <w:rPr>
                <w:rFonts w:ascii="Courier New" w:hAnsi="Courier New"/>
                <w:b/>
                <w:bCs/>
                <w:sz w:val="22"/>
                <w:szCs w:val="22"/>
              </w:rPr>
            </w:pPr>
            <w:r>
              <w:rPr>
                <w:rFonts w:hint="cs" w:ascii="Courier New" w:hAnsi="Courier New"/>
                <w:b/>
                <w:bCs/>
                <w:sz w:val="22"/>
                <w:szCs w:val="22"/>
                <w:rtl/>
              </w:rPr>
              <w:t>יהודה ליבליין, שופט</w:t>
            </w:r>
          </w:p>
        </w:tc>
      </w:tr>
    </w:tbl>
    <w:p w:rsidR="00694556" w:rsidP="00E3315C" w:rsidRDefault="00694556">
      <w:pPr>
        <w:tabs>
          <w:tab w:val="left" w:pos="2553"/>
        </w:tabs>
        <w:rPr>
          <w:rFonts w:ascii="Arial" w:hAnsi="Arial"/>
          <w:noProof w:val="0"/>
          <w:rtl/>
        </w:rPr>
      </w:pPr>
    </w:p>
    <w:sectPr w:rsidR="00694556" w:rsidSect="009D7868">
      <w:headerReference w:type="default" r:id="rId10"/>
      <w:footerReference w:type="default" r:id="rId11"/>
      <w:pgSz w:w="11907" w:h="16840" w:code="9"/>
      <w:pgMar w:top="454" w:right="1701" w:bottom="1701" w:left="1701" w:header="720" w:footer="510" w:gutter="0"/>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0C3B60">
    <w:pPr>
      <w:pStyle w:val="a4"/>
      <w:jc w:val="center"/>
      <w:rPr>
        <w:rStyle w:val="ab"/>
        <w:rtl/>
      </w:rPr>
    </w:pPr>
    <w:r w:rsidRPr="004E6E3C">
      <w:rPr>
        <w:rStyle w:val="ab"/>
        <w:rFonts w:cs="Times New Roman"/>
      </w:rPr>
      <w:fldChar w:fldCharType="begin"/>
    </w:r>
    <w:r w:rsidRPr="004E6E3C" w:rsidR="00005C8B">
      <w:rPr>
        <w:rStyle w:val="ab"/>
        <w:rFonts w:cs="Times New Roman"/>
      </w:rPr>
      <w:instrText xml:space="preserve"> PAGE </w:instrText>
    </w:r>
    <w:r w:rsidRPr="004E6E3C">
      <w:rPr>
        <w:rStyle w:val="ab"/>
        <w:rFonts w:cs="Times New Roman"/>
      </w:rPr>
      <w:fldChar w:fldCharType="separate"/>
    </w:r>
    <w:r w:rsidR="00B7526D">
      <w:rPr>
        <w:rStyle w:val="ab"/>
        <w:rFonts w:cs="Times New Roman"/>
        <w:rtl/>
      </w:rPr>
      <w:t>2</w:t>
    </w:r>
    <w:r w:rsidRPr="004E6E3C">
      <w:rPr>
        <w:rStyle w:val="ab"/>
        <w:rFonts w:cs="Times New Roman"/>
      </w:rPr>
      <w:fldChar w:fldCharType="end"/>
    </w:r>
    <w:r w:rsidRPr="004E6E3C" w:rsidR="00005C8B">
      <w:rPr>
        <w:rStyle w:val="ab"/>
        <w:rFonts w:hint="cs"/>
        <w:rtl/>
      </w:rPr>
      <w:t xml:space="preserve"> מתוך </w:t>
    </w:r>
    <w:r w:rsidRPr="00AF46C1">
      <w:rPr>
        <w:rStyle w:val="ab"/>
      </w:rPr>
      <w:fldChar w:fldCharType="begin"/>
    </w:r>
    <w:r w:rsidRPr="00AF46C1" w:rsidR="00005C8B">
      <w:rPr>
        <w:rStyle w:val="ab"/>
      </w:rPr>
      <w:instrText xml:space="preserve"> NUMPAGES </w:instrText>
    </w:r>
    <w:r w:rsidRPr="00AF46C1">
      <w:rPr>
        <w:rStyle w:val="ab"/>
      </w:rPr>
      <w:fldChar w:fldCharType="separate"/>
    </w:r>
    <w:r w:rsidR="00B7526D">
      <w:rPr>
        <w:rStyle w:val="ab"/>
        <w:rtl/>
      </w:rPr>
      <w:t>2</w:t>
    </w:r>
    <w:r w:rsidRPr="00AF46C1">
      <w:rPr>
        <w:rStyle w:val="a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B7526D">
    <w:pPr>
      <w:pStyle w:val="a3"/>
      <w:jc w:val="center"/>
      <w:rPr>
        <w:rFonts w:cs="FrankRuehl"/>
        <w:noProof w:val="0"/>
        <w:sz w:val="28"/>
        <w:szCs w:val="28"/>
        <w:rtl/>
      </w:rPr>
    </w:pPr>
    <w:r>
      <w:rPr>
        <w:rFonts w:cs="FrankRuehl"/>
        <w:sz w:val="28"/>
        <w:szCs w:val="28"/>
        <w:rtl/>
      </w:rPr>
    </w:r>
    <w:r w:rsidR="00DC1259">
      <w:rPr>
        <w:rFonts w:cs="FrankRuehl"/>
        <w:sz w:val="28"/>
        <w:szCs w:val="28"/>
      </w:rPr>
      <w:drawing>
        <wp:inline distT="0" distB="0" distL="0" distR="0" wp14:anchorId="2535346B" wp14:editId="0528C5E4">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3"/>
      <w:gridCol w:w="3582"/>
    </w:tblGrid>
    <w:tr w:rsidR="00694556" w:rsidTr="00686C21">
      <w:trPr>
        <w:trHeight w:val="704" w:hRule="exact"/>
        <w:jc w:val="center"/>
      </w:trPr>
      <w:sdt>
        <w:sdtPr>
          <w:rPr>
            <w:rFonts w:ascii="Tahoma" w:hAnsi="Tahoma"/>
            <w:color w:val="000080"/>
            <w:sz w:val="32"/>
            <w:szCs w:val="32"/>
            <w:rtl/>
          </w:rPr>
          <w:alias w:val="1174"/>
          <w:tag w:val="1174"/>
          <w:id w:val="-1585920285"/>
          <w:text w:multiLine="1"/>
        </w:sdtPr>
        <w:sdtEndPr/>
        <w:sdtContent>
          <w:tc>
            <w:tcPr>
              <w:tcW w:w="8721" w:type="dxa"/>
              <w:gridSpan w:val="2"/>
            </w:tcPr>
            <w:p w:rsidRPr="00F038D8" w:rsidR="00694556" w:rsidP="003230C7" w:rsidRDefault="003D1C8C">
              <w:pPr>
                <w:pStyle w:val="a3"/>
                <w:jc w:val="center"/>
                <w:rPr>
                  <w:rFonts w:ascii="Tahoma" w:hAnsi="Tahoma"/>
                  <w:noProof w:val="0"/>
                  <w:color w:val="000080"/>
                  <w:sz w:val="32"/>
                  <w:szCs w:val="32"/>
                  <w:rtl/>
                </w:rPr>
              </w:pPr>
              <w:r w:rsidRPr="00F038D8">
                <w:rPr>
                  <w:rFonts w:ascii="Tahoma" w:hAnsi="Tahoma"/>
                  <w:color w:val="000080"/>
                  <w:sz w:val="32"/>
                  <w:szCs w:val="32"/>
                  <w:rtl/>
                </w:rPr>
                <w:t>בית משפט השלום באשדוד</w:t>
              </w:r>
            </w:p>
          </w:tc>
        </w:sdtContent>
      </w:sdt>
    </w:tr>
    <w:tr w:rsidR="00694556">
      <w:trPr>
        <w:trHeight w:val="337"/>
        <w:jc w:val="center"/>
      </w:trPr>
      <w:tc>
        <w:tcPr>
          <w:tcW w:w="5047" w:type="dxa"/>
        </w:tcPr>
        <w:p w:rsidR="00694556" w:rsidRDefault="00694556">
          <w:pPr>
            <w:rPr>
              <w:b/>
              <w:bCs/>
              <w:noProof w:val="0"/>
              <w:sz w:val="26"/>
              <w:szCs w:val="26"/>
              <w:rtl/>
            </w:rPr>
          </w:pPr>
        </w:p>
      </w:tc>
      <w:tc>
        <w:tcPr>
          <w:tcW w:w="3674" w:type="dxa"/>
        </w:tcPr>
        <w:p w:rsidR="00694556" w:rsidRDefault="00694556">
          <w:pPr>
            <w:pStyle w:val="a3"/>
            <w:jc w:val="right"/>
            <w:rPr>
              <w:b/>
              <w:bCs/>
              <w:noProof w:val="0"/>
              <w:sz w:val="26"/>
              <w:szCs w:val="26"/>
              <w:rtl/>
            </w:rPr>
          </w:pPr>
        </w:p>
      </w:tc>
    </w:tr>
    <w:tr w:rsidR="00694556">
      <w:trPr>
        <w:trHeight w:val="337"/>
        <w:jc w:val="center"/>
      </w:trPr>
      <w:tc>
        <w:tcPr>
          <w:tcW w:w="8721" w:type="dxa"/>
          <w:gridSpan w:val="2"/>
        </w:tcPr>
        <w:p w:rsidR="007D45E3" w:rsidP="007D45E3" w:rsidRDefault="00B7526D">
          <w:pPr>
            <w:rPr>
              <w:b/>
              <w:bCs/>
              <w:noProof w:val="0"/>
              <w:sz w:val="26"/>
              <w:szCs w:val="26"/>
              <w:rtl/>
            </w:rPr>
          </w:pPr>
          <w:sdt>
            <w:sdtPr>
              <w:rPr>
                <w:rtl/>
              </w:rPr>
              <w:alias w:val="1170"/>
              <w:tag w:val="1170"/>
              <w:id w:val="1066377040"/>
              <w:text w:multiLine="1"/>
            </w:sdtPr>
            <w:sdtEndPr/>
            <w:sdtContent>
              <w:r w:rsidR="00AF46C1">
                <w:rPr>
                  <w:b/>
                  <w:bCs/>
                  <w:noProof w:val="0"/>
                  <w:sz w:val="26"/>
                  <w:szCs w:val="26"/>
                  <w:rtl/>
                </w:rPr>
                <w:t>ת"א</w:t>
              </w:r>
            </w:sdtContent>
          </w:sdt>
          <w:r w:rsidR="00005C8B">
            <w:rPr>
              <w:b/>
              <w:bCs/>
              <w:noProof w:val="0"/>
              <w:sz w:val="26"/>
              <w:szCs w:val="26"/>
              <w:rtl/>
            </w:rPr>
            <w:t xml:space="preserve"> </w:t>
          </w:r>
          <w:sdt>
            <w:sdtPr>
              <w:rPr>
                <w:rtl/>
              </w:rPr>
              <w:alias w:val="1171"/>
              <w:tag w:val="1171"/>
              <w:id w:val="257034231"/>
              <w:text w:multiLine="1"/>
            </w:sdtPr>
            <w:sdtEndPr/>
            <w:sdtContent>
              <w:r w:rsidR="00AF46C1">
                <w:rPr>
                  <w:b/>
                  <w:bCs/>
                  <w:noProof w:val="0"/>
                  <w:sz w:val="26"/>
                  <w:szCs w:val="26"/>
                  <w:rtl/>
                </w:rPr>
                <w:t>39533-01-17</w:t>
              </w:r>
            </w:sdtContent>
          </w:sdt>
          <w:r w:rsidR="00005C8B">
            <w:rPr>
              <w:b/>
              <w:bCs/>
              <w:noProof w:val="0"/>
              <w:sz w:val="26"/>
              <w:szCs w:val="26"/>
              <w:rtl/>
            </w:rPr>
            <w:t xml:space="preserve"> </w:t>
          </w:r>
          <w:sdt>
            <w:sdtPr>
              <w:rPr>
                <w:rtl/>
              </w:rPr>
              <w:alias w:val="1172"/>
              <w:tag w:val="1172"/>
              <w:id w:val="-595170033"/>
              <w:text w:multiLine="1"/>
            </w:sdtPr>
            <w:sdtEndPr/>
            <w:sdtContent>
              <w:r w:rsidR="00AF46C1">
                <w:rPr>
                  <w:b/>
                  <w:bCs/>
                  <w:noProof w:val="0"/>
                  <w:sz w:val="26"/>
                  <w:szCs w:val="26"/>
                  <w:rtl/>
                </w:rPr>
                <w:t>אלמליח ואח' נ' ליפא ואח'</w:t>
              </w:r>
            </w:sdtContent>
          </w:sdt>
        </w:p>
        <w:p w:rsidRPr="007B7765" w:rsidR="007D45E3" w:rsidP="007D45E3" w:rsidRDefault="007D45E3">
          <w:pPr>
            <w:rPr>
              <w:b/>
              <w:bCs/>
              <w:noProof w:val="0"/>
              <w:sz w:val="2"/>
              <w:szCs w:val="2"/>
              <w:rtl/>
            </w:rPr>
          </w:pPr>
        </w:p>
        <w:p w:rsidR="007D45E3" w:rsidP="007D45E3" w:rsidRDefault="007D45E3">
          <w:pPr>
            <w:rPr>
              <w:sz w:val="20"/>
              <w:szCs w:val="20"/>
              <w:rtl/>
            </w:rPr>
          </w:pPr>
          <w:r>
            <w:rPr>
              <w:rFonts w:hint="cs"/>
              <w:rtl/>
            </w:rPr>
            <w:t xml:space="preserve">                           </w:t>
          </w:r>
          <w:r>
            <w:rPr>
              <w:rFonts w:hint="cs"/>
              <w:sz w:val="20"/>
              <w:szCs w:val="20"/>
              <w:rtl/>
            </w:rPr>
            <w:t xml:space="preserve">                                       </w:t>
          </w:r>
        </w:p>
        <w:p w:rsidRPr="00E1068A" w:rsidR="008D10B2" w:rsidP="007D45E3" w:rsidRDefault="008D10B2">
          <w:pPr>
            <w:rPr>
              <w:sz w:val="20"/>
              <w:szCs w:val="20"/>
              <w:rtl/>
            </w:rPr>
          </w:pPr>
        </w:p>
      </w:tc>
    </w:tr>
  </w:tbl>
  <w:p w:rsidR="00694556" w:rsidRDefault="00005C8B">
    <w:pPr>
      <w:pStyle w:val="a3"/>
      <w:rPr>
        <w:noProof w:val="0"/>
        <w:rtl/>
      </w:rPr>
    </w:pPr>
    <w:r>
      <w:rPr>
        <w:noProof w:val="0"/>
        <w:rtl/>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95586"/>
    <o:shapelayout v:ext="edit">
      <o:idmap v:ext="edit" data="19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0062"/>
    <w:rsid w:val="0000226B"/>
    <w:rsid w:val="00005C8B"/>
    <w:rsid w:val="0003744E"/>
    <w:rsid w:val="000529D2"/>
    <w:rsid w:val="000564AB"/>
    <w:rsid w:val="00064FBD"/>
    <w:rsid w:val="00082AB2"/>
    <w:rsid w:val="000906FE"/>
    <w:rsid w:val="00096AF7"/>
    <w:rsid w:val="000B344B"/>
    <w:rsid w:val="000C3B0F"/>
    <w:rsid w:val="000C3B60"/>
    <w:rsid w:val="000E0DD2"/>
    <w:rsid w:val="000E3AF1"/>
    <w:rsid w:val="000F0BC8"/>
    <w:rsid w:val="000F0DD6"/>
    <w:rsid w:val="00107E6D"/>
    <w:rsid w:val="0011194C"/>
    <w:rsid w:val="0011424C"/>
    <w:rsid w:val="001173C6"/>
    <w:rsid w:val="001316F1"/>
    <w:rsid w:val="001367BC"/>
    <w:rsid w:val="00144D2A"/>
    <w:rsid w:val="0014653E"/>
    <w:rsid w:val="00173125"/>
    <w:rsid w:val="00180519"/>
    <w:rsid w:val="00191C82"/>
    <w:rsid w:val="001C4003"/>
    <w:rsid w:val="001D4DBF"/>
    <w:rsid w:val="001E75CA"/>
    <w:rsid w:val="002265FF"/>
    <w:rsid w:val="00271B56"/>
    <w:rsid w:val="002C344E"/>
    <w:rsid w:val="002E75E9"/>
    <w:rsid w:val="00307A6A"/>
    <w:rsid w:val="00307C40"/>
    <w:rsid w:val="00320433"/>
    <w:rsid w:val="003230C7"/>
    <w:rsid w:val="00327E50"/>
    <w:rsid w:val="0033597A"/>
    <w:rsid w:val="00343D89"/>
    <w:rsid w:val="00362612"/>
    <w:rsid w:val="0036743F"/>
    <w:rsid w:val="003715DD"/>
    <w:rsid w:val="003823E0"/>
    <w:rsid w:val="003A4521"/>
    <w:rsid w:val="003D1C8C"/>
    <w:rsid w:val="0040096C"/>
    <w:rsid w:val="00414F1F"/>
    <w:rsid w:val="0043125D"/>
    <w:rsid w:val="0043502B"/>
    <w:rsid w:val="004443AC"/>
    <w:rsid w:val="00444B02"/>
    <w:rsid w:val="00451E28"/>
    <w:rsid w:val="00462C62"/>
    <w:rsid w:val="00465D36"/>
    <w:rsid w:val="004C17EE"/>
    <w:rsid w:val="004C4BDF"/>
    <w:rsid w:val="004D1187"/>
    <w:rsid w:val="004D3AA0"/>
    <w:rsid w:val="004E1987"/>
    <w:rsid w:val="004E2E15"/>
    <w:rsid w:val="004E6E3C"/>
    <w:rsid w:val="00520898"/>
    <w:rsid w:val="00523621"/>
    <w:rsid w:val="00524986"/>
    <w:rsid w:val="005268F6"/>
    <w:rsid w:val="00534284"/>
    <w:rsid w:val="00547DB7"/>
    <w:rsid w:val="005673B6"/>
    <w:rsid w:val="005F2A60"/>
    <w:rsid w:val="005F4F09"/>
    <w:rsid w:val="0061431B"/>
    <w:rsid w:val="00622BAA"/>
    <w:rsid w:val="006306CF"/>
    <w:rsid w:val="00644E9A"/>
    <w:rsid w:val="00671BD5"/>
    <w:rsid w:val="006805C1"/>
    <w:rsid w:val="00686C21"/>
    <w:rsid w:val="006931C1"/>
    <w:rsid w:val="00694556"/>
    <w:rsid w:val="006C30C5"/>
    <w:rsid w:val="006D3B31"/>
    <w:rsid w:val="006E0D96"/>
    <w:rsid w:val="006E1A53"/>
    <w:rsid w:val="006F56E6"/>
    <w:rsid w:val="00704EDA"/>
    <w:rsid w:val="007200C6"/>
    <w:rsid w:val="00721122"/>
    <w:rsid w:val="00753019"/>
    <w:rsid w:val="00754801"/>
    <w:rsid w:val="00761441"/>
    <w:rsid w:val="00795365"/>
    <w:rsid w:val="007A351D"/>
    <w:rsid w:val="007B7765"/>
    <w:rsid w:val="007C5BDD"/>
    <w:rsid w:val="007D45E3"/>
    <w:rsid w:val="007E6115"/>
    <w:rsid w:val="007F4609"/>
    <w:rsid w:val="00814468"/>
    <w:rsid w:val="008176A1"/>
    <w:rsid w:val="00820005"/>
    <w:rsid w:val="00844318"/>
    <w:rsid w:val="00863F5D"/>
    <w:rsid w:val="00870890"/>
    <w:rsid w:val="00873602"/>
    <w:rsid w:val="00875D12"/>
    <w:rsid w:val="0088479D"/>
    <w:rsid w:val="00896889"/>
    <w:rsid w:val="008A2DB0"/>
    <w:rsid w:val="008C5714"/>
    <w:rsid w:val="008D10B2"/>
    <w:rsid w:val="00903896"/>
    <w:rsid w:val="00906F3D"/>
    <w:rsid w:val="0094424E"/>
    <w:rsid w:val="00955642"/>
    <w:rsid w:val="009622DF"/>
    <w:rsid w:val="0096493F"/>
    <w:rsid w:val="00967DFF"/>
    <w:rsid w:val="00994341"/>
    <w:rsid w:val="009C3058"/>
    <w:rsid w:val="009D1A48"/>
    <w:rsid w:val="009D6538"/>
    <w:rsid w:val="009D7868"/>
    <w:rsid w:val="009E1CE7"/>
    <w:rsid w:val="009E4EA5"/>
    <w:rsid w:val="009F164B"/>
    <w:rsid w:val="009F323C"/>
    <w:rsid w:val="009F512D"/>
    <w:rsid w:val="00A3392B"/>
    <w:rsid w:val="00A7663D"/>
    <w:rsid w:val="00A85E34"/>
    <w:rsid w:val="00A94B64"/>
    <w:rsid w:val="00AA3229"/>
    <w:rsid w:val="00AA7596"/>
    <w:rsid w:val="00AB5E52"/>
    <w:rsid w:val="00AC3B02"/>
    <w:rsid w:val="00AC3B7B"/>
    <w:rsid w:val="00AC5209"/>
    <w:rsid w:val="00AE0E34"/>
    <w:rsid w:val="00AE729E"/>
    <w:rsid w:val="00AE7752"/>
    <w:rsid w:val="00AF46C1"/>
    <w:rsid w:val="00AF7FDA"/>
    <w:rsid w:val="00B5356E"/>
    <w:rsid w:val="00B61DF8"/>
    <w:rsid w:val="00B7526D"/>
    <w:rsid w:val="00B80796"/>
    <w:rsid w:val="00B809AD"/>
    <w:rsid w:val="00B80CBD"/>
    <w:rsid w:val="00B86096"/>
    <w:rsid w:val="00B95359"/>
    <w:rsid w:val="00B964D9"/>
    <w:rsid w:val="00BA0A7C"/>
    <w:rsid w:val="00BA517C"/>
    <w:rsid w:val="00BB3D05"/>
    <w:rsid w:val="00BB73BE"/>
    <w:rsid w:val="00BC2D89"/>
    <w:rsid w:val="00BD6531"/>
    <w:rsid w:val="00BE05B2"/>
    <w:rsid w:val="00BF1908"/>
    <w:rsid w:val="00C22D93"/>
    <w:rsid w:val="00C23458"/>
    <w:rsid w:val="00C31120"/>
    <w:rsid w:val="00C34482"/>
    <w:rsid w:val="00C43648"/>
    <w:rsid w:val="00C50A9F"/>
    <w:rsid w:val="00C526FF"/>
    <w:rsid w:val="00C642FA"/>
    <w:rsid w:val="00CC7622"/>
    <w:rsid w:val="00CD608F"/>
    <w:rsid w:val="00D04AA4"/>
    <w:rsid w:val="00D27982"/>
    <w:rsid w:val="00D33B86"/>
    <w:rsid w:val="00D43CE7"/>
    <w:rsid w:val="00D44968"/>
    <w:rsid w:val="00D53924"/>
    <w:rsid w:val="00D55D0C"/>
    <w:rsid w:val="00D96D8C"/>
    <w:rsid w:val="00DA6649"/>
    <w:rsid w:val="00DC1259"/>
    <w:rsid w:val="00DC1BD2"/>
    <w:rsid w:val="00DC2571"/>
    <w:rsid w:val="00DC4151"/>
    <w:rsid w:val="00DC487C"/>
    <w:rsid w:val="00DE1E7D"/>
    <w:rsid w:val="00DE6BF6"/>
    <w:rsid w:val="00E1068A"/>
    <w:rsid w:val="00E25884"/>
    <w:rsid w:val="00E25B55"/>
    <w:rsid w:val="00E31C2B"/>
    <w:rsid w:val="00E3315C"/>
    <w:rsid w:val="00E5426A"/>
    <w:rsid w:val="00E54642"/>
    <w:rsid w:val="00E80CBE"/>
    <w:rsid w:val="00E962E3"/>
    <w:rsid w:val="00EA0D9D"/>
    <w:rsid w:val="00EB6C79"/>
    <w:rsid w:val="00EC37E9"/>
    <w:rsid w:val="00F038D8"/>
    <w:rsid w:val="00F06995"/>
    <w:rsid w:val="00F13623"/>
    <w:rsid w:val="00F44D1D"/>
    <w:rsid w:val="00F84B6D"/>
    <w:rsid w:val="00FA311A"/>
    <w:rsid w:val="00FA5FDA"/>
    <w:rsid w:val="00FB6AB3"/>
    <w:rsid w:val="00FD1419"/>
    <w:rsid w:val="00FD79E4"/>
    <w:rsid w:val="00FE2894"/>
    <w:rsid w:val="00FF6C6D"/>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95586"/>
    <o:shapelayout v:ext="edit">
      <o:idmap v:ext="edit" data="1"/>
    </o:shapelayout>
  </w:shapeDefaults>
  <w:decimalSymbol w:val="."/>
  <w:listSeparator w:val=","/>
  <w14:docId w14:val="52ED657A"/>
  <w15:docId w15:val="{C68256EE-47AD-44DB-8A05-998AFD0ED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3230C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3692554">
      <w:bodyDiv w:val="1"/>
      <w:marLeft w:val="0"/>
      <w:marRight w:val="0"/>
      <w:marTop w:val="0"/>
      <w:marBottom w:val="0"/>
      <w:divBdr>
        <w:top w:val="none" w:sz="0" w:space="0" w:color="auto"/>
        <w:left w:val="none" w:sz="0" w:space="0" w:color="auto"/>
        <w:bottom w:val="none" w:sz="0" w:space="0" w:color="auto"/>
        <w:right w:val="none" w:sz="0" w:space="0" w:color="auto"/>
      </w:divBdr>
    </w:div>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598825481">
      <w:bodyDiv w:val="1"/>
      <w:marLeft w:val="0"/>
      <w:marRight w:val="0"/>
      <w:marTop w:val="0"/>
      <w:marBottom w:val="0"/>
      <w:divBdr>
        <w:top w:val="none" w:sz="0" w:space="0" w:color="auto"/>
        <w:left w:val="none" w:sz="0" w:space="0" w:color="auto"/>
        <w:bottom w:val="none" w:sz="0" w:space="0" w:color="auto"/>
        <w:right w:val="none" w:sz="0" w:space="0" w:color="auto"/>
      </w:divBdr>
    </w:div>
    <w:div w:id="1660499764">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739401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theme" Target="theme/theme1.xml" Id="rId13" /><Relationship Type="http://schemas.openxmlformats.org/officeDocument/2006/relationships/footnotes" Target="footnotes.xml" Id="rId7" /><Relationship Type="http://schemas.openxmlformats.org/officeDocument/2006/relationships/fontTable" Target="fontTable.xml" Id="rId12" /><Relationship Type="http://schemas.microsoft.com/office/2006/relationships/keyMapCustomizations" Target="customizations.xml" Id="rId1" /><Relationship Type="http://schemas.openxmlformats.org/officeDocument/2006/relationships/webSettings" Target="webSettings.xml" Id="rId6" /><Relationship Type="http://schemas.openxmlformats.org/officeDocument/2006/relationships/footer" Target="footer1.xml" Id="rId11" /><Relationship Type="http://schemas.openxmlformats.org/officeDocument/2006/relationships/settings" Target="settings.xml" Id="rId5" /><Relationship Type="http://schemas.openxmlformats.org/officeDocument/2006/relationships/header" Target="header1.xml" Id="rId10" /><Relationship Type="http://schemas.openxmlformats.org/officeDocument/2006/relationships/styles" Target="styles.xml" Id="rId4" /><Relationship Type="http://schemas.openxmlformats.org/officeDocument/2006/relationships/image" Target="media/image1.emf" Id="rId9" /></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149</TotalTime>
  <Pages>2</Pages>
  <Words>407</Words>
  <Characters>2039</Characters>
  <Application>Microsoft Office Word</Application>
  <DocSecurity>0</DocSecurity>
  <Lines>16</Lines>
  <Paragraphs>4</Paragraphs>
  <ScaleCrop>false</ScaleCrop>
  <Company>Microsoft Corporation</Company>
  <LinksUpToDate>false</LinksUpToDate>
  <CharactersWithSpaces>2442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יהודה ליבליין</cp:lastModifiedBy>
  <cp:revision>133</cp:revision>
  <dcterms:created xsi:type="dcterms:W3CDTF">2012-08-06T05:16:00Z</dcterms:created>
  <dcterms:modified xsi:type="dcterms:W3CDTF">2018-04-11T10:08:00Z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