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9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קרן כ"ץ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383079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פז השקעות בע"מ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38307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סאידה עבד אל חלים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751E10" w:rsidRDefault="00751E1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5A6574" w:rsidRDefault="005A6574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>יש להצר על כך כי ההודעה על התשלום הוגשה רק כחודשיים לאחר הביצוע.</w:t>
      </w:r>
    </w:p>
    <w:p w:rsidR="005A6574" w:rsidP="00D100FC" w:rsidRDefault="005A6574">
      <w:pPr>
        <w:spacing w:line="360" w:lineRule="auto"/>
        <w:jc w:val="both"/>
        <w:rPr>
          <w:rtl/>
        </w:rPr>
      </w:pPr>
      <w:r>
        <w:rPr>
          <w:rFonts w:hint="cs"/>
          <w:rtl/>
        </w:rPr>
        <w:t>יחד עם זאת,  בהתאם למוסכם ניתנת רשות להתגונן וניתנות ההוראות כדלקמן:</w:t>
      </w:r>
    </w:p>
    <w:p w:rsidR="005A6574" w:rsidP="00D100FC" w:rsidRDefault="005A6574">
      <w:pPr>
        <w:spacing w:line="360" w:lineRule="auto"/>
        <w:jc w:val="both"/>
        <w:rPr>
          <w:rtl/>
        </w:rPr>
      </w:pPr>
    </w:p>
    <w:p w:rsidR="005A6574" w:rsidP="00363462" w:rsidRDefault="005A65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1.         </w:t>
      </w:r>
      <w:r>
        <w:rPr>
          <w:rFonts w:hint="cs"/>
          <w:rtl/>
        </w:rPr>
        <w:tab/>
        <w:t>המזכירות תפתח תיק אזרחי בסדר דין מהיר לפי פרק טז1 (תקנות 214א-214טז) בתקנות סדר הדין האזרחי, התשמ"ד - 1984 , שעניינן תובענות בסדר דין מהיר ובכפוף להוראות שלהלן.</w:t>
      </w:r>
    </w:p>
    <w:p w:rsidR="005A6574" w:rsidP="00975C14" w:rsidRDefault="005A65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2.         </w:t>
      </w:r>
      <w:r>
        <w:rPr>
          <w:rFonts w:hint="cs"/>
          <w:rtl/>
        </w:rPr>
        <w:tab/>
        <w:t>התצהיר התומך בהתנגדות ישמש כתב הגנה.</w:t>
      </w:r>
    </w:p>
    <w:p w:rsidR="005A6574" w:rsidP="007E7235" w:rsidRDefault="005A65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3.         </w:t>
      </w:r>
      <w:r>
        <w:rPr>
          <w:rFonts w:hint="cs"/>
          <w:rtl/>
        </w:rPr>
        <w:tab/>
        <w:t xml:space="preserve">הצדדים יגישו תצהירי אימות וגילוי מסמכים מוקדם תוך 30 ימים מהיום.  </w:t>
      </w:r>
    </w:p>
    <w:p w:rsidR="005A6574" w:rsidP="00D100FC" w:rsidRDefault="005A65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תצהירי עדות ראשית יוגשו במקביל תוך 45 ימים מהיום.</w:t>
      </w:r>
    </w:p>
    <w:p w:rsidR="005A6574" w:rsidP="007E7235" w:rsidRDefault="005A6574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הצדדים יגישו עותק כרוך, מדוגלן וממוספר לביהמ"ש לנוחיות המותב השיפוטי שידון בתובענה. </w:t>
      </w:r>
    </w:p>
    <w:p w:rsidR="005A6574" w:rsidP="005A6574" w:rsidRDefault="005A65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5.         </w:t>
      </w:r>
      <w:r>
        <w:rPr>
          <w:rFonts w:hint="cs"/>
          <w:rtl/>
        </w:rPr>
        <w:tab/>
        <w:t xml:space="preserve">המזכירות תקבע כעת ישיבה מקדמית בפני מותב שיפוטי, במעמד בעלי הדין שתאריכו יהיה לאחר תום המועדים הנ"ל ולא לפני יום 9.6.18. </w:t>
      </w:r>
    </w:p>
    <w:p w:rsidRPr="00363462" w:rsidR="005A6574" w:rsidP="00363462" w:rsidRDefault="005A6574">
      <w:pPr>
        <w:spacing w:line="360" w:lineRule="auto"/>
        <w:ind w:left="720"/>
        <w:jc w:val="both"/>
        <w:rPr>
          <w:b/>
          <w:bCs/>
          <w:rtl/>
        </w:rPr>
      </w:pPr>
      <w:r w:rsidRPr="00363462">
        <w:rPr>
          <w:rFonts w:hint="cs"/>
          <w:b/>
          <w:bCs/>
          <w:rtl/>
        </w:rPr>
        <w:t>תשומת לב הצדדים, שדין אי התייצבות לישיבה המקדמית, כדין אי התייצבות למשפט.</w:t>
      </w:r>
    </w:p>
    <w:p w:rsidRPr="005A6574" w:rsidR="00694556" w:rsidRDefault="005A6574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המזכירות תשלח החלטתי זו לשני הצדדים.</w:t>
      </w: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8307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7bf12f188049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74" w:rsidRDefault="005A65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383079">
      <w:rPr>
        <w:rStyle w:val="ae"/>
        <w:noProof/>
        <w:rtl/>
      </w:rPr>
      <w:t>1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383079">
      <w:rPr>
        <w:rStyle w:val="ae"/>
        <w:noProof/>
        <w:rtl/>
      </w:rPr>
      <w:t>1</w:t>
    </w:r>
    <w:r w:rsidRPr="00386327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74" w:rsidRDefault="005A65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74" w:rsidRDefault="005A657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A657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B088268" wp14:editId="107FB9E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38307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32172-08-16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עבד אל חלים נ' דניאל פז השקעות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74" w:rsidRDefault="005A65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D24E3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58FEB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4CB80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2A912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8E8E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F8B0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687F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8D5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A69C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1203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3079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A6574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1E10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0A3EA2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A65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A6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A65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A65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A65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A65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A65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A65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A657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A6574"/>
    <w:rPr>
      <w:i/>
      <w:iCs/>
      <w:noProof w:val="0"/>
    </w:rPr>
  </w:style>
  <w:style w:type="character" w:styleId="HTMLCode">
    <w:name w:val="HTML Code"/>
    <w:basedOn w:val="a2"/>
    <w:semiHidden/>
    <w:unhideWhenUsed/>
    <w:rsid w:val="005A657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A657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A657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A657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A657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A657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A657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A657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A657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A657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A657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A657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A657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A657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A6574"/>
    <w:pPr>
      <w:ind w:left="2160" w:hanging="240"/>
    </w:pPr>
  </w:style>
  <w:style w:type="paragraph" w:styleId="NormalWeb">
    <w:name w:val="Normal (Web)"/>
    <w:basedOn w:val="a1"/>
    <w:semiHidden/>
    <w:unhideWhenUsed/>
    <w:rsid w:val="005A657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A657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A657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A657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A657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A657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A657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A657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A657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A657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A657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A657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A657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A6574"/>
  </w:style>
  <w:style w:type="paragraph" w:styleId="af1">
    <w:name w:val="Salutation"/>
    <w:basedOn w:val="a1"/>
    <w:next w:val="a1"/>
    <w:link w:val="af2"/>
    <w:rsid w:val="005A6574"/>
  </w:style>
  <w:style w:type="character" w:customStyle="1" w:styleId="af2">
    <w:name w:val="ברכה תו"/>
    <w:basedOn w:val="a2"/>
    <w:link w:val="af1"/>
    <w:rsid w:val="005A657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A6574"/>
    <w:pPr>
      <w:spacing w:after="120"/>
    </w:pPr>
  </w:style>
  <w:style w:type="character" w:customStyle="1" w:styleId="af4">
    <w:name w:val="גוף טקסט תו"/>
    <w:basedOn w:val="a2"/>
    <w:link w:val="af3"/>
    <w:semiHidden/>
    <w:rsid w:val="005A657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A657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A657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A657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A657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A657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A657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A657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A657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A657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A657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A657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A657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A657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A657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A657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A657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A657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A657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A657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A657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A657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A657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A657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A657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A657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A65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A657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A6574"/>
    <w:pPr>
      <w:ind w:left="4252"/>
    </w:pPr>
  </w:style>
  <w:style w:type="character" w:customStyle="1" w:styleId="aff1">
    <w:name w:val="חתימה תו"/>
    <w:basedOn w:val="a2"/>
    <w:link w:val="aff0"/>
    <w:semiHidden/>
    <w:rsid w:val="005A657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A6574"/>
  </w:style>
  <w:style w:type="character" w:customStyle="1" w:styleId="aff3">
    <w:name w:val="חתימת דואר אלקטרוני תו"/>
    <w:basedOn w:val="a2"/>
    <w:link w:val="aff2"/>
    <w:semiHidden/>
    <w:rsid w:val="005A657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A657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A65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A657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A657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A657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A657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A657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A65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A657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A657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A657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A657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A657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A657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A657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A65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A65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A657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A657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A65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A657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A657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A657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A65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A657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A657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A657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A657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A657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A657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A657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A657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A657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A657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A657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A657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A657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A657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A65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A65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A65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A65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A65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A65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A65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A657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A657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A65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A65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A65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A65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A65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A65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A657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A657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A657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A657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A657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A657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A657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A65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A657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A657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A657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A657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A657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A657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A65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A657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A657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A657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A657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A657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A657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A65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A65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A65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A65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A65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A65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A65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A65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A65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A65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A65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A65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A65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A65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A65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A65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A65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A65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A65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A65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A65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A65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A65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A65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A65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A65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A65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A65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A65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A657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A657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A657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A657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A6574"/>
    <w:rPr>
      <w:rFonts w:cs="David"/>
      <w:noProof w:val="0"/>
    </w:rPr>
  </w:style>
  <w:style w:type="paragraph" w:styleId="affc">
    <w:name w:val="macro"/>
    <w:link w:val="affd"/>
    <w:semiHidden/>
    <w:unhideWhenUsed/>
    <w:rsid w:val="005A65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A657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A657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A657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A657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A657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A657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A657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A657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A657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A657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A657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A657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A657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A6574"/>
  </w:style>
  <w:style w:type="character" w:customStyle="1" w:styleId="afff3">
    <w:name w:val="כותרת הערות תו"/>
    <w:basedOn w:val="a2"/>
    <w:link w:val="afff2"/>
    <w:semiHidden/>
    <w:rsid w:val="005A657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A65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A657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A65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A657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A65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A657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A657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A657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A657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A657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A657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A657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A657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A657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A657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A6574"/>
    <w:pPr>
      <w:ind w:left="720"/>
    </w:pPr>
  </w:style>
  <w:style w:type="paragraph" w:styleId="affff0">
    <w:name w:val="Body Text First Indent"/>
    <w:basedOn w:val="af3"/>
    <w:link w:val="affff1"/>
    <w:rsid w:val="005A657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A657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A657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A657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A6574"/>
    <w:rPr>
      <w:i/>
      <w:iCs/>
    </w:rPr>
  </w:style>
  <w:style w:type="character" w:customStyle="1" w:styleId="HTML3">
    <w:name w:val="כתובת HTML תו"/>
    <w:basedOn w:val="a2"/>
    <w:link w:val="HTML2"/>
    <w:semiHidden/>
    <w:rsid w:val="005A657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A657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A657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A657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A657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A657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A657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A657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A657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A657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A657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A657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A6574"/>
    <w:pPr>
      <w:ind w:left="4252"/>
    </w:pPr>
  </w:style>
  <w:style w:type="character" w:customStyle="1" w:styleId="affffb">
    <w:name w:val="סיום תו"/>
    <w:basedOn w:val="a2"/>
    <w:link w:val="affffa"/>
    <w:semiHidden/>
    <w:rsid w:val="005A657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A657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A657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A657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A657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A657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A657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A65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A657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A65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A657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A6574"/>
    <w:rPr>
      <w:noProof w:val="0"/>
    </w:rPr>
  </w:style>
  <w:style w:type="paragraph" w:styleId="afffff1">
    <w:name w:val="List"/>
    <w:basedOn w:val="a1"/>
    <w:semiHidden/>
    <w:unhideWhenUsed/>
    <w:rsid w:val="005A657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A657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A6574"/>
    <w:pPr>
      <w:ind w:left="849" w:hanging="283"/>
      <w:contextualSpacing/>
    </w:pPr>
  </w:style>
  <w:style w:type="paragraph" w:styleId="48">
    <w:name w:val="List 4"/>
    <w:basedOn w:val="a1"/>
    <w:rsid w:val="005A6574"/>
    <w:pPr>
      <w:ind w:left="1132" w:hanging="283"/>
      <w:contextualSpacing/>
    </w:pPr>
  </w:style>
  <w:style w:type="paragraph" w:styleId="58">
    <w:name w:val="List 5"/>
    <w:basedOn w:val="a1"/>
    <w:rsid w:val="005A657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A657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A657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A657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A657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A65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A65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A657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A657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A657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A657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A657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A657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A657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A657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A657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A657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A657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A657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A657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A657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A657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A6574"/>
  </w:style>
  <w:style w:type="paragraph" w:styleId="afffff6">
    <w:name w:val="table of authorities"/>
    <w:basedOn w:val="a1"/>
    <w:next w:val="a1"/>
    <w:semiHidden/>
    <w:unhideWhenUsed/>
    <w:rsid w:val="005A657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A657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A657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A6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A65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A65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A657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A657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A657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A65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A65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A657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A657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A65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A65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A6574"/>
  </w:style>
  <w:style w:type="character" w:customStyle="1" w:styleId="afffffb">
    <w:name w:val="תאריך תו"/>
    <w:basedOn w:val="a2"/>
    <w:link w:val="afffffa"/>
    <w:rsid w:val="005A657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27bf12f188049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כ"ץ</cp:lastModifiedBy>
  <cp:revision>152</cp:revision>
  <dcterms:created xsi:type="dcterms:W3CDTF">2012-08-06T05:16:00Z</dcterms:created>
  <dcterms:modified xsi:type="dcterms:W3CDTF">2018-04-09T12:21:00Z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