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גלית אוסי שרעבי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57891" w:rsidP="006E3925" w:rsidRDefault="006126F8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6E392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 w:rsidRPr="006E3925" w:rsidR="006E3925">
                  <w:rPr>
                    <w:rFonts w:hint="cs"/>
                    <w:b/>
                    <w:bCs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126F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שלמה חברה לביטוח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126F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126F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אזברגה מאמון</w:t>
                </w:r>
              </w:sdtContent>
            </w:sdt>
          </w:p>
          <w:p w:rsidR="006816EC" w:rsidRDefault="006126F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04525088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4262192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סקוריטס סוכנות בטוח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D57891" w:rsidRDefault="00D5789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57891" w:rsidRDefault="00D57891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E3925" w:rsidR="006E3925" w:rsidP="006E3925" w:rsidRDefault="006E3925">
      <w:pPr>
        <w:spacing w:line="360" w:lineRule="auto"/>
        <w:rPr>
          <w:noProof w:val="0"/>
          <w:rtl/>
        </w:rPr>
      </w:pPr>
      <w:r w:rsidRPr="006E3925">
        <w:rPr>
          <w:noProof w:val="0"/>
          <w:rtl/>
        </w:rPr>
        <w:t>הצדדים הסמיכו את בית המשפט ליתן פסק דין בתובענה לפי סעיף 79א' לחוק בתי המ</w:t>
      </w:r>
      <w:r>
        <w:rPr>
          <w:noProof w:val="0"/>
          <w:rtl/>
        </w:rPr>
        <w:t>שפט [נוסח משולב], התשמ"ד – 1984</w:t>
      </w:r>
      <w:r>
        <w:rPr>
          <w:rFonts w:hint="cs"/>
          <w:noProof w:val="0"/>
          <w:rtl/>
        </w:rPr>
        <w:t>, ללא נימוקים.</w:t>
      </w:r>
    </w:p>
    <w:p w:rsidRPr="006E3925" w:rsidR="006E3925" w:rsidP="006E3925" w:rsidRDefault="006E3925">
      <w:pPr>
        <w:spacing w:line="360" w:lineRule="auto"/>
        <w:rPr>
          <w:noProof w:val="0"/>
          <w:rtl/>
        </w:rPr>
      </w:pPr>
    </w:p>
    <w:p w:rsidRPr="006E3925" w:rsidR="006E3925" w:rsidP="006E3925" w:rsidRDefault="006E3925">
      <w:pPr>
        <w:spacing w:line="360" w:lineRule="auto"/>
        <w:rPr>
          <w:noProof w:val="0"/>
          <w:rtl/>
        </w:rPr>
      </w:pPr>
      <w:r w:rsidRPr="006E3925">
        <w:rPr>
          <w:noProof w:val="0"/>
          <w:rtl/>
        </w:rPr>
        <w:t>לאחר שעיינתי בכתבי הטענות ונספחיהם, בעדויות הצדדים ובמוצגים שהוגשו, החלטתי</w:t>
      </w:r>
      <w:r>
        <w:rPr>
          <w:rFonts w:hint="cs" w:cs="Times New Roman"/>
          <w:noProof w:val="0"/>
          <w:rtl/>
        </w:rPr>
        <w:t xml:space="preserve"> </w:t>
      </w:r>
      <w:r w:rsidRPr="006E3925">
        <w:rPr>
          <w:rFonts w:hint="cs"/>
          <w:noProof w:val="0"/>
          <w:rtl/>
        </w:rPr>
        <w:t xml:space="preserve">לדחות את התביעה ללא צו להוצאות. </w:t>
      </w:r>
    </w:p>
    <w:p w:rsidRPr="006E3925" w:rsidR="006E3925" w:rsidP="006E3925" w:rsidRDefault="006E3925">
      <w:pPr>
        <w:spacing w:line="360" w:lineRule="auto"/>
        <w:rPr>
          <w:noProof w:val="0"/>
          <w:rtl/>
        </w:rPr>
      </w:pPr>
    </w:p>
    <w:p w:rsidRPr="006E3925" w:rsidR="006E3925" w:rsidP="006E3925" w:rsidRDefault="006E3925">
      <w:pPr>
        <w:spacing w:line="360" w:lineRule="auto"/>
        <w:rPr>
          <w:rFonts w:cs="Times New Roman"/>
          <w:noProof w:val="0"/>
          <w:rtl/>
        </w:rPr>
      </w:pPr>
    </w:p>
    <w:p w:rsidRPr="006E3925" w:rsidR="006E3925" w:rsidP="006E3925" w:rsidRDefault="006E3925">
      <w:pPr>
        <w:spacing w:line="360" w:lineRule="auto"/>
        <w:rPr>
          <w:rFonts w:cs="Times New Roman"/>
          <w:noProof w:val="0"/>
          <w:rtl/>
        </w:rPr>
      </w:pPr>
    </w:p>
    <w:p w:rsidRPr="006E3925" w:rsidR="006E3925" w:rsidP="006E3925" w:rsidRDefault="006E3925">
      <w:pPr>
        <w:spacing w:line="360" w:lineRule="auto"/>
        <w:rPr>
          <w:rFonts w:cs="Times New Roman"/>
          <w:noProof w:val="0"/>
          <w:rtl/>
        </w:rPr>
      </w:pPr>
    </w:p>
    <w:p w:rsidRPr="006E3925" w:rsidR="006E3925" w:rsidP="006E3925" w:rsidRDefault="006E3925">
      <w:pPr>
        <w:spacing w:line="360" w:lineRule="auto"/>
        <w:rPr>
          <w:b/>
          <w:bCs/>
          <w:noProof w:val="0"/>
        </w:rPr>
      </w:pPr>
      <w:r w:rsidRPr="006E3925">
        <w:rPr>
          <w:b/>
          <w:bCs/>
          <w:noProof w:val="0"/>
          <w:rtl/>
        </w:rPr>
        <w:t xml:space="preserve">המזכירות תמציא </w:t>
      </w:r>
      <w:r>
        <w:rPr>
          <w:rFonts w:hint="cs"/>
          <w:b/>
          <w:bCs/>
          <w:noProof w:val="0"/>
          <w:rtl/>
        </w:rPr>
        <w:t xml:space="preserve">את </w:t>
      </w:r>
      <w:r w:rsidRPr="006E3925">
        <w:rPr>
          <w:b/>
          <w:bCs/>
          <w:noProof w:val="0"/>
          <w:rtl/>
        </w:rPr>
        <w:t>פסק הדין ל</w:t>
      </w:r>
      <w:r>
        <w:rPr>
          <w:rFonts w:hint="cs"/>
          <w:b/>
          <w:bCs/>
          <w:noProof w:val="0"/>
          <w:rtl/>
        </w:rPr>
        <w:t>ב"כ ה</w:t>
      </w:r>
      <w:r w:rsidRPr="006E3925">
        <w:rPr>
          <w:b/>
          <w:bCs/>
          <w:noProof w:val="0"/>
          <w:rtl/>
        </w:rPr>
        <w:t xml:space="preserve">צדדים. </w:t>
      </w:r>
    </w:p>
    <w:p w:rsidRPr="006E3925" w:rsidR="006E3925" w:rsidP="006E3925" w:rsidRDefault="006E3925">
      <w:pPr>
        <w:spacing w:line="360" w:lineRule="auto"/>
        <w:rPr>
          <w:rFonts w:cs="Times New Roman"/>
          <w:noProof w:val="0"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126F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708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7b5b3c2868f45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126F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126F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E392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בנתניה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126F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56742-06-17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ש. שלמה רכב בע"מ נ' אזברגה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126F8"/>
    <w:rsid w:val="00622BAA"/>
    <w:rsid w:val="00625C89"/>
    <w:rsid w:val="00633C4F"/>
    <w:rsid w:val="00671BD5"/>
    <w:rsid w:val="006805C1"/>
    <w:rsid w:val="006816EC"/>
    <w:rsid w:val="00694556"/>
    <w:rsid w:val="006E1A53"/>
    <w:rsid w:val="006E3925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57891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212885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7b5b3c2868f453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482AA6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אוסי שרעבי</cp:lastModifiedBy>
  <cp:revision>38</cp:revision>
  <dcterms:created xsi:type="dcterms:W3CDTF">2012-08-05T21:29:00Z</dcterms:created>
  <dcterms:modified xsi:type="dcterms:W3CDTF">2018-04-12T09:12:00Z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