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r w:rsidR="00B02C76">
              <w:rPr>
                <w:rFonts w:hint="cs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8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אביים ברקאי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012F4C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רבוע כחול נדל"ן בע"מ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012F4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נדב שמש</w:t>
                </w:r>
              </w:sdtContent>
            </w:sdt>
          </w:p>
          <w:p w:rsidRPr="003A2359" w:rsidR="00B02C76" w:rsidP="00B02C76" w:rsidRDefault="00012F4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847696848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469018377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ירדן לוינסקי</w:t>
                </w:r>
              </w:sdtContent>
            </w:sdt>
          </w:p>
          <w:p w:rsidRPr="003A2359" w:rsidR="00B02C76" w:rsidP="00B02C76" w:rsidRDefault="00012F4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020844683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949973488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מאיר שמש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1B70D5" w:rsidRDefault="001B70D5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E280E" w:rsidRDefault="007E280E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1. 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תיק זה הועבר ליומני ובכללו בקשה בהסכמה למתן ארכה אשר הוגשה זה עתה.</w:t>
      </w:r>
    </w:p>
    <w:p w:rsidR="007E280E" w:rsidRDefault="007E280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E280E" w:rsidRDefault="007E280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2. </w:t>
      </w:r>
      <w:r>
        <w:rPr>
          <w:rFonts w:hint="cs" w:ascii="Arial" w:hAnsi="Arial"/>
          <w:noProof w:val="0"/>
          <w:rtl/>
        </w:rPr>
        <w:tab/>
        <w:t>בשלב זה ובשל דחיפות הבקשה נקבע כדלקמן:</w:t>
      </w:r>
    </w:p>
    <w:p w:rsidR="007E280E" w:rsidRDefault="007E280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E280E" w:rsidP="007E280E" w:rsidRDefault="007E280E">
      <w:pPr>
        <w:pStyle w:val="ad"/>
        <w:numPr>
          <w:ilvl w:val="0"/>
          <w:numId w:val="1"/>
        </w:numPr>
        <w:spacing w:line="360" w:lineRule="auto"/>
        <w:jc w:val="both"/>
        <w:rPr>
          <w:rFonts w:hint="cs" w:ascii="Arial" w:hAnsi="Arial"/>
          <w:noProof w:val="0"/>
        </w:rPr>
      </w:pPr>
      <w:r w:rsidRPr="007E280E">
        <w:rPr>
          <w:rFonts w:hint="cs" w:ascii="Arial" w:hAnsi="Arial"/>
          <w:noProof w:val="0"/>
          <w:rtl/>
        </w:rPr>
        <w:t xml:space="preserve">ביחס לבקשה למתן ארכה </w:t>
      </w:r>
      <w:r w:rsidRPr="007E280E">
        <w:rPr>
          <w:rFonts w:ascii="Arial" w:hAnsi="Arial"/>
          <w:noProof w:val="0"/>
          <w:rtl/>
        </w:rPr>
        <w:t>–</w:t>
      </w:r>
      <w:r w:rsidRPr="007E280E">
        <w:rPr>
          <w:rFonts w:hint="cs" w:ascii="Arial" w:hAnsi="Arial"/>
          <w:noProof w:val="0"/>
          <w:rtl/>
        </w:rPr>
        <w:t xml:space="preserve"> כמבוקש</w:t>
      </w:r>
      <w:r>
        <w:rPr>
          <w:rFonts w:hint="cs" w:ascii="Arial" w:hAnsi="Arial"/>
          <w:noProof w:val="0"/>
          <w:rtl/>
        </w:rPr>
        <w:t>;</w:t>
      </w:r>
    </w:p>
    <w:p w:rsidRPr="007E280E" w:rsidR="00694556" w:rsidP="007E280E" w:rsidRDefault="007E280E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 w:rsidRPr="007E280E">
        <w:rPr>
          <w:rFonts w:hint="cs" w:ascii="Arial" w:hAnsi="Arial"/>
          <w:noProof w:val="0"/>
          <w:rtl/>
        </w:rPr>
        <w:t>ביחס</w:t>
      </w:r>
      <w:r>
        <w:rPr>
          <w:rFonts w:hint="cs" w:ascii="Arial" w:hAnsi="Arial"/>
          <w:noProof w:val="0"/>
          <w:rtl/>
        </w:rPr>
        <w:t xml:space="preserve"> לשאלות הנוגעות לתובענה זו ולתיקים נוספים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תז"פ ליום 16/4/18 למתן החלטה.</w:t>
      </w:r>
      <w:bookmarkStart w:name="_GoBack" w:id="1"/>
      <w:bookmarkEnd w:id="1"/>
      <w:r w:rsidRPr="007E280E">
        <w:rPr>
          <w:rFonts w:hint="cs" w:ascii="Arial" w:hAnsi="Arial"/>
          <w:noProof w:val="0"/>
          <w:rtl/>
        </w:rPr>
        <w:t xml:space="preserve"> 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12F4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81175" cy="5048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013717ad83541f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04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012F4C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012F4C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E280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012F4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17523-04-17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רבוע כחול נדל"ן בע"מ ואח' נ' שמש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D66DC"/>
    <w:multiLevelType w:val="hybridMultilevel"/>
    <w:tmpl w:val="28B042F6"/>
    <w:lvl w:ilvl="0" w:tplc="F2CC2112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2F4C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B70D5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280E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7528E14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7E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e013717ad83541f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82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אביים ברקאי</cp:lastModifiedBy>
  <cp:revision>152</cp:revision>
  <dcterms:created xsi:type="dcterms:W3CDTF">2012-08-06T05:16:00Z</dcterms:created>
  <dcterms:modified xsi:type="dcterms:W3CDTF">2018-04-12T12:38:00Z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