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37E4F" w:rsidR="00694556" w:rsidP="00732F87" w:rsidRDefault="00A37E4F">
            <w:pPr>
              <w:rPr>
                <w:rFonts w:ascii="Arial" w:hAnsi="Arial"/>
                <w:b/>
                <w:bCs/>
                <w:highlight w:val="yellow"/>
              </w:rPr>
            </w:pPr>
            <w:r w:rsidRPr="00A37E4F">
              <w:rPr>
                <w:rFonts w:hint="cs" w:ascii="Arial" w:hAnsi="Arial"/>
                <w:b/>
                <w:bCs/>
                <w:rtl/>
              </w:rPr>
              <w:t xml:space="preserve">כב' </w:t>
            </w:r>
            <w:r w:rsidR="00732F87">
              <w:rPr>
                <w:rFonts w:hint="cs" w:ascii="Arial" w:hAnsi="Arial"/>
                <w:b/>
                <w:bCs/>
                <w:rtl/>
              </w:rPr>
              <w:t>הרשם שמעון רומי</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rPr>
                <w:rFonts w:ascii="Arial" w:hAnsi="Arial"/>
                <w:b/>
                <w:bCs/>
                <w:sz w:val="26"/>
                <w:szCs w:val="26"/>
              </w:rPr>
              <w:alias w:val="1180"/>
              <w:tag w:val="1180"/>
              <w:id w:val="-832137671"/>
              <w:text w:multiLine="1"/>
            </w:sdtPr>
            <w:sdtEndPr/>
            <w:sdtContent>
              <w:p w:rsidR="00C570A6" w:rsidRDefault="00012CF0">
                <w:pPr>
                  <w:bidi w:val="0"/>
                  <w:jc w:val="right"/>
                  <w:rPr>
                    <w:rFonts w:ascii="Arial" w:hAnsi="Arial"/>
                    <w:b/>
                    <w:bCs/>
                    <w:sz w:val="26"/>
                    <w:szCs w:val="26"/>
                    <w:rtl/>
                  </w:rPr>
                </w:pPr>
                <w:r w:rsidRPr="00012CF0">
                  <w:rPr>
                    <w:rFonts w:ascii="Arial" w:hAnsi="Arial"/>
                    <w:b/>
                    <w:bCs/>
                    <w:sz w:val="26"/>
                    <w:szCs w:val="26"/>
                    <w:rtl/>
                  </w:rPr>
                  <w:t>משיבה/זוכה/תובעת</w:t>
                </w:r>
              </w:p>
            </w:sdtContent>
          </w:sdt>
        </w:tc>
        <w:tc>
          <w:tcPr>
            <w:tcW w:w="5571" w:type="dxa"/>
          </w:tcPr>
          <w:p w:rsidR="00694556" w:rsidRDefault="00694556">
            <w:pPr>
              <w:rPr>
                <w:rFonts w:ascii="Arial" w:hAnsi="Arial"/>
                <w:b/>
                <w:bCs/>
                <w:sz w:val="26"/>
                <w:szCs w:val="26"/>
                <w:rtl/>
              </w:rPr>
            </w:pPr>
          </w:p>
          <w:p w:rsidR="007723D2" w:rsidP="00012CF0" w:rsidRDefault="004B630D">
            <w:pPr>
              <w:rPr>
                <w:b/>
                <w:bCs/>
                <w:sz w:val="26"/>
                <w:szCs w:val="26"/>
              </w:rPr>
            </w:pPr>
            <w:sdt>
              <w:sdtPr>
                <w:rPr>
                  <w:rtl/>
                </w:rPr>
                <w:alias w:val="1478"/>
                <w:tag w:val="1478"/>
                <w:id w:val="-828824386"/>
                <w:text w:multiLine="1"/>
              </w:sdtPr>
              <w:sdtEndPr/>
              <w:sdtContent>
                <w:r w:rsidR="00732F87">
                  <w:rPr>
                    <w:rFonts w:ascii="Arial" w:hAnsi="Arial"/>
                    <w:b/>
                    <w:bCs/>
                    <w:sz w:val="26"/>
                    <w:szCs w:val="26"/>
                    <w:rtl/>
                  </w:rPr>
                  <w:t>בטון מואסי שיווק בע"מ</w:t>
                </w:r>
              </w:sdtContent>
            </w:sdt>
            <w:r w:rsidR="00012CF0">
              <w:rPr>
                <w:rFonts w:hint="cs"/>
                <w:rtl/>
              </w:rPr>
              <w:t xml:space="preserve"> </w:t>
            </w:r>
            <w:sdt>
              <w:sdtPr>
                <w:rPr>
                  <w:rtl/>
                </w:rPr>
                <w:alias w:val="2315"/>
                <w:tag w:val="2315"/>
                <w:id w:val="1791854561"/>
                <w:text w:multiLine="1"/>
              </w:sdtPr>
              <w:sdtEndPr/>
              <w:sdtContent>
                <w:r w:rsidR="00732F87">
                  <w:rPr>
                    <w:b/>
                    <w:bCs/>
                    <w:sz w:val="26"/>
                    <w:szCs w:val="26"/>
                    <w:rtl/>
                  </w:rPr>
                  <w:t>ח</w:t>
                </w:r>
                <w:r w:rsidR="00012CF0">
                  <w:rPr>
                    <w:rFonts w:hint="cs"/>
                    <w:b/>
                    <w:bCs/>
                    <w:sz w:val="26"/>
                    <w:szCs w:val="26"/>
                    <w:rtl/>
                  </w:rPr>
                  <w:t xml:space="preserve">"פ </w:t>
                </w:r>
              </w:sdtContent>
            </w:sdt>
            <w:sdt>
              <w:sdtPr>
                <w:rPr>
                  <w:rtl/>
                </w:rPr>
                <w:alias w:val="2316"/>
                <w:tag w:val="2316"/>
                <w:id w:val="497697698"/>
                <w:text w:multiLine="1"/>
              </w:sdtPr>
              <w:sdtEndPr/>
              <w:sdtContent>
                <w:r w:rsidR="00732F87">
                  <w:rPr>
                    <w:rFonts w:hint="cs"/>
                    <w:b/>
                    <w:bCs/>
                    <w:sz w:val="26"/>
                    <w:szCs w:val="26"/>
                    <w:rtl/>
                  </w:rPr>
                  <w:t>514717859</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4B630D">
            <w:pPr>
              <w:rPr>
                <w:rFonts w:ascii="Arial" w:hAnsi="Arial"/>
                <w:b/>
                <w:bCs/>
                <w:sz w:val="26"/>
                <w:szCs w:val="26"/>
              </w:rPr>
            </w:pPr>
            <w:sdt>
              <w:sdtPr>
                <w:rPr>
                  <w:rFonts w:ascii="Arial" w:hAnsi="Arial"/>
                  <w:b/>
                  <w:bCs/>
                  <w:sz w:val="26"/>
                  <w:szCs w:val="26"/>
                  <w:rtl/>
                </w:rPr>
                <w:alias w:val="1184"/>
                <w:tag w:val="1184"/>
                <w:id w:val="-74132974"/>
                <w:text w:multiLine="1"/>
              </w:sdtPr>
              <w:sdtEndPr/>
              <w:sdtContent>
                <w:r w:rsidRPr="00012CF0" w:rsidR="00012CF0">
                  <w:rPr>
                    <w:rFonts w:ascii="Arial" w:hAnsi="Arial"/>
                    <w:b/>
                    <w:bCs/>
                    <w:sz w:val="26"/>
                    <w:szCs w:val="26"/>
                    <w:rtl/>
                  </w:rPr>
                  <w:t>מבקש/חייב/נתבע</w:t>
                </w:r>
              </w:sdtContent>
            </w:sdt>
          </w:p>
        </w:tc>
        <w:tc>
          <w:tcPr>
            <w:tcW w:w="5571" w:type="dxa"/>
          </w:tcPr>
          <w:p w:rsidR="00694556" w:rsidP="00012CF0" w:rsidRDefault="004B630D">
            <w:pPr>
              <w:rPr>
                <w:b/>
                <w:bCs/>
                <w:sz w:val="26"/>
                <w:szCs w:val="26"/>
                <w:rtl/>
              </w:rPr>
            </w:pPr>
            <w:sdt>
              <w:sdtPr>
                <w:rPr>
                  <w:rtl/>
                </w:rPr>
                <w:alias w:val="1486"/>
                <w:tag w:val="1486"/>
                <w:id w:val="646555918"/>
                <w:text w:multiLine="1"/>
              </w:sdtPr>
              <w:sdtEndPr/>
              <w:sdtContent>
                <w:r w:rsidR="00732F87">
                  <w:rPr>
                    <w:rFonts w:hint="cs" w:ascii="Arial" w:hAnsi="Arial"/>
                    <w:b/>
                    <w:bCs/>
                    <w:sz w:val="26"/>
                    <w:szCs w:val="26"/>
                    <w:rtl/>
                  </w:rPr>
                  <w:t>נאסים חרבט</w:t>
                </w:r>
              </w:sdtContent>
            </w:sdt>
          </w:p>
        </w:tc>
      </w:tr>
    </w:tbl>
    <w:p w:rsidR="00694556" w:rsidP="006D3B31" w:rsidRDefault="00694556">
      <w:pPr>
        <w:suppressLineNumbers/>
      </w:pPr>
    </w:p>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P="00012CF0" w:rsidRDefault="00012CF0">
      <w:pPr>
        <w:spacing w:line="360" w:lineRule="auto"/>
        <w:jc w:val="both"/>
        <w:rPr>
          <w:rFonts w:ascii="Arial" w:hAnsi="Arial"/>
          <w:rtl/>
        </w:rPr>
      </w:pPr>
      <w:r>
        <w:rPr>
          <w:rFonts w:hint="cs" w:ascii="Arial" w:hAnsi="Arial"/>
          <w:rtl/>
        </w:rPr>
        <w:t>הזוכה הגישה לביצוע כנגד החייב, 6 שקים שמשך הוא  מחשבונו בבנק מזרחי, כ"א ע"ס 6,000.00 ₪.</w:t>
      </w:r>
    </w:p>
    <w:p w:rsidR="004D142A" w:rsidP="004D142A" w:rsidRDefault="004D142A">
      <w:pPr>
        <w:spacing w:line="360" w:lineRule="auto"/>
        <w:jc w:val="both"/>
        <w:rPr>
          <w:rFonts w:ascii="Arial" w:hAnsi="Arial"/>
          <w:rtl/>
        </w:rPr>
      </w:pPr>
      <w:r>
        <w:rPr>
          <w:rFonts w:hint="cs" w:ascii="Arial" w:hAnsi="Arial"/>
          <w:rtl/>
        </w:rPr>
        <w:t xml:space="preserve">הזוכה היא הנפרעת בכ"א מן השקים, שאינם לפקודה כי אם "שלמו ל". כל השקים משורטטים ובינות לקווים המקבילים מוטבע </w:t>
      </w:r>
      <w:r>
        <w:rPr>
          <w:rFonts w:ascii="Arial" w:hAnsi="Arial"/>
          <w:rtl/>
        </w:rPr>
        <w:t>–</w:t>
      </w:r>
      <w:r>
        <w:rPr>
          <w:rFonts w:hint="cs" w:ascii="Arial" w:hAnsi="Arial"/>
          <w:rtl/>
        </w:rPr>
        <w:t xml:space="preserve"> "למוטב בלבד".</w:t>
      </w:r>
    </w:p>
    <w:p w:rsidR="004D142A" w:rsidP="004D142A" w:rsidRDefault="004D142A">
      <w:pPr>
        <w:spacing w:line="360" w:lineRule="auto"/>
        <w:jc w:val="both"/>
        <w:rPr>
          <w:rFonts w:ascii="Arial" w:hAnsi="Arial"/>
          <w:rtl/>
        </w:rPr>
      </w:pPr>
      <w:r>
        <w:rPr>
          <w:rFonts w:hint="cs" w:ascii="Arial" w:hAnsi="Arial"/>
          <w:rtl/>
        </w:rPr>
        <w:t>חותמת המסלקה הבנקאית המוטבעת על פני השקים שלא נפרעו, מלמדת על הסיבה:</w:t>
      </w:r>
    </w:p>
    <w:p w:rsidR="00CF0EDB" w:rsidP="00CF0EDB" w:rsidRDefault="004D142A">
      <w:pPr>
        <w:spacing w:line="360" w:lineRule="auto"/>
        <w:jc w:val="both"/>
        <w:rPr>
          <w:rFonts w:ascii="Arial" w:hAnsi="Arial"/>
          <w:rtl/>
        </w:rPr>
      </w:pPr>
      <w:r>
        <w:rPr>
          <w:rFonts w:hint="cs" w:ascii="Arial" w:hAnsi="Arial"/>
          <w:rtl/>
        </w:rPr>
        <w:t>שיק אחד</w:t>
      </w:r>
      <w:r w:rsidR="00CF0EDB">
        <w:rPr>
          <w:rFonts w:hint="cs" w:ascii="Arial" w:hAnsi="Arial"/>
          <w:rtl/>
        </w:rPr>
        <w:t xml:space="preserve"> שמועד פירעונו חל ב </w:t>
      </w:r>
      <w:r w:rsidR="00CF0EDB">
        <w:rPr>
          <w:rFonts w:ascii="Arial" w:hAnsi="Arial"/>
          <w:rtl/>
        </w:rPr>
        <w:t>–</w:t>
      </w:r>
      <w:r w:rsidR="00CF0EDB">
        <w:rPr>
          <w:rFonts w:hint="cs" w:ascii="Arial" w:hAnsi="Arial"/>
          <w:rtl/>
        </w:rPr>
        <w:t xml:space="preserve"> 15.01.2014,</w:t>
      </w:r>
      <w:r>
        <w:rPr>
          <w:rFonts w:hint="cs" w:ascii="Arial" w:hAnsi="Arial"/>
          <w:rtl/>
        </w:rPr>
        <w:t xml:space="preserve"> לא כובד בשל הצגתו המוקדמת לפירעון</w:t>
      </w:r>
      <w:r w:rsidR="00CF0EDB">
        <w:rPr>
          <w:rFonts w:hint="cs" w:ascii="Arial" w:hAnsi="Arial"/>
          <w:rtl/>
        </w:rPr>
        <w:t>.</w:t>
      </w:r>
    </w:p>
    <w:p w:rsidR="00CF0EDB" w:rsidP="00CF0EDB" w:rsidRDefault="00CF0EDB">
      <w:pPr>
        <w:spacing w:line="360" w:lineRule="auto"/>
        <w:jc w:val="both"/>
        <w:rPr>
          <w:rFonts w:ascii="Arial" w:hAnsi="Arial"/>
          <w:rtl/>
        </w:rPr>
      </w:pPr>
      <w:r>
        <w:rPr>
          <w:rFonts w:hint="cs" w:ascii="Arial" w:hAnsi="Arial"/>
          <w:rtl/>
        </w:rPr>
        <w:t xml:space="preserve">ארבעה נוספים לא כובדו בשל </w:t>
      </w:r>
      <w:r w:rsidRPr="00CF0EDB">
        <w:rPr>
          <w:rFonts w:ascii="Arial" w:hAnsi="Arial"/>
          <w:rtl/>
        </w:rPr>
        <w:t>"אכ"מ + נ.ה.ב."</w:t>
      </w:r>
      <w:r>
        <w:rPr>
          <w:rFonts w:hint="cs" w:ascii="Arial" w:hAnsi="Arial"/>
          <w:rtl/>
        </w:rPr>
        <w:t xml:space="preserve">  והאחרון </w:t>
      </w:r>
      <w:r w:rsidR="004D142A">
        <w:rPr>
          <w:rFonts w:hint="cs" w:ascii="Arial" w:hAnsi="Arial"/>
          <w:rtl/>
        </w:rPr>
        <w:t xml:space="preserve"> בשל </w:t>
      </w:r>
      <w:r>
        <w:rPr>
          <w:rFonts w:hint="cs" w:ascii="Arial" w:hAnsi="Arial"/>
          <w:rtl/>
        </w:rPr>
        <w:t>"</w:t>
      </w:r>
      <w:r w:rsidR="004D142A">
        <w:rPr>
          <w:rFonts w:hint="cs" w:ascii="Arial" w:hAnsi="Arial"/>
          <w:rtl/>
        </w:rPr>
        <w:t>נ.ה.ב.</w:t>
      </w:r>
      <w:r>
        <w:rPr>
          <w:rFonts w:hint="cs" w:ascii="Arial" w:hAnsi="Arial"/>
          <w:rtl/>
        </w:rPr>
        <w:t>".</w:t>
      </w:r>
    </w:p>
    <w:p w:rsidR="00CF0EDB" w:rsidP="00CF0EDB" w:rsidRDefault="00CF0EDB">
      <w:pPr>
        <w:spacing w:line="360" w:lineRule="auto"/>
        <w:jc w:val="both"/>
        <w:rPr>
          <w:rFonts w:ascii="Arial" w:hAnsi="Arial"/>
          <w:rtl/>
        </w:rPr>
      </w:pPr>
    </w:p>
    <w:p w:rsidR="00CF0EDB" w:rsidP="00CF0EDB" w:rsidRDefault="00CF0EDB">
      <w:pPr>
        <w:spacing w:line="360" w:lineRule="auto"/>
        <w:jc w:val="both"/>
        <w:rPr>
          <w:rFonts w:ascii="Arial" w:hAnsi="Arial"/>
          <w:rtl/>
        </w:rPr>
      </w:pPr>
      <w:r>
        <w:rPr>
          <w:rFonts w:hint="cs" w:ascii="Arial" w:hAnsi="Arial"/>
          <w:rtl/>
        </w:rPr>
        <w:t>על גב כל השקים קיימת חתימת היסב של הנפרעת.</w:t>
      </w:r>
    </w:p>
    <w:p w:rsidR="00CF0EDB" w:rsidP="00CF0EDB" w:rsidRDefault="00CF0EDB">
      <w:pPr>
        <w:spacing w:line="360" w:lineRule="auto"/>
        <w:jc w:val="both"/>
        <w:rPr>
          <w:rFonts w:ascii="Arial" w:hAnsi="Arial"/>
          <w:rtl/>
        </w:rPr>
      </w:pPr>
    </w:p>
    <w:p w:rsidR="00CF0EDB" w:rsidP="00CF0EDB" w:rsidRDefault="00CF0EDB">
      <w:pPr>
        <w:spacing w:line="360" w:lineRule="auto"/>
        <w:jc w:val="both"/>
        <w:rPr>
          <w:rFonts w:ascii="Arial" w:hAnsi="Arial"/>
          <w:rtl/>
        </w:rPr>
      </w:pPr>
      <w:r>
        <w:rPr>
          <w:rFonts w:hint="cs" w:ascii="Arial" w:hAnsi="Arial"/>
          <w:rtl/>
        </w:rPr>
        <w:t xml:space="preserve">בקשת הביצוע מציינת, בפרק "העובדות המשמשות עילה לבקשה" כי הזוכה אוחזת בשטרות דלעיל, כי הם </w:t>
      </w:r>
      <w:r w:rsidR="006803C2">
        <w:rPr>
          <w:rFonts w:hint="cs" w:ascii="Arial" w:hAnsi="Arial"/>
          <w:rtl/>
        </w:rPr>
        <w:t>חתומים בידי החייב, כי לא שולם מאומה ע"ח השקים שהוגשו לביצוע, וכי השקים "הוצגו לפירעון כדין"</w:t>
      </w:r>
      <w:r w:rsidR="006803C2">
        <w:rPr>
          <w:rStyle w:val="af1"/>
          <w:rFonts w:ascii="Arial" w:hAnsi="Arial"/>
          <w:rtl/>
        </w:rPr>
        <w:footnoteReference w:id="1"/>
      </w:r>
      <w:r w:rsidR="006803C2">
        <w:rPr>
          <w:rFonts w:hint="cs" w:ascii="Arial" w:hAnsi="Arial"/>
          <w:rtl/>
        </w:rPr>
        <w:t xml:space="preserve">, כי נשלחה הודעת חילול ועל כן </w:t>
      </w:r>
      <w:r w:rsidR="006803C2">
        <w:rPr>
          <w:rFonts w:ascii="Arial" w:hAnsi="Arial"/>
          <w:rtl/>
        </w:rPr>
        <w:t>–</w:t>
      </w:r>
      <w:r w:rsidR="006803C2">
        <w:rPr>
          <w:rFonts w:hint="cs" w:ascii="Arial" w:hAnsi="Arial"/>
          <w:rtl/>
        </w:rPr>
        <w:t xml:space="preserve"> חייב החייב 36,000.00 ₪ בצירוף ריבית והצמדה.</w:t>
      </w:r>
    </w:p>
    <w:p w:rsidR="006803C2" w:rsidP="00CF0EDB" w:rsidRDefault="006803C2">
      <w:pPr>
        <w:spacing w:line="360" w:lineRule="auto"/>
        <w:jc w:val="both"/>
        <w:rPr>
          <w:rFonts w:ascii="Arial" w:hAnsi="Arial"/>
          <w:rtl/>
        </w:rPr>
      </w:pPr>
    </w:p>
    <w:p w:rsidR="006803C2" w:rsidP="00CF0EDB" w:rsidRDefault="006803C2">
      <w:pPr>
        <w:spacing w:line="360" w:lineRule="auto"/>
        <w:jc w:val="both"/>
        <w:rPr>
          <w:rFonts w:ascii="Arial" w:hAnsi="Arial"/>
          <w:rtl/>
        </w:rPr>
      </w:pPr>
      <w:r>
        <w:rPr>
          <w:rFonts w:hint="cs" w:ascii="Arial" w:hAnsi="Arial"/>
          <w:rtl/>
        </w:rPr>
        <w:t>החייב הגיש התנגדות אותה סמך בתצהיר [</w:t>
      </w:r>
      <w:r w:rsidRPr="006803C2">
        <w:rPr>
          <w:rFonts w:hint="cs" w:ascii="Arial" w:hAnsi="Arial"/>
          <w:b/>
          <w:bCs/>
          <w:rtl/>
        </w:rPr>
        <w:t>מוצג ב/1</w:t>
      </w:r>
      <w:r>
        <w:rPr>
          <w:rFonts w:hint="cs" w:ascii="Arial" w:hAnsi="Arial"/>
          <w:rtl/>
        </w:rPr>
        <w:t>] בו מצהיר הוא על העובדות</w:t>
      </w:r>
      <w:r w:rsidR="001C3D23">
        <w:rPr>
          <w:rStyle w:val="af1"/>
          <w:rFonts w:ascii="Arial" w:hAnsi="Arial"/>
          <w:rtl/>
        </w:rPr>
        <w:footnoteReference w:id="2"/>
      </w:r>
      <w:r>
        <w:rPr>
          <w:rFonts w:hint="cs" w:ascii="Arial" w:hAnsi="Arial"/>
          <w:rtl/>
        </w:rPr>
        <w:t xml:space="preserve"> הבאות:</w:t>
      </w:r>
    </w:p>
    <w:p w:rsidR="001C3D23" w:rsidP="00CF0EDB" w:rsidRDefault="001C3D23">
      <w:pPr>
        <w:spacing w:line="360" w:lineRule="auto"/>
        <w:jc w:val="both"/>
        <w:rPr>
          <w:rFonts w:ascii="Arial" w:hAnsi="Arial"/>
          <w:rtl/>
        </w:rPr>
      </w:pPr>
      <w:r>
        <w:rPr>
          <w:rFonts w:hint="cs" w:ascii="Arial" w:hAnsi="Arial"/>
          <w:rtl/>
        </w:rPr>
        <w:t>השקים חתומים ע"י החייב. הוא מסר אותם לקבלן ששמו אחמד חירי (להלן "הקבלן"), ולא למשיבה. לבקשת הקבלן לא רשם החייב את פרטי הנפרע בשיק.</w:t>
      </w:r>
    </w:p>
    <w:p w:rsidR="006803C2" w:rsidP="00CF0EDB" w:rsidRDefault="006803C2">
      <w:pPr>
        <w:spacing w:line="360" w:lineRule="auto"/>
        <w:jc w:val="both"/>
        <w:rPr>
          <w:rFonts w:ascii="Arial" w:hAnsi="Arial"/>
          <w:rtl/>
        </w:rPr>
      </w:pPr>
    </w:p>
    <w:p w:rsidR="00A84627" w:rsidP="00CF0EDB" w:rsidRDefault="00A84627">
      <w:pPr>
        <w:spacing w:line="360" w:lineRule="auto"/>
        <w:jc w:val="both"/>
        <w:rPr>
          <w:rFonts w:ascii="Arial" w:hAnsi="Arial"/>
          <w:rtl/>
        </w:rPr>
      </w:pPr>
      <w:r>
        <w:rPr>
          <w:rFonts w:hint="cs" w:ascii="Arial" w:hAnsi="Arial"/>
          <w:rtl/>
        </w:rPr>
        <w:t>מעולם לא התקשר המבקש עם המשיבה ולא התחייב כלפיה בדבר.</w:t>
      </w:r>
    </w:p>
    <w:p w:rsidR="00A84627" w:rsidP="00CF0EDB"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lastRenderedPageBreak/>
        <w:t>את השקים מסר לקבלן על מנת שהאחרון יבצע עבודות בנייה של בית מגורים עבור החייב באבתאן.</w:t>
      </w:r>
    </w:p>
    <w:p w:rsidR="00A84627" w:rsidP="00A84627"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t>עת מסר השקים לקבלן הוסכם בין השניים, כי הקבלן לא יעבירם לצדדים שלישיים כלשהם. בדיעבד, התברר, כי בניגוד להסכמה הנ"ל מסר הקבלן את השקים נשוא ההתנגדות למשיבה.</w:t>
      </w:r>
    </w:p>
    <w:p w:rsidR="004D142A" w:rsidP="004D142A" w:rsidRDefault="004D142A">
      <w:pPr>
        <w:spacing w:line="360" w:lineRule="auto"/>
        <w:jc w:val="both"/>
        <w:rPr>
          <w:rFonts w:ascii="Arial" w:hAnsi="Arial"/>
          <w:rtl/>
        </w:rPr>
      </w:pPr>
    </w:p>
    <w:p w:rsidR="00694556" w:rsidRDefault="00A84627">
      <w:pPr>
        <w:spacing w:line="360" w:lineRule="auto"/>
        <w:jc w:val="both"/>
        <w:rPr>
          <w:rFonts w:ascii="Arial" w:hAnsi="Arial"/>
          <w:rtl/>
        </w:rPr>
      </w:pPr>
      <w:r>
        <w:rPr>
          <w:rFonts w:hint="cs" w:ascii="Arial" w:hAnsi="Arial"/>
          <w:rtl/>
        </w:rPr>
        <w:t>הקבלן הפר את ההסכם ובעניין זה הגיש אביו של המבקש תביעה לבימ"ש השלום בנתניה כנגד הקבלן (נספח ב').</w:t>
      </w:r>
    </w:p>
    <w:p w:rsidR="00A84627" w:rsidRDefault="00A84627">
      <w:pPr>
        <w:spacing w:line="360" w:lineRule="auto"/>
        <w:jc w:val="both"/>
        <w:rPr>
          <w:rFonts w:ascii="Arial" w:hAnsi="Arial"/>
          <w:rtl/>
        </w:rPr>
      </w:pPr>
    </w:p>
    <w:p w:rsidR="00A84627" w:rsidRDefault="00A84627">
      <w:pPr>
        <w:spacing w:line="360" w:lineRule="auto"/>
        <w:jc w:val="both"/>
        <w:rPr>
          <w:rFonts w:ascii="Arial" w:hAnsi="Arial"/>
          <w:rtl/>
        </w:rPr>
      </w:pPr>
      <w:r>
        <w:rPr>
          <w:rFonts w:hint="cs" w:ascii="Arial" w:hAnsi="Arial"/>
          <w:rtl/>
        </w:rPr>
        <w:t>הקבלן התגונן ואף הגיש הודעת צד ג' כנגד המשיבה כאן.</w:t>
      </w:r>
    </w:p>
    <w:p w:rsidR="00A84627"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t>עפ"י המוצהר בסעיף 12, במהלך המשפט הסכימה המשיבה לפצות את המצהיר בגין 17 קוב בטון לקוי שיצק הקבלן בבית המבקש.</w:t>
      </w:r>
    </w:p>
    <w:p w:rsidR="00A84627" w:rsidP="00A84627"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t>נספח ד' הוא פרוטוקול הדיון.</w:t>
      </w:r>
    </w:p>
    <w:p w:rsidR="00A84627" w:rsidP="00A84627"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t>בהסכם הפשרה הנ"ל התחייב הקבלן להחזיר למצהיר את השקים האמורים, אולם כאמור הגיעו אלו לידי המשיבה ומשם לתיק ההוצל"פ נשוא ההתנגדות.</w:t>
      </w:r>
    </w:p>
    <w:p w:rsidR="00A84627" w:rsidP="00A84627" w:rsidRDefault="00A84627">
      <w:pPr>
        <w:spacing w:line="360" w:lineRule="auto"/>
        <w:jc w:val="both"/>
        <w:rPr>
          <w:rFonts w:ascii="Arial" w:hAnsi="Arial"/>
          <w:rtl/>
        </w:rPr>
      </w:pPr>
    </w:p>
    <w:p w:rsidR="00A84627" w:rsidP="00A84627" w:rsidRDefault="00A84627">
      <w:pPr>
        <w:spacing w:line="360" w:lineRule="auto"/>
        <w:jc w:val="both"/>
        <w:rPr>
          <w:rFonts w:ascii="Arial" w:hAnsi="Arial"/>
          <w:rtl/>
        </w:rPr>
      </w:pPr>
      <w:r>
        <w:rPr>
          <w:rFonts w:hint="cs" w:ascii="Arial" w:hAnsi="Arial"/>
          <w:rtl/>
        </w:rPr>
        <w:t xml:space="preserve">ביום 28/3/2018 </w:t>
      </w:r>
      <w:r w:rsidR="00041E10">
        <w:rPr>
          <w:rFonts w:hint="cs" w:ascii="Arial" w:hAnsi="Arial"/>
          <w:rtl/>
        </w:rPr>
        <w:t>התקיים דיון בהתנגדות ובראשיתו הודיעה המשיבה, כי מוותרת היא על חקירת המבקש.</w:t>
      </w:r>
    </w:p>
    <w:p w:rsidR="00041E10" w:rsidP="00A84627" w:rsidRDefault="00041E10">
      <w:pPr>
        <w:spacing w:line="360" w:lineRule="auto"/>
        <w:jc w:val="both"/>
        <w:rPr>
          <w:rFonts w:ascii="Arial" w:hAnsi="Arial"/>
          <w:rtl/>
        </w:rPr>
      </w:pPr>
    </w:p>
    <w:p w:rsidR="00041E10" w:rsidP="00A84627" w:rsidRDefault="00041E10">
      <w:pPr>
        <w:spacing w:line="360" w:lineRule="auto"/>
        <w:jc w:val="both"/>
        <w:rPr>
          <w:rFonts w:ascii="Arial" w:hAnsi="Arial"/>
          <w:b/>
          <w:bCs/>
          <w:rtl/>
        </w:rPr>
      </w:pPr>
      <w:r>
        <w:rPr>
          <w:rFonts w:hint="cs" w:ascii="Arial" w:hAnsi="Arial"/>
          <w:rtl/>
        </w:rPr>
        <w:t xml:space="preserve">מכאן נמשך הדיון בסיכומים שהושמעו ע"פ ותחילה </w:t>
      </w:r>
      <w:r w:rsidRPr="00041E10">
        <w:rPr>
          <w:rFonts w:hint="cs" w:ascii="Arial" w:hAnsi="Arial"/>
          <w:b/>
          <w:bCs/>
          <w:rtl/>
        </w:rPr>
        <w:t>סיכומי המבקש</w:t>
      </w:r>
      <w:r>
        <w:rPr>
          <w:rFonts w:hint="cs" w:ascii="Arial" w:hAnsi="Arial"/>
          <w:b/>
          <w:bCs/>
          <w:rtl/>
        </w:rPr>
        <w:t>.</w:t>
      </w:r>
    </w:p>
    <w:p w:rsidR="00041E10" w:rsidP="00A84627" w:rsidRDefault="00041E10">
      <w:pPr>
        <w:spacing w:line="360" w:lineRule="auto"/>
        <w:jc w:val="both"/>
        <w:rPr>
          <w:rFonts w:ascii="Arial" w:hAnsi="Arial"/>
          <w:b/>
          <w:bCs/>
          <w:rtl/>
        </w:rPr>
      </w:pPr>
    </w:p>
    <w:p w:rsidR="00041E10" w:rsidP="00A84627" w:rsidRDefault="00041E10">
      <w:pPr>
        <w:spacing w:line="360" w:lineRule="auto"/>
        <w:jc w:val="both"/>
        <w:rPr>
          <w:rFonts w:ascii="Arial" w:hAnsi="Arial"/>
          <w:rtl/>
        </w:rPr>
      </w:pPr>
      <w:r>
        <w:rPr>
          <w:rFonts w:hint="cs" w:ascii="Arial" w:hAnsi="Arial"/>
          <w:rtl/>
        </w:rPr>
        <w:t xml:space="preserve">אלו מציינים, כי המשיבה קיבלה את השקים מידי הקבלן שאינם שלמים והטביע את חותמתה בלא ידיעה ובלא הסכמה של מושך השקים </w:t>
      </w:r>
      <w:r>
        <w:rPr>
          <w:rFonts w:ascii="Arial" w:hAnsi="Arial"/>
          <w:rtl/>
        </w:rPr>
        <w:t>–</w:t>
      </w:r>
      <w:r>
        <w:rPr>
          <w:rFonts w:hint="cs" w:ascii="Arial" w:hAnsi="Arial"/>
          <w:rtl/>
        </w:rPr>
        <w:t xml:space="preserve"> המבקש.</w:t>
      </w:r>
    </w:p>
    <w:p w:rsidR="00041E10" w:rsidP="00A84627" w:rsidRDefault="00041E10">
      <w:pPr>
        <w:spacing w:line="360" w:lineRule="auto"/>
        <w:jc w:val="both"/>
        <w:rPr>
          <w:rFonts w:ascii="Arial" w:hAnsi="Arial"/>
          <w:rtl/>
        </w:rPr>
      </w:pPr>
    </w:p>
    <w:p w:rsidR="00041E10" w:rsidP="00A84627" w:rsidRDefault="00041E10">
      <w:pPr>
        <w:spacing w:line="360" w:lineRule="auto"/>
        <w:jc w:val="both"/>
        <w:rPr>
          <w:rFonts w:ascii="Arial" w:hAnsi="Arial"/>
          <w:rtl/>
        </w:rPr>
      </w:pPr>
      <w:r>
        <w:rPr>
          <w:rFonts w:hint="cs" w:ascii="Arial" w:hAnsi="Arial"/>
          <w:rtl/>
        </w:rPr>
        <w:t xml:space="preserve">בעת מסירת השקים למשיבה ידעה היא אודות הסכסוך שבין הקבלן לבין המבקש ועל כן פעלה היא בחוסר תום לב שעה שהסכימה לקבל ממנו את השקים. </w:t>
      </w:r>
    </w:p>
    <w:p w:rsidR="00041E10" w:rsidP="00A84627" w:rsidRDefault="00041E10">
      <w:pPr>
        <w:spacing w:line="360" w:lineRule="auto"/>
        <w:jc w:val="both"/>
        <w:rPr>
          <w:rFonts w:ascii="Arial" w:hAnsi="Arial"/>
          <w:rtl/>
        </w:rPr>
      </w:pPr>
      <w:r>
        <w:rPr>
          <w:rFonts w:hint="cs" w:ascii="Arial" w:hAnsi="Arial"/>
          <w:rtl/>
        </w:rPr>
        <w:t>גרסה זו לא הופרכה וממילא גם לא הייתה חקירה נגדית כלל.</w:t>
      </w:r>
    </w:p>
    <w:p w:rsidR="00041E10" w:rsidP="00A84627" w:rsidRDefault="00041E10">
      <w:pPr>
        <w:spacing w:line="360" w:lineRule="auto"/>
        <w:jc w:val="both"/>
        <w:rPr>
          <w:rFonts w:ascii="Arial" w:hAnsi="Arial"/>
          <w:rtl/>
        </w:rPr>
      </w:pPr>
    </w:p>
    <w:p w:rsidR="00041E10" w:rsidP="00041E10" w:rsidRDefault="00041E10">
      <w:pPr>
        <w:spacing w:line="360" w:lineRule="auto"/>
        <w:jc w:val="both"/>
        <w:rPr>
          <w:rFonts w:ascii="Arial" w:hAnsi="Arial"/>
          <w:rtl/>
        </w:rPr>
      </w:pPr>
      <w:r>
        <w:rPr>
          <w:rFonts w:hint="cs" w:ascii="Arial" w:hAnsi="Arial"/>
          <w:rtl/>
        </w:rPr>
        <w:t xml:space="preserve">המשיבה אינה אוחזת כשורה בשקים כיון שנטלה אותם כאשר שם הנפרע אינו רשום בהם, עפ"י האמור בסעיף 20 לתצהיר המבקש, כבר באוקטובר 2013, מועד בו נתגלה הסכסוך בינו לבין הקבלן </w:t>
      </w:r>
      <w:r>
        <w:rPr>
          <w:rFonts w:hint="cs" w:ascii="Arial" w:hAnsi="Arial"/>
          <w:rtl/>
        </w:rPr>
        <w:lastRenderedPageBreak/>
        <w:t xml:space="preserve">פנה המבקש אל המשיבה באמצעות סוכן המכירות שלה וביקש ממנו במפורש שלא לקבל מן הקבלן את השקים. </w:t>
      </w:r>
    </w:p>
    <w:p w:rsidR="00041E10" w:rsidP="00041E10" w:rsidRDefault="00041E10">
      <w:pPr>
        <w:spacing w:line="360" w:lineRule="auto"/>
        <w:jc w:val="both"/>
        <w:rPr>
          <w:rFonts w:ascii="Arial" w:hAnsi="Arial"/>
          <w:rtl/>
        </w:rPr>
      </w:pPr>
    </w:p>
    <w:p w:rsidR="00041E10" w:rsidP="00041E10" w:rsidRDefault="00041E10">
      <w:pPr>
        <w:spacing w:line="360" w:lineRule="auto"/>
        <w:jc w:val="both"/>
        <w:rPr>
          <w:rFonts w:ascii="Arial" w:hAnsi="Arial"/>
          <w:rtl/>
        </w:rPr>
      </w:pPr>
      <w:r>
        <w:rPr>
          <w:rFonts w:hint="cs" w:ascii="Arial" w:hAnsi="Arial"/>
          <w:rtl/>
        </w:rPr>
        <w:t>עוד מציין המבקש בסיכומיו, כי המשיבה הייתה צד להליך קודם בנתניה</w:t>
      </w:r>
      <w:r w:rsidR="00C64B72">
        <w:rPr>
          <w:rFonts w:hint="cs" w:ascii="Arial" w:hAnsi="Arial"/>
          <w:rtl/>
        </w:rPr>
        <w:t xml:space="preserve"> והסיכום אליו הגיעו הצדדים בתיק נתניה הנ"ל כלל גם הסכמת המשיבה כאן וצד ג' שם להעביר למבקש 17 קוב בטון וליצוק אותם.</w:t>
      </w:r>
    </w:p>
    <w:p w:rsidR="00C64B72" w:rsidP="00C64B72" w:rsidRDefault="00C64B72">
      <w:pPr>
        <w:spacing w:line="360" w:lineRule="auto"/>
        <w:jc w:val="both"/>
        <w:rPr>
          <w:rFonts w:ascii="Arial" w:hAnsi="Arial"/>
          <w:rtl/>
        </w:rPr>
      </w:pPr>
      <w:r>
        <w:rPr>
          <w:rFonts w:hint="cs" w:ascii="Arial" w:hAnsi="Arial"/>
          <w:rtl/>
        </w:rPr>
        <w:t xml:space="preserve">עלותם של 17 קוב בטון עולה על 6,000 ₪ וסביר, כי המשיבה הייתה מבקשת את קיזוז הסכום הנ"ל </w:t>
      </w:r>
    </w:p>
    <w:p w:rsidR="00C64B72" w:rsidP="00C64B72" w:rsidRDefault="00C64B72">
      <w:pPr>
        <w:spacing w:line="360" w:lineRule="auto"/>
        <w:jc w:val="both"/>
        <w:rPr>
          <w:rFonts w:ascii="Arial" w:hAnsi="Arial"/>
          <w:rtl/>
        </w:rPr>
      </w:pPr>
      <w:r>
        <w:rPr>
          <w:rFonts w:hint="cs" w:ascii="Arial" w:hAnsi="Arial"/>
          <w:rtl/>
        </w:rPr>
        <w:t>מהצעתה בנתניה.</w:t>
      </w:r>
    </w:p>
    <w:p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sidRPr="00C64B72">
        <w:rPr>
          <w:rFonts w:hint="cs" w:ascii="Arial" w:hAnsi="Arial"/>
          <w:b/>
          <w:bCs/>
          <w:rtl/>
        </w:rPr>
        <w:t xml:space="preserve">סיכומי המשיבה </w:t>
      </w:r>
      <w:r>
        <w:rPr>
          <w:rFonts w:hint="cs" w:ascii="Arial" w:hAnsi="Arial"/>
          <w:rtl/>
        </w:rPr>
        <w:t>מציינים, כי בבקשת המבקש אין כל הגנה אפשרית מפני התביעה השטרית, שכן טענות המבקש מופנות כנגד הקבלן ולא כנגד המשיבה.</w:t>
      </w:r>
    </w:p>
    <w:p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Pr>
          <w:rFonts w:hint="cs" w:ascii="Arial" w:hAnsi="Arial"/>
          <w:rtl/>
        </w:rPr>
        <w:t>המשיבה קיבלה את השקים כצד ג', הטביע את חותמתה ולבקש לא נותר אלא להלין על עצמו בלבד.</w:t>
      </w:r>
    </w:p>
    <w:p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Pr>
          <w:rFonts w:hint="cs" w:ascii="Arial" w:hAnsi="Arial"/>
          <w:rtl/>
        </w:rPr>
        <w:t>לו טרח להגביל את הסחרות בשקים, לא היו אלו נשוא דיון בין הצדדים.</w:t>
      </w:r>
    </w:p>
    <w:p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Pr>
          <w:rFonts w:hint="cs" w:ascii="Arial" w:hAnsi="Arial"/>
          <w:rtl/>
        </w:rPr>
        <w:t>עפ"י פקודת השטרות מותר להשלים את פרטי הנפרע בנסיבות כאלו וכך עשתה המשיבה לאחר שקיבלה אותם מן הקבלן.</w:t>
      </w:r>
    </w:p>
    <w:p w:rsidRPr="00C64B72"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Pr>
          <w:rFonts w:hint="cs" w:ascii="Arial" w:hAnsi="Arial"/>
          <w:rtl/>
        </w:rPr>
        <w:t>באשר להסכמה הנטענת בסיכומי המבקש להספקת 17 קוב, הסכימה לכך לפנים משורת הדין ואין כל מקום לטעון, כי צריך לקזז הסכום המתחייב מהתביעה השטרית בתיק זה.</w:t>
      </w:r>
    </w:p>
    <w:p w:rsidR="00C64B72" w:rsidP="00C64B72" w:rsidRDefault="00C64B72">
      <w:pPr>
        <w:spacing w:line="360" w:lineRule="auto"/>
        <w:jc w:val="both"/>
        <w:rPr>
          <w:rFonts w:ascii="Arial" w:hAnsi="Arial"/>
          <w:rtl/>
        </w:rPr>
      </w:pPr>
    </w:p>
    <w:p w:rsidR="00C64B72" w:rsidP="00C64B72" w:rsidRDefault="00C64B72">
      <w:pPr>
        <w:spacing w:line="360" w:lineRule="auto"/>
        <w:jc w:val="both"/>
        <w:rPr>
          <w:rFonts w:ascii="Arial" w:hAnsi="Arial"/>
          <w:rtl/>
        </w:rPr>
      </w:pPr>
      <w:r>
        <w:rPr>
          <w:rFonts w:hint="cs" w:ascii="Arial" w:hAnsi="Arial"/>
          <w:rtl/>
        </w:rPr>
        <w:t>עיון בשטרות מלמד, כי חלקם נושאים תאריך 9/2013 ובכך נסתרת טענת המבקש בדבר פניי</w:t>
      </w:r>
      <w:r w:rsidR="007B40BB">
        <w:rPr>
          <w:rFonts w:hint="cs" w:ascii="Arial" w:hAnsi="Arial"/>
          <w:rtl/>
        </w:rPr>
        <w:t>תו לסוכן המשיבה בשנת 2014 בעניין השקים נשוא ההתנגדות.</w:t>
      </w:r>
    </w:p>
    <w:p w:rsidR="007B40BB" w:rsidP="00C64B72" w:rsidRDefault="007B40BB">
      <w:pPr>
        <w:spacing w:line="360" w:lineRule="auto"/>
        <w:jc w:val="both"/>
        <w:rPr>
          <w:rFonts w:ascii="Arial" w:hAnsi="Arial"/>
          <w:rtl/>
        </w:rPr>
      </w:pPr>
    </w:p>
    <w:p w:rsidR="007B40BB" w:rsidP="007B40BB" w:rsidRDefault="007B40BB">
      <w:pPr>
        <w:spacing w:line="360" w:lineRule="auto"/>
        <w:jc w:val="both"/>
        <w:rPr>
          <w:rFonts w:ascii="Arial" w:hAnsi="Arial"/>
          <w:rtl/>
        </w:rPr>
      </w:pPr>
      <w:r>
        <w:rPr>
          <w:rFonts w:hint="cs" w:ascii="Arial" w:hAnsi="Arial"/>
          <w:b/>
          <w:bCs/>
          <w:rtl/>
        </w:rPr>
        <w:t>תשובת המבקש</w:t>
      </w:r>
      <w:r>
        <w:rPr>
          <w:rFonts w:hint="cs" w:ascii="Arial" w:hAnsi="Arial"/>
          <w:rtl/>
        </w:rPr>
        <w:t xml:space="preserve"> מדגישה, כי המבקש כלל לא נחקר על תצהירו ולכן יש לקבל את האמור בו כלשונו, הוא מעולם לא הסכים לסחר את השקים למשיבה וגרסתו בדבר העדר רישום פרט נפרע בשקים לא נסתרה כלל. </w:t>
      </w:r>
    </w:p>
    <w:p w:rsidR="007B40BB" w:rsidP="007B40BB" w:rsidRDefault="007B40BB">
      <w:pPr>
        <w:spacing w:line="360" w:lineRule="auto"/>
        <w:jc w:val="both"/>
        <w:rPr>
          <w:rFonts w:ascii="Arial" w:hAnsi="Arial"/>
          <w:rtl/>
        </w:rPr>
      </w:pPr>
      <w:r>
        <w:rPr>
          <w:rFonts w:hint="cs" w:ascii="Arial" w:hAnsi="Arial"/>
          <w:rtl/>
        </w:rPr>
        <w:t>לעניין התאריך המופיע על גב השטרות מציין המבקש, כי זו טענה בעניין מועד הנפקת קבלה ושיוכה למבקש, אם בכלל, טעון בירור עובדתי.</w:t>
      </w:r>
    </w:p>
    <w:p w:rsidR="007B40BB" w:rsidP="007B40BB" w:rsidRDefault="007B40BB">
      <w:pPr>
        <w:spacing w:line="360" w:lineRule="auto"/>
        <w:jc w:val="both"/>
        <w:rPr>
          <w:rFonts w:ascii="Arial" w:hAnsi="Arial"/>
          <w:rtl/>
        </w:rPr>
      </w:pPr>
    </w:p>
    <w:p w:rsidR="007B40BB" w:rsidP="007B40BB" w:rsidRDefault="007B40BB">
      <w:pPr>
        <w:spacing w:line="360" w:lineRule="auto"/>
        <w:jc w:val="both"/>
        <w:rPr>
          <w:rFonts w:ascii="Arial" w:hAnsi="Arial"/>
          <w:rtl/>
        </w:rPr>
      </w:pPr>
      <w:r>
        <w:rPr>
          <w:rFonts w:hint="cs" w:ascii="Arial" w:hAnsi="Arial"/>
          <w:rtl/>
        </w:rPr>
        <w:t>אם אין די בכך, הרי מעיון בארבעת השקים האחרים מלמד על קבלות שהנפיקה המשיבה בסוף אוקטובר ובנובמבר.</w:t>
      </w:r>
    </w:p>
    <w:p w:rsidR="007B40BB" w:rsidP="007B40BB" w:rsidRDefault="007B40BB">
      <w:pPr>
        <w:spacing w:line="360" w:lineRule="auto"/>
        <w:jc w:val="both"/>
        <w:rPr>
          <w:rFonts w:ascii="Arial" w:hAnsi="Arial"/>
          <w:rtl/>
        </w:rPr>
      </w:pPr>
      <w:r>
        <w:rPr>
          <w:rFonts w:ascii="Arial" w:hAnsi="Arial"/>
          <w:rtl/>
        </w:rPr>
        <w:lastRenderedPageBreak/>
        <w:br/>
      </w:r>
    </w:p>
    <w:p w:rsidR="007B40BB" w:rsidP="007B40BB" w:rsidRDefault="007B40BB">
      <w:pPr>
        <w:spacing w:line="360" w:lineRule="auto"/>
        <w:jc w:val="both"/>
        <w:rPr>
          <w:rFonts w:ascii="Arial" w:hAnsi="Arial"/>
          <w:rtl/>
        </w:rPr>
      </w:pPr>
      <w:r>
        <w:rPr>
          <w:rFonts w:hint="cs" w:ascii="Arial" w:hAnsi="Arial"/>
          <w:rtl/>
        </w:rPr>
        <w:t>בחנתי את מכלול הכתבים ודומני, כי המבקש נתפס לכלל טעות בסוברו שהמשיבה מנועה מסיבה זו או אחרת, תהא אשר תהא מלהטביע את חותמה על גבי שקים שמשך המבקש, אך נמנע מלרשום את פרטי הנפרע בשיק.</w:t>
      </w:r>
    </w:p>
    <w:p w:rsidR="007B40BB" w:rsidP="007B40BB" w:rsidRDefault="007B40BB">
      <w:pPr>
        <w:spacing w:line="360" w:lineRule="auto"/>
        <w:jc w:val="both"/>
        <w:rPr>
          <w:rFonts w:ascii="Arial" w:hAnsi="Arial"/>
          <w:rtl/>
        </w:rPr>
      </w:pPr>
    </w:p>
    <w:p w:rsidR="007B40BB" w:rsidP="007B40BB" w:rsidRDefault="007B40BB">
      <w:pPr>
        <w:spacing w:line="360" w:lineRule="auto"/>
        <w:jc w:val="both"/>
        <w:rPr>
          <w:rFonts w:ascii="Arial" w:hAnsi="Arial"/>
          <w:rtl/>
        </w:rPr>
      </w:pPr>
      <w:r>
        <w:rPr>
          <w:rFonts w:hint="cs" w:ascii="Arial" w:hAnsi="Arial"/>
          <w:rtl/>
        </w:rPr>
        <w:t>מעת שמצא לנכון המבקש ליתן לקבלן 6 שקים מבלי לנקוב בשם הנפרע, אכן אין לו אלא להלין על עצמו שכך היה.</w:t>
      </w:r>
    </w:p>
    <w:p w:rsidR="007B40BB" w:rsidP="007B40BB" w:rsidRDefault="007B40BB">
      <w:pPr>
        <w:spacing w:line="360" w:lineRule="auto"/>
        <w:jc w:val="both"/>
        <w:rPr>
          <w:rFonts w:ascii="Arial" w:hAnsi="Arial"/>
          <w:rtl/>
        </w:rPr>
      </w:pPr>
    </w:p>
    <w:p w:rsidR="007B40BB" w:rsidP="002D2593" w:rsidRDefault="007B40BB">
      <w:pPr>
        <w:spacing w:line="360" w:lineRule="auto"/>
        <w:jc w:val="both"/>
        <w:rPr>
          <w:rFonts w:ascii="Arial" w:hAnsi="Arial"/>
          <w:rtl/>
        </w:rPr>
      </w:pPr>
      <w:r>
        <w:rPr>
          <w:rFonts w:hint="cs" w:ascii="Arial" w:hAnsi="Arial"/>
          <w:rtl/>
        </w:rPr>
        <w:t>עם זאת, שני הצדדים מסכימים כעולה מהסיכומים, כי המשיבה, חרף היותה הנפרעת בשקים היא צד ג', היינו, צד רחוק בשטר ולכן סוגיית היותה אוחזת כשורה אם לאו, כוללת גם רכיבים עובדתיים אותם יש להוכיח בראיות.</w:t>
      </w:r>
      <w:r w:rsidR="002D2593">
        <w:rPr>
          <w:rFonts w:hint="cs" w:ascii="Arial" w:hAnsi="Arial"/>
          <w:rtl/>
        </w:rPr>
        <w:t xml:space="preserve">  עניין </w:t>
      </w:r>
      <w:r w:rsidRPr="002D2593" w:rsidR="002D2593">
        <w:rPr>
          <w:rFonts w:ascii="Arial" w:hAnsi="Arial"/>
          <w:rtl/>
        </w:rPr>
        <w:t>זה לא אפשרי במסגרת בהתנגדות.</w:t>
      </w:r>
    </w:p>
    <w:p w:rsidR="002D2593" w:rsidP="007B40BB" w:rsidRDefault="002D2593">
      <w:pPr>
        <w:spacing w:line="360" w:lineRule="auto"/>
        <w:jc w:val="both"/>
        <w:rPr>
          <w:rFonts w:ascii="Arial" w:hAnsi="Arial"/>
          <w:rtl/>
        </w:rPr>
      </w:pPr>
    </w:p>
    <w:p w:rsidR="002D2593" w:rsidP="002D2593" w:rsidRDefault="002D2593">
      <w:pPr>
        <w:spacing w:line="360" w:lineRule="auto"/>
        <w:jc w:val="both"/>
        <w:rPr>
          <w:rFonts w:ascii="Arial" w:hAnsi="Arial"/>
          <w:rtl/>
        </w:rPr>
      </w:pPr>
      <w:r>
        <w:rPr>
          <w:rFonts w:hint="cs" w:ascii="Arial" w:hAnsi="Arial"/>
          <w:rtl/>
        </w:rPr>
        <w:t>בעניין זה כבר נפסק לפני שנים רבות [פסיקה זו לא בוטלה מאז] :</w:t>
      </w:r>
    </w:p>
    <w:p w:rsidR="002D2593" w:rsidP="002D2593" w:rsidRDefault="002D2593">
      <w:pPr>
        <w:spacing w:line="360" w:lineRule="auto"/>
        <w:jc w:val="both"/>
        <w:rPr>
          <w:rFonts w:ascii="Arial" w:hAnsi="Arial"/>
          <w:rtl/>
        </w:rPr>
      </w:pPr>
    </w:p>
    <w:p w:rsidRPr="002D2593" w:rsidR="002D2593" w:rsidP="002D2593" w:rsidRDefault="002D2593">
      <w:pPr>
        <w:spacing w:line="360" w:lineRule="auto"/>
        <w:jc w:val="both"/>
        <w:rPr>
          <w:rFonts w:ascii="Arial" w:hAnsi="Arial"/>
          <w:b/>
          <w:bCs/>
          <w:rtl/>
        </w:rPr>
      </w:pPr>
      <w:r>
        <w:rPr>
          <w:rFonts w:hint="cs" w:ascii="Arial" w:hAnsi="Arial"/>
          <w:rtl/>
        </w:rPr>
        <w:t>"</w:t>
      </w:r>
      <w:r w:rsidRPr="002D2593">
        <w:rPr>
          <w:rFonts w:ascii="Arial" w:hAnsi="Arial"/>
          <w:b/>
          <w:bCs/>
          <w:rtl/>
        </w:rPr>
        <w:t xml:space="preserve">טענת כשלון התמורה המלא שהעלתה המבקשת בהתנגדות כלפי הצד הקרוב לא תעמוד לה כלפי המשיב שהינו אוחז כשורה או בעד ערך. </w:t>
      </w:r>
    </w:p>
    <w:p w:rsidR="002D2593" w:rsidP="002D2593" w:rsidRDefault="002D2593">
      <w:pPr>
        <w:spacing w:line="360" w:lineRule="auto"/>
        <w:jc w:val="both"/>
        <w:rPr>
          <w:rFonts w:ascii="Arial" w:hAnsi="Arial"/>
          <w:rtl/>
        </w:rPr>
      </w:pPr>
      <w:r w:rsidRPr="002D2593">
        <w:rPr>
          <w:rFonts w:ascii="Arial" w:hAnsi="Arial"/>
          <w:b/>
          <w:bCs/>
          <w:rtl/>
        </w:rPr>
        <w:t>טענה זו אינה מצדיקה את דחיית ההתנגדות לאור ההלכה לפיה טענת כשלון תמורה כלפי הצד     הקרוב  יפה בשלב ההתנגדות גם כלפי אוחז כשורה , שכן יסודות האחיזה כשורה הינם דבר שיש     להוכיח ואינם נבחנים בשלב זה .</w:t>
      </w:r>
      <w:r>
        <w:rPr>
          <w:rFonts w:hint="cs" w:ascii="Arial" w:hAnsi="Arial"/>
          <w:b/>
          <w:bCs/>
          <w:rtl/>
        </w:rPr>
        <w:t xml:space="preserve">" </w:t>
      </w:r>
      <w:r>
        <w:rPr>
          <w:rFonts w:hint="cs" w:ascii="Arial" w:hAnsi="Arial"/>
          <w:rtl/>
        </w:rPr>
        <w:t xml:space="preserve"> ראו: </w:t>
      </w:r>
      <w:r w:rsidRPr="002D2593">
        <w:rPr>
          <w:rFonts w:ascii="Arial" w:hAnsi="Arial"/>
          <w:rtl/>
        </w:rPr>
        <w:t xml:space="preserve">  ע"א 427/63 טריבלסקי נ' מטמור פ"ד יח(1) 84,80.</w:t>
      </w:r>
    </w:p>
    <w:p w:rsidR="007B40BB" w:rsidP="007B40BB" w:rsidRDefault="007B40BB">
      <w:pPr>
        <w:spacing w:line="360" w:lineRule="auto"/>
        <w:jc w:val="both"/>
        <w:rPr>
          <w:rFonts w:ascii="Arial" w:hAnsi="Arial"/>
          <w:rtl/>
        </w:rPr>
      </w:pPr>
    </w:p>
    <w:p w:rsidR="007B40BB" w:rsidP="007B40BB" w:rsidRDefault="007B40BB">
      <w:pPr>
        <w:spacing w:line="360" w:lineRule="auto"/>
        <w:jc w:val="both"/>
        <w:rPr>
          <w:rFonts w:ascii="Arial" w:hAnsi="Arial"/>
          <w:rtl/>
        </w:rPr>
      </w:pPr>
    </w:p>
    <w:p w:rsidR="007B40BB" w:rsidP="00567087" w:rsidRDefault="007B40BB">
      <w:pPr>
        <w:spacing w:line="360" w:lineRule="auto"/>
        <w:jc w:val="both"/>
        <w:rPr>
          <w:rFonts w:ascii="Arial" w:hAnsi="Arial"/>
          <w:rtl/>
        </w:rPr>
      </w:pPr>
      <w:r>
        <w:rPr>
          <w:rFonts w:hint="cs" w:ascii="Arial" w:hAnsi="Arial"/>
          <w:rtl/>
        </w:rPr>
        <w:t xml:space="preserve">הוסף לכך, כי בניגוד לעובדות </w:t>
      </w:r>
      <w:r w:rsidR="00567087">
        <w:rPr>
          <w:rFonts w:hint="cs" w:ascii="Arial" w:hAnsi="Arial"/>
          <w:rtl/>
        </w:rPr>
        <w:t>שב</w:t>
      </w:r>
      <w:r>
        <w:rPr>
          <w:rFonts w:hint="cs" w:ascii="Arial" w:hAnsi="Arial"/>
          <w:rtl/>
        </w:rPr>
        <w:t>בקשת הביצוע</w:t>
      </w:r>
      <w:r w:rsidR="00567087">
        <w:rPr>
          <w:rFonts w:hint="cs" w:ascii="Arial" w:hAnsi="Arial"/>
          <w:rtl/>
        </w:rPr>
        <w:t>,</w:t>
      </w:r>
      <w:r>
        <w:rPr>
          <w:rFonts w:hint="cs" w:ascii="Arial" w:hAnsi="Arial"/>
          <w:rtl/>
        </w:rPr>
        <w:t xml:space="preserve"> אחד מ- 6 השקים </w:t>
      </w:r>
      <w:bookmarkStart w:name="_GoBack" w:id="0"/>
      <w:bookmarkEnd w:id="0"/>
      <w:r>
        <w:rPr>
          <w:rFonts w:hint="cs" w:ascii="Arial" w:hAnsi="Arial"/>
          <w:rtl/>
        </w:rPr>
        <w:t xml:space="preserve">כלל לא חולל באי פירעון אלא הוצג טרם זמנו, כעולה מפני השטר. </w:t>
      </w:r>
    </w:p>
    <w:p w:rsidR="007B40BB" w:rsidP="007B40BB" w:rsidRDefault="007B40BB">
      <w:pPr>
        <w:spacing w:line="360" w:lineRule="auto"/>
        <w:jc w:val="both"/>
        <w:rPr>
          <w:rFonts w:ascii="Arial" w:hAnsi="Arial"/>
          <w:rtl/>
        </w:rPr>
      </w:pPr>
    </w:p>
    <w:p w:rsidR="007B40BB" w:rsidP="00DE18EE" w:rsidRDefault="007B40BB">
      <w:pPr>
        <w:spacing w:line="360" w:lineRule="auto"/>
        <w:jc w:val="both"/>
        <w:rPr>
          <w:rFonts w:ascii="Arial" w:hAnsi="Arial"/>
          <w:rtl/>
        </w:rPr>
      </w:pPr>
      <w:r>
        <w:rPr>
          <w:rFonts w:hint="cs" w:ascii="Arial" w:hAnsi="Arial"/>
          <w:rtl/>
        </w:rPr>
        <w:t xml:space="preserve">ויתור המשיבה על חקירת המבקש אינה יכולה להוסיף לתצהירו את שאין בו, אולם אין מחלוקת כי המבקש הצהיר, כי עוד באוקטובר 2013, </w:t>
      </w:r>
      <w:r w:rsidR="00DE18EE">
        <w:rPr>
          <w:rFonts w:hint="cs" w:ascii="Arial" w:hAnsi="Arial"/>
          <w:rtl/>
        </w:rPr>
        <w:t xml:space="preserve">פנה אל סוכן המשיבה וביקש ממנו מפורשות שלא לקבל מהקבלן את השקים שלו. </w:t>
      </w:r>
    </w:p>
    <w:p w:rsidR="007B40BB" w:rsidP="00C64B72" w:rsidRDefault="007B40BB">
      <w:pPr>
        <w:spacing w:line="360" w:lineRule="auto"/>
        <w:jc w:val="both"/>
        <w:rPr>
          <w:rFonts w:ascii="Arial" w:hAnsi="Arial"/>
          <w:rtl/>
        </w:rPr>
      </w:pPr>
    </w:p>
    <w:p w:rsidR="00DE18EE" w:rsidP="00C64B72" w:rsidRDefault="00DE18EE">
      <w:pPr>
        <w:spacing w:line="360" w:lineRule="auto"/>
        <w:jc w:val="both"/>
        <w:rPr>
          <w:rFonts w:ascii="Arial" w:hAnsi="Arial"/>
          <w:rtl/>
        </w:rPr>
      </w:pPr>
      <w:r>
        <w:rPr>
          <w:rFonts w:hint="cs" w:ascii="Arial" w:hAnsi="Arial"/>
          <w:rtl/>
        </w:rPr>
        <w:t xml:space="preserve">הסתמכות המשיבה על רישומים בכתב יד על גב השיק של מועד כלשהו ויחוסו של מועד זה להנפקת קבלה או חשבונית בכלל ובזיקה למבקש בפרט, אינה מופיעה כלל במסגרת פירוט העובדות המשמשות </w:t>
      </w:r>
      <w:r>
        <w:rPr>
          <w:rFonts w:hint="cs" w:ascii="Arial" w:hAnsi="Arial"/>
          <w:rtl/>
        </w:rPr>
        <w:lastRenderedPageBreak/>
        <w:t>עילה לבקשה ולכן אין לי אלא להתעלם מהן, שכן לא היו מונחות כלל כנגד עיני המבקש עת עיין בבקשת הביצוע.</w:t>
      </w:r>
    </w:p>
    <w:p w:rsidR="00DE18EE" w:rsidP="00C64B72" w:rsidRDefault="00DE18EE">
      <w:pPr>
        <w:spacing w:line="360" w:lineRule="auto"/>
        <w:jc w:val="both"/>
        <w:rPr>
          <w:rFonts w:ascii="Arial" w:hAnsi="Arial"/>
          <w:rtl/>
        </w:rPr>
      </w:pPr>
    </w:p>
    <w:p w:rsidRPr="00DE18EE" w:rsidR="00DE18EE" w:rsidP="00DE18EE" w:rsidRDefault="00DE18EE">
      <w:pPr>
        <w:spacing w:line="360" w:lineRule="auto"/>
        <w:jc w:val="both"/>
        <w:rPr>
          <w:b/>
          <w:bCs/>
        </w:rPr>
      </w:pPr>
      <w:r w:rsidRPr="00DE18EE">
        <w:rPr>
          <w:rFonts w:hint="cs"/>
          <w:b/>
          <w:bCs/>
          <w:rtl/>
        </w:rPr>
        <w:t>נתונה למבקש הרשות להתגונן.</w:t>
      </w:r>
    </w:p>
    <w:p w:rsidR="00DE18EE" w:rsidP="00DE18EE" w:rsidRDefault="00DE18EE">
      <w:pPr>
        <w:spacing w:line="360" w:lineRule="auto"/>
        <w:jc w:val="both"/>
        <w:rPr>
          <w:rtl/>
        </w:rPr>
      </w:pPr>
    </w:p>
    <w:p w:rsidRPr="008D6813" w:rsidR="00DE18EE" w:rsidP="00DE18EE" w:rsidRDefault="00DE18EE">
      <w:pPr>
        <w:spacing w:line="360" w:lineRule="auto"/>
        <w:jc w:val="both"/>
        <w:rPr>
          <w:rtl/>
        </w:rPr>
      </w:pPr>
      <w:r w:rsidRPr="008D6813">
        <w:rPr>
          <w:rFonts w:hint="cs"/>
          <w:rtl/>
        </w:rPr>
        <w:t>נוכח שווי התובענה (</w:t>
      </w:r>
      <w:r>
        <w:rPr>
          <w:rFonts w:hint="cs"/>
          <w:rtl/>
        </w:rPr>
        <w:t>אינה עולה על 75</w:t>
      </w:r>
      <w:r w:rsidRPr="008D6813">
        <w:rPr>
          <w:rFonts w:hint="cs"/>
          <w:rtl/>
        </w:rPr>
        <w:t>,000.0</w:t>
      </w:r>
      <w:r>
        <w:rPr>
          <w:rFonts w:hint="cs"/>
          <w:rtl/>
        </w:rPr>
        <w:t>0 ₪) תתברר התובענה בסדר דין מהיר, בפני כב' הרשמת הבכירה, קרן מרגולין פלדמן.</w:t>
      </w:r>
    </w:p>
    <w:p w:rsidRPr="008D6813" w:rsidR="00DE18EE" w:rsidP="00DE18EE" w:rsidRDefault="00DE18EE">
      <w:pPr>
        <w:spacing w:line="360" w:lineRule="auto"/>
        <w:jc w:val="both"/>
        <w:rPr>
          <w:rtl/>
        </w:rPr>
      </w:pPr>
    </w:p>
    <w:p w:rsidR="00DE18EE" w:rsidP="00DE18EE" w:rsidRDefault="00DE18EE">
      <w:pPr>
        <w:spacing w:line="360" w:lineRule="auto"/>
        <w:jc w:val="both"/>
        <w:rPr>
          <w:rtl/>
        </w:rPr>
      </w:pPr>
      <w:r w:rsidRPr="008D6813">
        <w:rPr>
          <w:rFonts w:hint="cs"/>
          <w:rtl/>
        </w:rPr>
        <w:t>החלטה זו תועבר</w:t>
      </w:r>
      <w:r>
        <w:rPr>
          <w:rFonts w:hint="cs"/>
          <w:rtl/>
        </w:rPr>
        <w:t xml:space="preserve"> אל כב' הרשמת.</w:t>
      </w:r>
    </w:p>
    <w:p w:rsidR="00DE18EE" w:rsidP="00DE18EE" w:rsidRDefault="00DE18EE">
      <w:pPr>
        <w:spacing w:line="360" w:lineRule="auto"/>
        <w:jc w:val="both"/>
        <w:rPr>
          <w:rtl/>
        </w:rPr>
      </w:pPr>
    </w:p>
    <w:p w:rsidRPr="00DE18EE" w:rsidR="00DE18EE" w:rsidP="00DE18EE" w:rsidRDefault="00DE18EE">
      <w:pPr>
        <w:spacing w:line="360" w:lineRule="auto"/>
        <w:jc w:val="both"/>
        <w:rPr>
          <w:u w:val="single"/>
          <w:rtl/>
        </w:rPr>
      </w:pPr>
      <w:r w:rsidRPr="00DE18EE">
        <w:rPr>
          <w:rFonts w:hint="cs"/>
          <w:u w:val="single"/>
          <w:rtl/>
        </w:rPr>
        <w:t>אין צו להוצאות, לפי שעה.</w:t>
      </w:r>
    </w:p>
    <w:p w:rsidR="00DE18EE" w:rsidP="00DE18EE" w:rsidRDefault="00DE18EE">
      <w:pPr>
        <w:spacing w:line="360" w:lineRule="auto"/>
        <w:jc w:val="both"/>
        <w:rPr>
          <w:rtl/>
        </w:rPr>
      </w:pPr>
    </w:p>
    <w:p w:rsidR="00694556" w:rsidRDefault="00DE18EE">
      <w:pPr>
        <w:spacing w:line="360" w:lineRule="auto"/>
        <w:jc w:val="both"/>
        <w:rPr>
          <w:rFonts w:ascii="Arial" w:hAnsi="Arial"/>
          <w:rtl/>
        </w:rPr>
      </w:pPr>
      <w:r>
        <w:rPr>
          <w:rFonts w:hint="cs" w:ascii="Arial" w:hAnsi="Arial"/>
          <w:rtl/>
        </w:rPr>
        <w:t>נ</w:t>
      </w:r>
      <w:r w:rsidR="0043502B">
        <w:rPr>
          <w:rFonts w:ascii="Arial" w:hAnsi="Arial"/>
          <w:rtl/>
        </w:rPr>
        <w:t>ית</w:t>
      </w:r>
      <w:r w:rsidR="0043502B">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4B630D">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361c6e463514dfb"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B630D">
      <w:rPr>
        <w:rStyle w:val="ae"/>
        <w:rFonts w:cs="Times New Roman"/>
        <w:noProof/>
        <w:rtl/>
      </w:rPr>
      <w:t>4</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B630D">
      <w:rPr>
        <w:rStyle w:val="ae"/>
        <w:noProof/>
        <w:rtl/>
      </w:rPr>
      <w:t>5</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6803C2" w:rsidP="006803C2" w:rsidRDefault="006803C2">
      <w:pPr>
        <w:pStyle w:val="af"/>
        <w:rPr>
          <w:rtl/>
        </w:rPr>
      </w:pPr>
      <w:r>
        <w:rPr>
          <w:rStyle w:val="af1"/>
        </w:rPr>
        <w:footnoteRef/>
      </w:r>
      <w:r>
        <w:rPr>
          <w:rtl/>
        </w:rPr>
        <w:t xml:space="preserve"> </w:t>
      </w:r>
      <w:r>
        <w:rPr>
          <w:rFonts w:hint="cs"/>
          <w:rtl/>
        </w:rPr>
        <w:t xml:space="preserve">על פניו ניכר במראה פניו של השיק </w:t>
      </w:r>
      <w:r w:rsidRPr="006803C2">
        <w:rPr>
          <w:rtl/>
        </w:rPr>
        <w:t>שמועד פירעונו חל ב – 15.01.2014</w:t>
      </w:r>
      <w:r>
        <w:rPr>
          <w:rFonts w:hint="cs"/>
          <w:rtl/>
        </w:rPr>
        <w:t xml:space="preserve"> </w:t>
      </w:r>
      <w:r>
        <w:rPr>
          <w:rtl/>
        </w:rPr>
        <w:t>–</w:t>
      </w:r>
      <w:r>
        <w:rPr>
          <w:rFonts w:hint="cs"/>
          <w:rtl/>
        </w:rPr>
        <w:t xml:space="preserve"> כי לא הוצג לפירעון כדין.</w:t>
      </w:r>
    </w:p>
  </w:footnote>
  <w:footnote w:id="2">
    <w:p w:rsidR="001C3D23" w:rsidRDefault="001C3D23">
      <w:pPr>
        <w:pStyle w:val="af"/>
      </w:pPr>
      <w:r>
        <w:rPr>
          <w:rStyle w:val="af1"/>
        </w:rPr>
        <w:footnoteRef/>
      </w:r>
      <w:r>
        <w:rPr>
          <w:rtl/>
        </w:rPr>
        <w:t xml:space="preserve"> </w:t>
      </w:r>
      <w:r>
        <w:rPr>
          <w:rFonts w:hint="cs"/>
          <w:rtl/>
        </w:rPr>
        <w:t>נמנעתי מלפרט את המוצהר ביחס ל"לא עובדות"</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B630D">
    <w:pPr>
      <w:pStyle w:val="a5"/>
      <w:jc w:val="center"/>
      <w:rPr>
        <w:rFonts w:cs="FrankRuehl"/>
        <w:sz w:val="28"/>
        <w:szCs w:val="28"/>
        <w:rtl/>
      </w:rPr>
    </w:pPr>
    <w:r>
      <w:rPr>
        <w:rFonts w:cs="FrankRuehl"/>
        <w:sz w:val="28"/>
        <w:szCs w:val="28"/>
        <w:rtl/>
      </w:rPr>
    </w:r>
    <w:r w:rsidR="00E8506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012CF0">
      <w:trPr>
        <w:trHeight w:val="704" w:hRule="exact"/>
        <w:jc w:val="center"/>
      </w:trPr>
      <w:sdt>
        <w:sdtPr>
          <w:rPr>
            <w:rtl/>
          </w:rPr>
          <w:alias w:val="1174"/>
          <w:tag w:val="1174"/>
          <w:id w:val="-1430114319"/>
          <w:text/>
        </w:sdtPr>
        <w:sdtEndPr/>
        <w:sdtContent>
          <w:tc>
            <w:tcPr>
              <w:tcW w:w="8505" w:type="dxa"/>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012CF0">
      <w:trPr>
        <w:trHeight w:val="337"/>
        <w:jc w:val="center"/>
      </w:trPr>
      <w:tc>
        <w:tcPr>
          <w:tcW w:w="8505" w:type="dxa"/>
        </w:tcPr>
        <w:p w:rsidR="00694556" w:rsidRDefault="004B630D">
          <w:pPr>
            <w:rPr>
              <w:b/>
              <w:bCs/>
              <w:sz w:val="26"/>
              <w:szCs w:val="26"/>
              <w:rtl/>
            </w:rPr>
          </w:pPr>
          <w:sdt>
            <w:sdtPr>
              <w:rPr>
                <w:rtl/>
              </w:rPr>
              <w:alias w:val="1170"/>
              <w:tag w:val="1170"/>
              <w:id w:val="1991750826"/>
              <w:text w:multiLine="1"/>
            </w:sdtPr>
            <w:sdtEndPr/>
            <w:sdtContent>
              <w:r w:rsidR="00732F87">
                <w:rPr>
                  <w:b/>
                  <w:bCs/>
                  <w:sz w:val="26"/>
                  <w:szCs w:val="26"/>
                  <w:rtl/>
                </w:rPr>
                <w:t>ת"ט</w:t>
              </w:r>
            </w:sdtContent>
          </w:sdt>
          <w:r w:rsidR="00005C8B">
            <w:rPr>
              <w:b/>
              <w:bCs/>
              <w:sz w:val="26"/>
              <w:szCs w:val="26"/>
              <w:rtl/>
            </w:rPr>
            <w:t xml:space="preserve"> </w:t>
          </w:r>
          <w:sdt>
            <w:sdtPr>
              <w:rPr>
                <w:rtl/>
              </w:rPr>
              <w:alias w:val="1171"/>
              <w:tag w:val="1171"/>
              <w:id w:val="873652972"/>
              <w:text w:multiLine="1"/>
            </w:sdtPr>
            <w:sdtEndPr/>
            <w:sdtContent>
              <w:r w:rsidR="00732F87">
                <w:rPr>
                  <w:b/>
                  <w:bCs/>
                  <w:sz w:val="26"/>
                  <w:szCs w:val="26"/>
                  <w:rtl/>
                </w:rPr>
                <w:t>7226-08-17</w:t>
              </w:r>
            </w:sdtContent>
          </w:sdt>
          <w:r w:rsidR="00005C8B">
            <w:rPr>
              <w:b/>
              <w:bCs/>
              <w:sz w:val="26"/>
              <w:szCs w:val="26"/>
              <w:rtl/>
            </w:rPr>
            <w:t xml:space="preserve"> </w:t>
          </w:r>
          <w:sdt>
            <w:sdtPr>
              <w:rPr>
                <w:rtl/>
              </w:rPr>
              <w:alias w:val="1172"/>
              <w:tag w:val="1172"/>
              <w:id w:val="-467357546"/>
              <w:text w:multiLine="1"/>
            </w:sdtPr>
            <w:sdtEndPr/>
            <w:sdtContent>
              <w:r w:rsidR="00732F87">
                <w:rPr>
                  <w:b/>
                  <w:bCs/>
                  <w:sz w:val="26"/>
                  <w:szCs w:val="26"/>
                  <w:rtl/>
                </w:rPr>
                <w:t>בטון מואסי שיווק בע"מ נ' חרבט</w:t>
              </w:r>
            </w:sdtContent>
          </w:sdt>
        </w:p>
        <w:p w:rsidR="008D10B2" w:rsidRDefault="00012CF0">
          <w:pPr>
            <w:rPr>
              <w:rtl/>
            </w:rPr>
          </w:pPr>
          <w:r w:rsidRPr="00012CF0">
            <w:rPr>
              <w:sz w:val="20"/>
              <w:szCs w:val="20"/>
              <w:rtl/>
            </w:rPr>
            <w:t xml:space="preserve">התנגדות לביצוע שטר, בתיק הוצאה לפועל </w:t>
          </w:r>
          <w:sdt>
            <w:sdtPr>
              <w:rPr>
                <w:rtl/>
              </w:rPr>
              <w:alias w:val="1198"/>
              <w:tag w:val="1198"/>
              <w:id w:val="-100343342"/>
              <w:text w:multiLine="1"/>
            </w:sdtPr>
            <w:sdtEndPr/>
            <w:sdtContent>
              <w:r w:rsidR="008D10B2">
                <w:rPr>
                  <w:sz w:val="20"/>
                  <w:szCs w:val="20"/>
                  <w:rtl/>
                </w:rPr>
                <w:t>5121031016</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D8E9E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CF6370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8F0B53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26A197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092CA3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AEE6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AF9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EEDAD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7470E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6F4FE5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12CF0"/>
    <w:rsid w:val="00041E10"/>
    <w:rsid w:val="000564AB"/>
    <w:rsid w:val="00064FBD"/>
    <w:rsid w:val="00082AB2"/>
    <w:rsid w:val="00096AF7"/>
    <w:rsid w:val="000B344B"/>
    <w:rsid w:val="000C3B0F"/>
    <w:rsid w:val="000E3AF1"/>
    <w:rsid w:val="000F0BC8"/>
    <w:rsid w:val="000F4ECF"/>
    <w:rsid w:val="00107E6D"/>
    <w:rsid w:val="0011194C"/>
    <w:rsid w:val="0011424C"/>
    <w:rsid w:val="001367BC"/>
    <w:rsid w:val="00144D2A"/>
    <w:rsid w:val="0014653E"/>
    <w:rsid w:val="00180519"/>
    <w:rsid w:val="00187F72"/>
    <w:rsid w:val="001C3D23"/>
    <w:rsid w:val="001C4003"/>
    <w:rsid w:val="001D4DBF"/>
    <w:rsid w:val="0020625A"/>
    <w:rsid w:val="002265FF"/>
    <w:rsid w:val="002C344E"/>
    <w:rsid w:val="002D2593"/>
    <w:rsid w:val="00307A6A"/>
    <w:rsid w:val="00307C40"/>
    <w:rsid w:val="00320433"/>
    <w:rsid w:val="0033597A"/>
    <w:rsid w:val="003440C9"/>
    <w:rsid w:val="00362612"/>
    <w:rsid w:val="0036743F"/>
    <w:rsid w:val="003715DD"/>
    <w:rsid w:val="003823E0"/>
    <w:rsid w:val="003A4521"/>
    <w:rsid w:val="0040096C"/>
    <w:rsid w:val="00414F1F"/>
    <w:rsid w:val="0043125D"/>
    <w:rsid w:val="0043502B"/>
    <w:rsid w:val="004B630D"/>
    <w:rsid w:val="004C4BDF"/>
    <w:rsid w:val="004D1187"/>
    <w:rsid w:val="004D142A"/>
    <w:rsid w:val="004E1987"/>
    <w:rsid w:val="004E6E3C"/>
    <w:rsid w:val="00520898"/>
    <w:rsid w:val="00524986"/>
    <w:rsid w:val="005268F6"/>
    <w:rsid w:val="00547DB7"/>
    <w:rsid w:val="005611C0"/>
    <w:rsid w:val="00561E92"/>
    <w:rsid w:val="00567087"/>
    <w:rsid w:val="00604123"/>
    <w:rsid w:val="0060717C"/>
    <w:rsid w:val="0061431B"/>
    <w:rsid w:val="00622BAA"/>
    <w:rsid w:val="006306CF"/>
    <w:rsid w:val="00671BD5"/>
    <w:rsid w:val="006803C2"/>
    <w:rsid w:val="006805C1"/>
    <w:rsid w:val="00686C21"/>
    <w:rsid w:val="00692580"/>
    <w:rsid w:val="006931C1"/>
    <w:rsid w:val="00694556"/>
    <w:rsid w:val="006D3B31"/>
    <w:rsid w:val="006E1A53"/>
    <w:rsid w:val="00704EDA"/>
    <w:rsid w:val="00732F87"/>
    <w:rsid w:val="00753019"/>
    <w:rsid w:val="007723D2"/>
    <w:rsid w:val="00795365"/>
    <w:rsid w:val="007B40BB"/>
    <w:rsid w:val="007E6115"/>
    <w:rsid w:val="007F4609"/>
    <w:rsid w:val="008176A1"/>
    <w:rsid w:val="00820005"/>
    <w:rsid w:val="00844318"/>
    <w:rsid w:val="00875D12"/>
    <w:rsid w:val="00896889"/>
    <w:rsid w:val="008C5714"/>
    <w:rsid w:val="008D10B2"/>
    <w:rsid w:val="00903896"/>
    <w:rsid w:val="00906F3D"/>
    <w:rsid w:val="0091252A"/>
    <w:rsid w:val="00967DFF"/>
    <w:rsid w:val="00994341"/>
    <w:rsid w:val="009F323C"/>
    <w:rsid w:val="00A3392B"/>
    <w:rsid w:val="00A37E4F"/>
    <w:rsid w:val="00A46014"/>
    <w:rsid w:val="00A84627"/>
    <w:rsid w:val="00A94B64"/>
    <w:rsid w:val="00AA3229"/>
    <w:rsid w:val="00AA7596"/>
    <w:rsid w:val="00AC2FE8"/>
    <w:rsid w:val="00AC3B7B"/>
    <w:rsid w:val="00AC5209"/>
    <w:rsid w:val="00AE7752"/>
    <w:rsid w:val="00AF7FDA"/>
    <w:rsid w:val="00B80CBD"/>
    <w:rsid w:val="00B86096"/>
    <w:rsid w:val="00BA517C"/>
    <w:rsid w:val="00BB3D05"/>
    <w:rsid w:val="00BB73BE"/>
    <w:rsid w:val="00BF1908"/>
    <w:rsid w:val="00C22D93"/>
    <w:rsid w:val="00C34482"/>
    <w:rsid w:val="00C4252E"/>
    <w:rsid w:val="00C50A9F"/>
    <w:rsid w:val="00C570A6"/>
    <w:rsid w:val="00C642FA"/>
    <w:rsid w:val="00C64B72"/>
    <w:rsid w:val="00CC7622"/>
    <w:rsid w:val="00CF0EDB"/>
    <w:rsid w:val="00D27982"/>
    <w:rsid w:val="00D33B86"/>
    <w:rsid w:val="00D53924"/>
    <w:rsid w:val="00D55D0C"/>
    <w:rsid w:val="00D96D8C"/>
    <w:rsid w:val="00DA6649"/>
    <w:rsid w:val="00DC2571"/>
    <w:rsid w:val="00DC487C"/>
    <w:rsid w:val="00DE18EE"/>
    <w:rsid w:val="00E25884"/>
    <w:rsid w:val="00E40FD7"/>
    <w:rsid w:val="00E5426A"/>
    <w:rsid w:val="00E54642"/>
    <w:rsid w:val="00E85067"/>
    <w:rsid w:val="00EC37E9"/>
    <w:rsid w:val="00F13623"/>
    <w:rsid w:val="00F84B6D"/>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4:docId w14:val="440E6881"/>
  <w15:docId w15:val="{9C122176-11C2-437C-8999-83D59901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E18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E18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E18E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E18E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E18E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E18E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E18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E18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1"/>
    <w:link w:val="af0"/>
    <w:semiHidden/>
    <w:unhideWhenUsed/>
    <w:rsid w:val="006803C2"/>
    <w:rPr>
      <w:sz w:val="20"/>
      <w:szCs w:val="20"/>
    </w:rPr>
  </w:style>
  <w:style w:type="character" w:customStyle="1" w:styleId="af0">
    <w:name w:val="טקסט הערת שוליים תו"/>
    <w:basedOn w:val="a2"/>
    <w:link w:val="af"/>
    <w:semiHidden/>
    <w:rsid w:val="006803C2"/>
    <w:rPr>
      <w:rFonts w:cs="David"/>
      <w:noProof w:val="0"/>
    </w:rPr>
  </w:style>
  <w:style w:type="character" w:styleId="af1">
    <w:name w:val="footnote reference"/>
    <w:basedOn w:val="a2"/>
    <w:semiHidden/>
    <w:unhideWhenUsed/>
    <w:rsid w:val="006803C2"/>
    <w:rPr>
      <w:noProof w:val="0"/>
      <w:vertAlign w:val="superscript"/>
    </w:rPr>
  </w:style>
  <w:style w:type="character" w:styleId="FollowedHyperlink">
    <w:name w:val="FollowedHyperlink"/>
    <w:basedOn w:val="a2"/>
    <w:semiHidden/>
    <w:unhideWhenUsed/>
    <w:rsid w:val="00DE18EE"/>
    <w:rPr>
      <w:noProof w:val="0"/>
      <w:color w:val="800080" w:themeColor="followedHyperlink"/>
      <w:u w:val="single"/>
    </w:rPr>
  </w:style>
  <w:style w:type="character" w:styleId="HTMLCite">
    <w:name w:val="HTML Cite"/>
    <w:basedOn w:val="a2"/>
    <w:semiHidden/>
    <w:unhideWhenUsed/>
    <w:rsid w:val="00DE18EE"/>
    <w:rPr>
      <w:i/>
      <w:iCs/>
      <w:noProof w:val="0"/>
    </w:rPr>
  </w:style>
  <w:style w:type="character" w:styleId="HTMLCode">
    <w:name w:val="HTML Code"/>
    <w:basedOn w:val="a2"/>
    <w:semiHidden/>
    <w:unhideWhenUsed/>
    <w:rsid w:val="00DE18EE"/>
    <w:rPr>
      <w:rFonts w:ascii="Consolas" w:hAnsi="Consolas"/>
      <w:noProof w:val="0"/>
      <w:sz w:val="20"/>
      <w:szCs w:val="20"/>
    </w:rPr>
  </w:style>
  <w:style w:type="character" w:styleId="HTMLDefinition">
    <w:name w:val="HTML Definition"/>
    <w:basedOn w:val="a2"/>
    <w:semiHidden/>
    <w:unhideWhenUsed/>
    <w:rsid w:val="00DE18EE"/>
    <w:rPr>
      <w:i/>
      <w:iCs/>
      <w:noProof w:val="0"/>
    </w:rPr>
  </w:style>
  <w:style w:type="character" w:styleId="HTMLVariable">
    <w:name w:val="HTML Variable"/>
    <w:basedOn w:val="a2"/>
    <w:semiHidden/>
    <w:unhideWhenUsed/>
    <w:rsid w:val="00DE18EE"/>
    <w:rPr>
      <w:i/>
      <w:iCs/>
      <w:noProof w:val="0"/>
    </w:rPr>
  </w:style>
  <w:style w:type="paragraph" w:styleId="HTML">
    <w:name w:val="HTML Preformatted"/>
    <w:basedOn w:val="a1"/>
    <w:link w:val="HTML0"/>
    <w:semiHidden/>
    <w:unhideWhenUsed/>
    <w:rsid w:val="00DE18EE"/>
    <w:rPr>
      <w:rFonts w:ascii="Consolas" w:hAnsi="Consolas"/>
      <w:sz w:val="20"/>
      <w:szCs w:val="20"/>
    </w:rPr>
  </w:style>
  <w:style w:type="character" w:customStyle="1" w:styleId="HTML0">
    <w:name w:val="HTML מעוצב מראש תו"/>
    <w:basedOn w:val="a2"/>
    <w:link w:val="HTML"/>
    <w:semiHidden/>
    <w:rsid w:val="00DE18EE"/>
    <w:rPr>
      <w:rFonts w:ascii="Consolas" w:hAnsi="Consolas" w:cs="David"/>
      <w:noProof w:val="0"/>
    </w:rPr>
  </w:style>
  <w:style w:type="character" w:styleId="Hyperlink">
    <w:name w:val="Hyperlink"/>
    <w:basedOn w:val="a2"/>
    <w:semiHidden/>
    <w:unhideWhenUsed/>
    <w:rsid w:val="00DE18EE"/>
    <w:rPr>
      <w:noProof w:val="0"/>
      <w:color w:val="0000FF" w:themeColor="hyperlink"/>
      <w:u w:val="single"/>
    </w:rPr>
  </w:style>
  <w:style w:type="paragraph" w:styleId="Index1">
    <w:name w:val="index 1"/>
    <w:basedOn w:val="a1"/>
    <w:next w:val="a1"/>
    <w:autoRedefine/>
    <w:semiHidden/>
    <w:unhideWhenUsed/>
    <w:rsid w:val="00DE18EE"/>
    <w:pPr>
      <w:ind w:left="240" w:hanging="240"/>
    </w:pPr>
  </w:style>
  <w:style w:type="paragraph" w:styleId="Index2">
    <w:name w:val="index 2"/>
    <w:basedOn w:val="a1"/>
    <w:next w:val="a1"/>
    <w:autoRedefine/>
    <w:semiHidden/>
    <w:unhideWhenUsed/>
    <w:rsid w:val="00DE18EE"/>
    <w:pPr>
      <w:ind w:left="480" w:hanging="240"/>
    </w:pPr>
  </w:style>
  <w:style w:type="paragraph" w:styleId="Index3">
    <w:name w:val="index 3"/>
    <w:basedOn w:val="a1"/>
    <w:next w:val="a1"/>
    <w:autoRedefine/>
    <w:semiHidden/>
    <w:unhideWhenUsed/>
    <w:rsid w:val="00DE18EE"/>
    <w:pPr>
      <w:ind w:left="720" w:hanging="240"/>
    </w:pPr>
  </w:style>
  <w:style w:type="paragraph" w:styleId="Index4">
    <w:name w:val="index 4"/>
    <w:basedOn w:val="a1"/>
    <w:next w:val="a1"/>
    <w:autoRedefine/>
    <w:semiHidden/>
    <w:unhideWhenUsed/>
    <w:rsid w:val="00DE18EE"/>
    <w:pPr>
      <w:ind w:left="960" w:hanging="240"/>
    </w:pPr>
  </w:style>
  <w:style w:type="paragraph" w:styleId="Index5">
    <w:name w:val="index 5"/>
    <w:basedOn w:val="a1"/>
    <w:next w:val="a1"/>
    <w:autoRedefine/>
    <w:semiHidden/>
    <w:unhideWhenUsed/>
    <w:rsid w:val="00DE18EE"/>
    <w:pPr>
      <w:ind w:left="1200" w:hanging="240"/>
    </w:pPr>
  </w:style>
  <w:style w:type="paragraph" w:styleId="Index6">
    <w:name w:val="index 6"/>
    <w:basedOn w:val="a1"/>
    <w:next w:val="a1"/>
    <w:autoRedefine/>
    <w:semiHidden/>
    <w:unhideWhenUsed/>
    <w:rsid w:val="00DE18EE"/>
    <w:pPr>
      <w:ind w:left="1440" w:hanging="240"/>
    </w:pPr>
  </w:style>
  <w:style w:type="paragraph" w:styleId="Index7">
    <w:name w:val="index 7"/>
    <w:basedOn w:val="a1"/>
    <w:next w:val="a1"/>
    <w:autoRedefine/>
    <w:semiHidden/>
    <w:unhideWhenUsed/>
    <w:rsid w:val="00DE18EE"/>
    <w:pPr>
      <w:ind w:left="1680" w:hanging="240"/>
    </w:pPr>
  </w:style>
  <w:style w:type="paragraph" w:styleId="Index8">
    <w:name w:val="index 8"/>
    <w:basedOn w:val="a1"/>
    <w:next w:val="a1"/>
    <w:autoRedefine/>
    <w:semiHidden/>
    <w:unhideWhenUsed/>
    <w:rsid w:val="00DE18EE"/>
    <w:pPr>
      <w:ind w:left="1920" w:hanging="240"/>
    </w:pPr>
  </w:style>
  <w:style w:type="paragraph" w:styleId="Index9">
    <w:name w:val="index 9"/>
    <w:basedOn w:val="a1"/>
    <w:next w:val="a1"/>
    <w:autoRedefine/>
    <w:semiHidden/>
    <w:unhideWhenUsed/>
    <w:rsid w:val="00DE18EE"/>
    <w:pPr>
      <w:ind w:left="2160" w:hanging="240"/>
    </w:pPr>
  </w:style>
  <w:style w:type="paragraph" w:styleId="NormalWeb">
    <w:name w:val="Normal (Web)"/>
    <w:basedOn w:val="a1"/>
    <w:semiHidden/>
    <w:unhideWhenUsed/>
    <w:rsid w:val="00DE18EE"/>
    <w:rPr>
      <w:rFonts w:cs="Times New Roman"/>
    </w:rPr>
  </w:style>
  <w:style w:type="paragraph" w:styleId="TOC1">
    <w:name w:val="toc 1"/>
    <w:basedOn w:val="a1"/>
    <w:next w:val="a1"/>
    <w:autoRedefine/>
    <w:semiHidden/>
    <w:unhideWhenUsed/>
    <w:rsid w:val="00DE18EE"/>
    <w:pPr>
      <w:spacing w:after="100"/>
    </w:pPr>
  </w:style>
  <w:style w:type="paragraph" w:styleId="TOC2">
    <w:name w:val="toc 2"/>
    <w:basedOn w:val="a1"/>
    <w:next w:val="a1"/>
    <w:autoRedefine/>
    <w:semiHidden/>
    <w:unhideWhenUsed/>
    <w:rsid w:val="00DE18EE"/>
    <w:pPr>
      <w:spacing w:after="100"/>
      <w:ind w:left="240"/>
    </w:pPr>
  </w:style>
  <w:style w:type="paragraph" w:styleId="TOC3">
    <w:name w:val="toc 3"/>
    <w:basedOn w:val="a1"/>
    <w:next w:val="a1"/>
    <w:autoRedefine/>
    <w:semiHidden/>
    <w:unhideWhenUsed/>
    <w:rsid w:val="00DE18EE"/>
    <w:pPr>
      <w:spacing w:after="100"/>
      <w:ind w:left="480"/>
    </w:pPr>
  </w:style>
  <w:style w:type="paragraph" w:styleId="TOC4">
    <w:name w:val="toc 4"/>
    <w:basedOn w:val="a1"/>
    <w:next w:val="a1"/>
    <w:autoRedefine/>
    <w:semiHidden/>
    <w:unhideWhenUsed/>
    <w:rsid w:val="00DE18EE"/>
    <w:pPr>
      <w:spacing w:after="100"/>
      <w:ind w:left="720"/>
    </w:pPr>
  </w:style>
  <w:style w:type="paragraph" w:styleId="TOC5">
    <w:name w:val="toc 5"/>
    <w:basedOn w:val="a1"/>
    <w:next w:val="a1"/>
    <w:autoRedefine/>
    <w:semiHidden/>
    <w:unhideWhenUsed/>
    <w:rsid w:val="00DE18EE"/>
    <w:pPr>
      <w:spacing w:after="100"/>
      <w:ind w:left="960"/>
    </w:pPr>
  </w:style>
  <w:style w:type="paragraph" w:styleId="TOC6">
    <w:name w:val="toc 6"/>
    <w:basedOn w:val="a1"/>
    <w:next w:val="a1"/>
    <w:autoRedefine/>
    <w:semiHidden/>
    <w:unhideWhenUsed/>
    <w:rsid w:val="00DE18EE"/>
    <w:pPr>
      <w:spacing w:after="100"/>
      <w:ind w:left="1200"/>
    </w:pPr>
  </w:style>
  <w:style w:type="paragraph" w:styleId="TOC7">
    <w:name w:val="toc 7"/>
    <w:basedOn w:val="a1"/>
    <w:next w:val="a1"/>
    <w:autoRedefine/>
    <w:semiHidden/>
    <w:unhideWhenUsed/>
    <w:rsid w:val="00DE18EE"/>
    <w:pPr>
      <w:spacing w:after="100"/>
      <w:ind w:left="1440"/>
    </w:pPr>
  </w:style>
  <w:style w:type="paragraph" w:styleId="TOC8">
    <w:name w:val="toc 8"/>
    <w:basedOn w:val="a1"/>
    <w:next w:val="a1"/>
    <w:autoRedefine/>
    <w:semiHidden/>
    <w:unhideWhenUsed/>
    <w:rsid w:val="00DE18EE"/>
    <w:pPr>
      <w:spacing w:after="100"/>
      <w:ind w:left="1680"/>
    </w:pPr>
  </w:style>
  <w:style w:type="paragraph" w:styleId="TOC9">
    <w:name w:val="toc 9"/>
    <w:basedOn w:val="a1"/>
    <w:next w:val="a1"/>
    <w:autoRedefine/>
    <w:semiHidden/>
    <w:unhideWhenUsed/>
    <w:rsid w:val="00DE18EE"/>
    <w:pPr>
      <w:spacing w:after="100"/>
      <w:ind w:left="1920"/>
    </w:pPr>
  </w:style>
  <w:style w:type="table" w:styleId="-1">
    <w:name w:val="Table 3D effects 1"/>
    <w:basedOn w:val="a3"/>
    <w:semiHidden/>
    <w:unhideWhenUsed/>
    <w:rsid w:val="00DE18E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E18E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E18E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DE18EE"/>
  </w:style>
  <w:style w:type="paragraph" w:styleId="af3">
    <w:name w:val="Salutation"/>
    <w:basedOn w:val="a1"/>
    <w:next w:val="a1"/>
    <w:link w:val="af4"/>
    <w:rsid w:val="00DE18EE"/>
  </w:style>
  <w:style w:type="character" w:customStyle="1" w:styleId="af4">
    <w:name w:val="ברכה תו"/>
    <w:basedOn w:val="a2"/>
    <w:link w:val="af3"/>
    <w:rsid w:val="00DE18EE"/>
    <w:rPr>
      <w:rFonts w:cs="David"/>
      <w:noProof w:val="0"/>
      <w:sz w:val="24"/>
      <w:szCs w:val="24"/>
    </w:rPr>
  </w:style>
  <w:style w:type="paragraph" w:styleId="af5">
    <w:name w:val="Body Text"/>
    <w:basedOn w:val="a1"/>
    <w:link w:val="af6"/>
    <w:semiHidden/>
    <w:unhideWhenUsed/>
    <w:rsid w:val="00DE18EE"/>
    <w:pPr>
      <w:spacing w:after="120"/>
    </w:pPr>
  </w:style>
  <w:style w:type="character" w:customStyle="1" w:styleId="af6">
    <w:name w:val="גוף טקסט תו"/>
    <w:basedOn w:val="a2"/>
    <w:link w:val="af5"/>
    <w:semiHidden/>
    <w:rsid w:val="00DE18EE"/>
    <w:rPr>
      <w:rFonts w:cs="David"/>
      <w:noProof w:val="0"/>
      <w:sz w:val="24"/>
      <w:szCs w:val="24"/>
    </w:rPr>
  </w:style>
  <w:style w:type="paragraph" w:styleId="23">
    <w:name w:val="Body Text 2"/>
    <w:basedOn w:val="a1"/>
    <w:link w:val="24"/>
    <w:semiHidden/>
    <w:unhideWhenUsed/>
    <w:rsid w:val="00DE18EE"/>
    <w:pPr>
      <w:spacing w:after="120" w:line="480" w:lineRule="auto"/>
    </w:pPr>
  </w:style>
  <w:style w:type="character" w:customStyle="1" w:styleId="24">
    <w:name w:val="גוף טקסט 2 תו"/>
    <w:basedOn w:val="a2"/>
    <w:link w:val="23"/>
    <w:semiHidden/>
    <w:rsid w:val="00DE18EE"/>
    <w:rPr>
      <w:rFonts w:cs="David"/>
      <w:noProof w:val="0"/>
      <w:sz w:val="24"/>
      <w:szCs w:val="24"/>
    </w:rPr>
  </w:style>
  <w:style w:type="paragraph" w:styleId="33">
    <w:name w:val="Body Text 3"/>
    <w:basedOn w:val="a1"/>
    <w:link w:val="34"/>
    <w:semiHidden/>
    <w:unhideWhenUsed/>
    <w:rsid w:val="00DE18EE"/>
    <w:pPr>
      <w:spacing w:after="120"/>
    </w:pPr>
    <w:rPr>
      <w:sz w:val="16"/>
      <w:szCs w:val="16"/>
    </w:rPr>
  </w:style>
  <w:style w:type="character" w:customStyle="1" w:styleId="34">
    <w:name w:val="גוף טקסט 3 תו"/>
    <w:basedOn w:val="a2"/>
    <w:link w:val="33"/>
    <w:semiHidden/>
    <w:rsid w:val="00DE18EE"/>
    <w:rPr>
      <w:rFonts w:cs="David"/>
      <w:noProof w:val="0"/>
      <w:sz w:val="16"/>
      <w:szCs w:val="16"/>
    </w:rPr>
  </w:style>
  <w:style w:type="character" w:styleId="HTML1">
    <w:name w:val="HTML Sample"/>
    <w:basedOn w:val="a2"/>
    <w:semiHidden/>
    <w:unhideWhenUsed/>
    <w:rsid w:val="00DE18EE"/>
    <w:rPr>
      <w:rFonts w:ascii="Consolas" w:hAnsi="Consolas"/>
      <w:noProof w:val="0"/>
      <w:sz w:val="24"/>
      <w:szCs w:val="24"/>
    </w:rPr>
  </w:style>
  <w:style w:type="character" w:styleId="af7">
    <w:name w:val="Emphasis"/>
    <w:basedOn w:val="a2"/>
    <w:qFormat/>
    <w:rsid w:val="00DE18EE"/>
    <w:rPr>
      <w:i/>
      <w:iCs/>
      <w:noProof w:val="0"/>
    </w:rPr>
  </w:style>
  <w:style w:type="character" w:styleId="af8">
    <w:name w:val="Intense Emphasis"/>
    <w:basedOn w:val="a2"/>
    <w:uiPriority w:val="21"/>
    <w:qFormat/>
    <w:rsid w:val="00DE18EE"/>
    <w:rPr>
      <w:i/>
      <w:iCs/>
      <w:noProof w:val="0"/>
      <w:color w:val="4F81BD" w:themeColor="accent1"/>
    </w:rPr>
  </w:style>
  <w:style w:type="character" w:styleId="af9">
    <w:name w:val="Subtle Emphasis"/>
    <w:basedOn w:val="a2"/>
    <w:uiPriority w:val="19"/>
    <w:qFormat/>
    <w:rsid w:val="00DE18EE"/>
    <w:rPr>
      <w:i/>
      <w:iCs/>
      <w:noProof w:val="0"/>
      <w:color w:val="404040" w:themeColor="text1" w:themeTint="BF"/>
    </w:rPr>
  </w:style>
  <w:style w:type="paragraph" w:styleId="afa">
    <w:name w:val="List Continue"/>
    <w:basedOn w:val="a1"/>
    <w:semiHidden/>
    <w:unhideWhenUsed/>
    <w:rsid w:val="00DE18EE"/>
    <w:pPr>
      <w:spacing w:after="120"/>
      <w:ind w:left="283"/>
      <w:contextualSpacing/>
    </w:pPr>
  </w:style>
  <w:style w:type="paragraph" w:styleId="25">
    <w:name w:val="List Continue 2"/>
    <w:basedOn w:val="a1"/>
    <w:semiHidden/>
    <w:unhideWhenUsed/>
    <w:rsid w:val="00DE18EE"/>
    <w:pPr>
      <w:spacing w:after="120"/>
      <w:ind w:left="566"/>
      <w:contextualSpacing/>
    </w:pPr>
  </w:style>
  <w:style w:type="paragraph" w:styleId="35">
    <w:name w:val="List Continue 3"/>
    <w:basedOn w:val="a1"/>
    <w:semiHidden/>
    <w:unhideWhenUsed/>
    <w:rsid w:val="00DE18EE"/>
    <w:pPr>
      <w:spacing w:after="120"/>
      <w:ind w:left="849"/>
      <w:contextualSpacing/>
    </w:pPr>
  </w:style>
  <w:style w:type="paragraph" w:styleId="42">
    <w:name w:val="List Continue 4"/>
    <w:basedOn w:val="a1"/>
    <w:semiHidden/>
    <w:unhideWhenUsed/>
    <w:rsid w:val="00DE18EE"/>
    <w:pPr>
      <w:spacing w:after="120"/>
      <w:ind w:left="1132"/>
      <w:contextualSpacing/>
    </w:pPr>
  </w:style>
  <w:style w:type="paragraph" w:styleId="53">
    <w:name w:val="List Continue 5"/>
    <w:basedOn w:val="a1"/>
    <w:semiHidden/>
    <w:unhideWhenUsed/>
    <w:rsid w:val="00DE18EE"/>
    <w:pPr>
      <w:spacing w:after="120"/>
      <w:ind w:left="1415"/>
      <w:contextualSpacing/>
    </w:pPr>
  </w:style>
  <w:style w:type="character" w:styleId="afb">
    <w:name w:val="Intense Reference"/>
    <w:basedOn w:val="a2"/>
    <w:uiPriority w:val="32"/>
    <w:qFormat/>
    <w:rsid w:val="00DE18EE"/>
    <w:rPr>
      <w:b/>
      <w:bCs/>
      <w:smallCaps/>
      <w:noProof w:val="0"/>
      <w:color w:val="4F81BD" w:themeColor="accent1"/>
      <w:spacing w:val="5"/>
    </w:rPr>
  </w:style>
  <w:style w:type="character" w:styleId="afc">
    <w:name w:val="endnote reference"/>
    <w:basedOn w:val="a2"/>
    <w:semiHidden/>
    <w:unhideWhenUsed/>
    <w:rsid w:val="00DE18EE"/>
    <w:rPr>
      <w:noProof w:val="0"/>
      <w:vertAlign w:val="superscript"/>
    </w:rPr>
  </w:style>
  <w:style w:type="character" w:styleId="afd">
    <w:name w:val="Subtle Reference"/>
    <w:basedOn w:val="a2"/>
    <w:uiPriority w:val="31"/>
    <w:qFormat/>
    <w:rsid w:val="00DE18EE"/>
    <w:rPr>
      <w:smallCaps/>
      <w:noProof w:val="0"/>
      <w:color w:val="5A5A5A" w:themeColor="text1" w:themeTint="A5"/>
    </w:rPr>
  </w:style>
  <w:style w:type="table" w:styleId="afe">
    <w:name w:val="Light Shading"/>
    <w:basedOn w:val="a3"/>
    <w:uiPriority w:val="60"/>
    <w:semiHidden/>
    <w:unhideWhenUsed/>
    <w:rsid w:val="00DE18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E18E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E18E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E18E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E18E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E18E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E18E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E18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E18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E18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E18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E18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E18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E18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E18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DE18E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E18E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E18E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E18E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E18E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E18E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E18E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DE18EE"/>
    <w:rPr>
      <w:b/>
      <w:bCs/>
      <w:noProof w:val="0"/>
    </w:rPr>
  </w:style>
  <w:style w:type="paragraph" w:styleId="aff1">
    <w:name w:val="Signature"/>
    <w:basedOn w:val="a1"/>
    <w:link w:val="aff2"/>
    <w:semiHidden/>
    <w:unhideWhenUsed/>
    <w:rsid w:val="00DE18EE"/>
    <w:pPr>
      <w:ind w:left="4252"/>
    </w:pPr>
  </w:style>
  <w:style w:type="character" w:customStyle="1" w:styleId="aff2">
    <w:name w:val="חתימה תו"/>
    <w:basedOn w:val="a2"/>
    <w:link w:val="aff1"/>
    <w:semiHidden/>
    <w:rsid w:val="00DE18EE"/>
    <w:rPr>
      <w:rFonts w:cs="David"/>
      <w:noProof w:val="0"/>
      <w:sz w:val="24"/>
      <w:szCs w:val="24"/>
    </w:rPr>
  </w:style>
  <w:style w:type="paragraph" w:styleId="aff3">
    <w:name w:val="E-mail Signature"/>
    <w:basedOn w:val="a1"/>
    <w:link w:val="aff4"/>
    <w:semiHidden/>
    <w:unhideWhenUsed/>
    <w:rsid w:val="00DE18EE"/>
  </w:style>
  <w:style w:type="character" w:customStyle="1" w:styleId="aff4">
    <w:name w:val="חתימת דואר אלקטרוני תו"/>
    <w:basedOn w:val="a2"/>
    <w:link w:val="aff3"/>
    <w:semiHidden/>
    <w:rsid w:val="00DE18EE"/>
    <w:rPr>
      <w:rFonts w:cs="David"/>
      <w:noProof w:val="0"/>
      <w:sz w:val="24"/>
      <w:szCs w:val="24"/>
    </w:rPr>
  </w:style>
  <w:style w:type="table" w:styleId="aff5">
    <w:name w:val="Table Elegant"/>
    <w:basedOn w:val="a3"/>
    <w:semiHidden/>
    <w:unhideWhenUsed/>
    <w:rsid w:val="00DE18E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DE18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E18E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E18E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DE18E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E18E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E18E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E18E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E18E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E18E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E18E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E18E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E18E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E18E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E18E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E18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E18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E18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E18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E18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E18E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E18E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E18E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E18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E18E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E18E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E18E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E18E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E18E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E18E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E18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E18E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E18E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E18E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E18E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E18E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E18E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E18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E18E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E18E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E18E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E18E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E18E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E18E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E18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E18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E18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E18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E18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E18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E18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E18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E18E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E18E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E18E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E18E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E18E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E18E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E18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E18E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E18E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E18E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E18E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E18E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E18E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E18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E18E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E18E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E18E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E18E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E18E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E18E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E18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E18E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E18E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E18E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E18E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E18E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E18E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E18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E18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E18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E18E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E18E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E18E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E18E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E18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E18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E18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E18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E18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E18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E18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E18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E18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E18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E18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E18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E18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E18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E18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E18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E18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E18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E18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E18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E18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E18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E18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E18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E18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E18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E18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E18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E18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DE18E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DE18EE"/>
    <w:rPr>
      <w:sz w:val="20"/>
      <w:szCs w:val="20"/>
    </w:rPr>
  </w:style>
  <w:style w:type="character" w:customStyle="1" w:styleId="affa">
    <w:name w:val="טקסט הערת סיום תו"/>
    <w:basedOn w:val="a2"/>
    <w:link w:val="aff9"/>
    <w:semiHidden/>
    <w:rsid w:val="00DE18EE"/>
    <w:rPr>
      <w:rFonts w:cs="David"/>
      <w:noProof w:val="0"/>
    </w:rPr>
  </w:style>
  <w:style w:type="paragraph" w:styleId="affb">
    <w:name w:val="macro"/>
    <w:link w:val="affc"/>
    <w:semiHidden/>
    <w:unhideWhenUsed/>
    <w:rsid w:val="00DE18E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E18EE"/>
    <w:rPr>
      <w:rFonts w:ascii="Consolas" w:hAnsi="Consolas" w:cs="David"/>
      <w:noProof w:val="0"/>
    </w:rPr>
  </w:style>
  <w:style w:type="character" w:styleId="affd">
    <w:name w:val="Placeholder Text"/>
    <w:basedOn w:val="a2"/>
    <w:uiPriority w:val="99"/>
    <w:semiHidden/>
    <w:rsid w:val="00DE18EE"/>
    <w:rPr>
      <w:noProof w:val="0"/>
      <w:color w:val="808080"/>
    </w:rPr>
  </w:style>
  <w:style w:type="paragraph" w:styleId="affe">
    <w:name w:val="Plain Text"/>
    <w:basedOn w:val="a1"/>
    <w:link w:val="afff"/>
    <w:semiHidden/>
    <w:unhideWhenUsed/>
    <w:rsid w:val="00DE18EE"/>
    <w:rPr>
      <w:rFonts w:ascii="Consolas" w:hAnsi="Consolas"/>
      <w:sz w:val="21"/>
      <w:szCs w:val="21"/>
    </w:rPr>
  </w:style>
  <w:style w:type="character" w:customStyle="1" w:styleId="afff">
    <w:name w:val="טקסט רגיל תו"/>
    <w:basedOn w:val="a2"/>
    <w:link w:val="affe"/>
    <w:semiHidden/>
    <w:rsid w:val="00DE18EE"/>
    <w:rPr>
      <w:rFonts w:ascii="Consolas" w:hAnsi="Consolas" w:cs="David"/>
      <w:noProof w:val="0"/>
      <w:sz w:val="21"/>
      <w:szCs w:val="21"/>
    </w:rPr>
  </w:style>
  <w:style w:type="character" w:styleId="afff0">
    <w:name w:val="Book Title"/>
    <w:basedOn w:val="a2"/>
    <w:uiPriority w:val="33"/>
    <w:qFormat/>
    <w:rsid w:val="00DE18EE"/>
    <w:rPr>
      <w:b/>
      <w:bCs/>
      <w:i/>
      <w:iCs/>
      <w:noProof w:val="0"/>
      <w:spacing w:val="5"/>
    </w:rPr>
  </w:style>
  <w:style w:type="character" w:customStyle="1" w:styleId="10">
    <w:name w:val="כותרת 1 תו"/>
    <w:basedOn w:val="a2"/>
    <w:link w:val="1"/>
    <w:rsid w:val="00DE18E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E18E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E18E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E18E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E18E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E18E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E18E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E18E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E18EE"/>
    <w:rPr>
      <w:rFonts w:asciiTheme="majorHAnsi" w:eastAsiaTheme="majorEastAsia" w:hAnsiTheme="majorHAnsi" w:cstheme="majorBidi"/>
      <w:b/>
      <w:bCs/>
    </w:rPr>
  </w:style>
  <w:style w:type="paragraph" w:styleId="afff2">
    <w:name w:val="Note Heading"/>
    <w:basedOn w:val="a1"/>
    <w:next w:val="a1"/>
    <w:link w:val="afff3"/>
    <w:semiHidden/>
    <w:unhideWhenUsed/>
    <w:rsid w:val="00DE18EE"/>
  </w:style>
  <w:style w:type="character" w:customStyle="1" w:styleId="afff3">
    <w:name w:val="כותרת הערות תו"/>
    <w:basedOn w:val="a2"/>
    <w:link w:val="afff2"/>
    <w:semiHidden/>
    <w:rsid w:val="00DE18EE"/>
    <w:rPr>
      <w:rFonts w:cs="David"/>
      <w:noProof w:val="0"/>
      <w:sz w:val="24"/>
      <w:szCs w:val="24"/>
    </w:rPr>
  </w:style>
  <w:style w:type="paragraph" w:styleId="afff4">
    <w:name w:val="Title"/>
    <w:basedOn w:val="a1"/>
    <w:next w:val="a1"/>
    <w:link w:val="afff5"/>
    <w:qFormat/>
    <w:rsid w:val="00DE18E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E18E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E18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E18E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E18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E18E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E18E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E18EE"/>
    <w:pPr>
      <w:outlineLvl w:val="9"/>
    </w:pPr>
  </w:style>
  <w:style w:type="paragraph" w:styleId="afffc">
    <w:name w:val="caption"/>
    <w:basedOn w:val="a1"/>
    <w:next w:val="a1"/>
    <w:semiHidden/>
    <w:unhideWhenUsed/>
    <w:qFormat/>
    <w:rsid w:val="00DE18EE"/>
    <w:pPr>
      <w:spacing w:after="200"/>
    </w:pPr>
    <w:rPr>
      <w:i/>
      <w:iCs/>
      <w:color w:val="1F497D" w:themeColor="text2"/>
      <w:sz w:val="18"/>
      <w:szCs w:val="18"/>
    </w:rPr>
  </w:style>
  <w:style w:type="paragraph" w:styleId="afffd">
    <w:name w:val="Body Text Indent"/>
    <w:basedOn w:val="a1"/>
    <w:link w:val="afffe"/>
    <w:semiHidden/>
    <w:unhideWhenUsed/>
    <w:rsid w:val="00DE18EE"/>
    <w:pPr>
      <w:spacing w:after="120"/>
      <w:ind w:left="283"/>
    </w:pPr>
  </w:style>
  <w:style w:type="character" w:customStyle="1" w:styleId="afffe">
    <w:name w:val="כניסה בגוף טקסט תו"/>
    <w:basedOn w:val="a2"/>
    <w:link w:val="afffd"/>
    <w:semiHidden/>
    <w:rsid w:val="00DE18EE"/>
    <w:rPr>
      <w:rFonts w:cs="David"/>
      <w:noProof w:val="0"/>
      <w:sz w:val="24"/>
      <w:szCs w:val="24"/>
    </w:rPr>
  </w:style>
  <w:style w:type="paragraph" w:styleId="2f">
    <w:name w:val="Body Text Indent 2"/>
    <w:basedOn w:val="a1"/>
    <w:link w:val="2f0"/>
    <w:semiHidden/>
    <w:unhideWhenUsed/>
    <w:rsid w:val="00DE18EE"/>
    <w:pPr>
      <w:spacing w:after="120" w:line="480" w:lineRule="auto"/>
      <w:ind w:left="283"/>
    </w:pPr>
  </w:style>
  <w:style w:type="character" w:customStyle="1" w:styleId="2f0">
    <w:name w:val="כניסה בגוף טקסט 2 תו"/>
    <w:basedOn w:val="a2"/>
    <w:link w:val="2f"/>
    <w:semiHidden/>
    <w:rsid w:val="00DE18EE"/>
    <w:rPr>
      <w:rFonts w:cs="David"/>
      <w:noProof w:val="0"/>
      <w:sz w:val="24"/>
      <w:szCs w:val="24"/>
    </w:rPr>
  </w:style>
  <w:style w:type="paragraph" w:styleId="3d">
    <w:name w:val="Body Text Indent 3"/>
    <w:basedOn w:val="a1"/>
    <w:link w:val="3e"/>
    <w:semiHidden/>
    <w:unhideWhenUsed/>
    <w:rsid w:val="00DE18EE"/>
    <w:pPr>
      <w:spacing w:after="120"/>
      <w:ind w:left="283"/>
    </w:pPr>
    <w:rPr>
      <w:sz w:val="16"/>
      <w:szCs w:val="16"/>
    </w:rPr>
  </w:style>
  <w:style w:type="character" w:customStyle="1" w:styleId="3e">
    <w:name w:val="כניסה בגוף טקסט 3 תו"/>
    <w:basedOn w:val="a2"/>
    <w:link w:val="3d"/>
    <w:semiHidden/>
    <w:rsid w:val="00DE18EE"/>
    <w:rPr>
      <w:rFonts w:cs="David"/>
      <w:noProof w:val="0"/>
      <w:sz w:val="16"/>
      <w:szCs w:val="16"/>
    </w:rPr>
  </w:style>
  <w:style w:type="paragraph" w:styleId="affff">
    <w:name w:val="Normal Indent"/>
    <w:basedOn w:val="a1"/>
    <w:semiHidden/>
    <w:unhideWhenUsed/>
    <w:rsid w:val="00DE18EE"/>
    <w:pPr>
      <w:ind w:left="720"/>
    </w:pPr>
  </w:style>
  <w:style w:type="paragraph" w:styleId="affff0">
    <w:name w:val="Body Text First Indent"/>
    <w:basedOn w:val="af5"/>
    <w:link w:val="affff1"/>
    <w:rsid w:val="00DE18EE"/>
    <w:pPr>
      <w:spacing w:after="0"/>
      <w:ind w:firstLine="360"/>
    </w:pPr>
  </w:style>
  <w:style w:type="character" w:customStyle="1" w:styleId="affff1">
    <w:name w:val="כניסת שורה ראשונה בגוף טקסט תו"/>
    <w:basedOn w:val="af6"/>
    <w:link w:val="affff0"/>
    <w:rsid w:val="00DE18EE"/>
    <w:rPr>
      <w:rFonts w:cs="David"/>
      <w:noProof w:val="0"/>
      <w:sz w:val="24"/>
      <w:szCs w:val="24"/>
    </w:rPr>
  </w:style>
  <w:style w:type="paragraph" w:styleId="2f1">
    <w:name w:val="Body Text First Indent 2"/>
    <w:basedOn w:val="afffd"/>
    <w:link w:val="2f2"/>
    <w:semiHidden/>
    <w:unhideWhenUsed/>
    <w:rsid w:val="00DE18EE"/>
    <w:pPr>
      <w:spacing w:after="0"/>
      <w:ind w:left="360" w:firstLine="360"/>
    </w:pPr>
  </w:style>
  <w:style w:type="character" w:customStyle="1" w:styleId="2f2">
    <w:name w:val="כניסת שורה ראשונה בגוף טקסט 2 תו"/>
    <w:basedOn w:val="afffe"/>
    <w:link w:val="2f1"/>
    <w:semiHidden/>
    <w:rsid w:val="00DE18EE"/>
    <w:rPr>
      <w:rFonts w:cs="David"/>
      <w:noProof w:val="0"/>
      <w:sz w:val="24"/>
      <w:szCs w:val="24"/>
    </w:rPr>
  </w:style>
  <w:style w:type="paragraph" w:styleId="HTML2">
    <w:name w:val="HTML Address"/>
    <w:basedOn w:val="a1"/>
    <w:link w:val="HTML3"/>
    <w:semiHidden/>
    <w:unhideWhenUsed/>
    <w:rsid w:val="00DE18EE"/>
    <w:rPr>
      <w:i/>
      <w:iCs/>
    </w:rPr>
  </w:style>
  <w:style w:type="character" w:customStyle="1" w:styleId="HTML3">
    <w:name w:val="כתובת HTML תו"/>
    <w:basedOn w:val="a2"/>
    <w:link w:val="HTML2"/>
    <w:semiHidden/>
    <w:rsid w:val="00DE18EE"/>
    <w:rPr>
      <w:rFonts w:cs="David"/>
      <w:i/>
      <w:iCs/>
      <w:noProof w:val="0"/>
      <w:sz w:val="24"/>
      <w:szCs w:val="24"/>
    </w:rPr>
  </w:style>
  <w:style w:type="paragraph" w:styleId="affff2">
    <w:name w:val="envelope address"/>
    <w:basedOn w:val="a1"/>
    <w:semiHidden/>
    <w:unhideWhenUsed/>
    <w:rsid w:val="00DE18E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E18EE"/>
    <w:rPr>
      <w:rFonts w:asciiTheme="majorHAnsi" w:eastAsiaTheme="majorEastAsia" w:hAnsiTheme="majorHAnsi" w:cstheme="majorBidi"/>
      <w:sz w:val="20"/>
      <w:szCs w:val="20"/>
    </w:rPr>
  </w:style>
  <w:style w:type="paragraph" w:styleId="affff4">
    <w:name w:val="No Spacing"/>
    <w:uiPriority w:val="1"/>
    <w:qFormat/>
    <w:rsid w:val="00DE18EE"/>
    <w:pPr>
      <w:bidi/>
    </w:pPr>
    <w:rPr>
      <w:rFonts w:cs="David"/>
      <w:sz w:val="24"/>
      <w:szCs w:val="24"/>
    </w:rPr>
  </w:style>
  <w:style w:type="character" w:styleId="HTML4">
    <w:name w:val="HTML Typewriter"/>
    <w:basedOn w:val="a2"/>
    <w:semiHidden/>
    <w:unhideWhenUsed/>
    <w:rsid w:val="00DE18EE"/>
    <w:rPr>
      <w:rFonts w:ascii="Consolas" w:hAnsi="Consolas"/>
      <w:noProof w:val="0"/>
      <w:sz w:val="20"/>
      <w:szCs w:val="20"/>
    </w:rPr>
  </w:style>
  <w:style w:type="paragraph" w:styleId="affff5">
    <w:name w:val="Document Map"/>
    <w:basedOn w:val="a1"/>
    <w:link w:val="affff6"/>
    <w:semiHidden/>
    <w:unhideWhenUsed/>
    <w:rsid w:val="00DE18EE"/>
    <w:rPr>
      <w:rFonts w:ascii="Tahoma" w:hAnsi="Tahoma" w:cs="Tahoma"/>
      <w:sz w:val="16"/>
      <w:szCs w:val="16"/>
    </w:rPr>
  </w:style>
  <w:style w:type="character" w:customStyle="1" w:styleId="affff6">
    <w:name w:val="מפת מסמך תו"/>
    <w:basedOn w:val="a2"/>
    <w:link w:val="affff5"/>
    <w:semiHidden/>
    <w:rsid w:val="00DE18EE"/>
    <w:rPr>
      <w:rFonts w:ascii="Tahoma" w:hAnsi="Tahoma" w:cs="Tahoma"/>
      <w:noProof w:val="0"/>
      <w:sz w:val="16"/>
      <w:szCs w:val="16"/>
    </w:rPr>
  </w:style>
  <w:style w:type="character" w:styleId="HTML5">
    <w:name w:val="HTML Keyboard"/>
    <w:basedOn w:val="a2"/>
    <w:semiHidden/>
    <w:unhideWhenUsed/>
    <w:rsid w:val="00DE18EE"/>
    <w:rPr>
      <w:rFonts w:ascii="Consolas" w:hAnsi="Consolas"/>
      <w:noProof w:val="0"/>
      <w:sz w:val="20"/>
      <w:szCs w:val="20"/>
    </w:rPr>
  </w:style>
  <w:style w:type="paragraph" w:styleId="affff7">
    <w:name w:val="annotation subject"/>
    <w:basedOn w:val="a8"/>
    <w:next w:val="a8"/>
    <w:link w:val="affff8"/>
    <w:semiHidden/>
    <w:unhideWhenUsed/>
    <w:rsid w:val="00DE18EE"/>
    <w:rPr>
      <w:rFonts w:cs="David"/>
      <w:b/>
      <w:bCs/>
      <w:sz w:val="20"/>
      <w:szCs w:val="20"/>
    </w:rPr>
  </w:style>
  <w:style w:type="character" w:customStyle="1" w:styleId="a9">
    <w:name w:val="טקסט הערה תו"/>
    <w:basedOn w:val="a2"/>
    <w:link w:val="a8"/>
    <w:semiHidden/>
    <w:rsid w:val="00DE18EE"/>
    <w:rPr>
      <w:noProof w:val="0"/>
      <w:sz w:val="24"/>
      <w:szCs w:val="24"/>
    </w:rPr>
  </w:style>
  <w:style w:type="character" w:customStyle="1" w:styleId="affff8">
    <w:name w:val="נושא הערה תו"/>
    <w:basedOn w:val="a9"/>
    <w:link w:val="affff7"/>
    <w:semiHidden/>
    <w:rsid w:val="00DE18EE"/>
    <w:rPr>
      <w:rFonts w:cs="David"/>
      <w:b/>
      <w:bCs/>
      <w:noProof w:val="0"/>
      <w:sz w:val="24"/>
      <w:szCs w:val="24"/>
    </w:rPr>
  </w:style>
  <w:style w:type="table" w:styleId="affff9">
    <w:name w:val="Table Theme"/>
    <w:basedOn w:val="a3"/>
    <w:semiHidden/>
    <w:unhideWhenUsed/>
    <w:rsid w:val="00DE18E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E18EE"/>
    <w:pPr>
      <w:ind w:left="4252"/>
    </w:pPr>
  </w:style>
  <w:style w:type="character" w:customStyle="1" w:styleId="affffb">
    <w:name w:val="סיום תו"/>
    <w:basedOn w:val="a2"/>
    <w:link w:val="affffa"/>
    <w:semiHidden/>
    <w:rsid w:val="00DE18EE"/>
    <w:rPr>
      <w:rFonts w:cs="David"/>
      <w:noProof w:val="0"/>
      <w:sz w:val="24"/>
      <w:szCs w:val="24"/>
    </w:rPr>
  </w:style>
  <w:style w:type="table" w:styleId="1b">
    <w:name w:val="Table Columns 1"/>
    <w:basedOn w:val="a3"/>
    <w:semiHidden/>
    <w:unhideWhenUsed/>
    <w:rsid w:val="00DE18E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E18E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E18E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E18E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E18E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E18EE"/>
    <w:pPr>
      <w:ind w:left="720"/>
      <w:contextualSpacing/>
    </w:pPr>
  </w:style>
  <w:style w:type="paragraph" w:styleId="affffd">
    <w:name w:val="Quote"/>
    <w:basedOn w:val="a1"/>
    <w:next w:val="a1"/>
    <w:link w:val="affffe"/>
    <w:uiPriority w:val="29"/>
    <w:qFormat/>
    <w:rsid w:val="00DE18E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E18EE"/>
    <w:rPr>
      <w:rFonts w:cs="David"/>
      <w:i/>
      <w:iCs/>
      <w:noProof w:val="0"/>
      <w:color w:val="404040" w:themeColor="text1" w:themeTint="BF"/>
      <w:sz w:val="24"/>
      <w:szCs w:val="24"/>
    </w:rPr>
  </w:style>
  <w:style w:type="paragraph" w:styleId="afffff">
    <w:name w:val="Intense Quote"/>
    <w:basedOn w:val="a1"/>
    <w:next w:val="a1"/>
    <w:link w:val="afffff0"/>
    <w:uiPriority w:val="30"/>
    <w:qFormat/>
    <w:rsid w:val="00DE18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E18EE"/>
    <w:rPr>
      <w:rFonts w:cs="David"/>
      <w:i/>
      <w:iCs/>
      <w:noProof w:val="0"/>
      <w:color w:val="4F81BD" w:themeColor="accent1"/>
      <w:sz w:val="24"/>
      <w:szCs w:val="24"/>
    </w:rPr>
  </w:style>
  <w:style w:type="character" w:styleId="HTML6">
    <w:name w:val="HTML Acronym"/>
    <w:basedOn w:val="a2"/>
    <w:semiHidden/>
    <w:unhideWhenUsed/>
    <w:rsid w:val="00DE18EE"/>
    <w:rPr>
      <w:noProof w:val="0"/>
    </w:rPr>
  </w:style>
  <w:style w:type="paragraph" w:styleId="afffff1">
    <w:name w:val="List"/>
    <w:basedOn w:val="a1"/>
    <w:semiHidden/>
    <w:unhideWhenUsed/>
    <w:rsid w:val="00DE18EE"/>
    <w:pPr>
      <w:ind w:left="283" w:hanging="283"/>
      <w:contextualSpacing/>
    </w:pPr>
  </w:style>
  <w:style w:type="paragraph" w:styleId="2f4">
    <w:name w:val="List 2"/>
    <w:basedOn w:val="a1"/>
    <w:semiHidden/>
    <w:unhideWhenUsed/>
    <w:rsid w:val="00DE18EE"/>
    <w:pPr>
      <w:ind w:left="566" w:hanging="283"/>
      <w:contextualSpacing/>
    </w:pPr>
  </w:style>
  <w:style w:type="paragraph" w:styleId="3f0">
    <w:name w:val="List 3"/>
    <w:basedOn w:val="a1"/>
    <w:semiHidden/>
    <w:unhideWhenUsed/>
    <w:rsid w:val="00DE18EE"/>
    <w:pPr>
      <w:ind w:left="849" w:hanging="283"/>
      <w:contextualSpacing/>
    </w:pPr>
  </w:style>
  <w:style w:type="paragraph" w:styleId="48">
    <w:name w:val="List 4"/>
    <w:basedOn w:val="a1"/>
    <w:rsid w:val="00DE18EE"/>
    <w:pPr>
      <w:ind w:left="1132" w:hanging="283"/>
      <w:contextualSpacing/>
    </w:pPr>
  </w:style>
  <w:style w:type="paragraph" w:styleId="58">
    <w:name w:val="List 5"/>
    <w:basedOn w:val="a1"/>
    <w:rsid w:val="00DE18EE"/>
    <w:pPr>
      <w:ind w:left="1415" w:hanging="283"/>
      <w:contextualSpacing/>
    </w:pPr>
  </w:style>
  <w:style w:type="table" w:styleId="afffff2">
    <w:name w:val="Light List"/>
    <w:basedOn w:val="a3"/>
    <w:uiPriority w:val="61"/>
    <w:semiHidden/>
    <w:unhideWhenUsed/>
    <w:rsid w:val="00DE1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E18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E18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E18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E18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E18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E18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E18E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E18E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E18E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E18E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E18E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E18E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E18E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E18E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E18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E18E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E18E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E18E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E18E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E18E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E18E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E18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E18E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E18E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E18E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E18E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E18E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E18E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E18EE"/>
    <w:pPr>
      <w:numPr>
        <w:numId w:val="1"/>
      </w:numPr>
      <w:contextualSpacing/>
    </w:pPr>
  </w:style>
  <w:style w:type="paragraph" w:styleId="2">
    <w:name w:val="List Number 2"/>
    <w:basedOn w:val="a1"/>
    <w:semiHidden/>
    <w:unhideWhenUsed/>
    <w:rsid w:val="00DE18EE"/>
    <w:pPr>
      <w:numPr>
        <w:numId w:val="2"/>
      </w:numPr>
      <w:contextualSpacing/>
    </w:pPr>
  </w:style>
  <w:style w:type="paragraph" w:styleId="3">
    <w:name w:val="List Number 3"/>
    <w:basedOn w:val="a1"/>
    <w:semiHidden/>
    <w:unhideWhenUsed/>
    <w:rsid w:val="00DE18EE"/>
    <w:pPr>
      <w:numPr>
        <w:numId w:val="3"/>
      </w:numPr>
      <w:contextualSpacing/>
    </w:pPr>
  </w:style>
  <w:style w:type="paragraph" w:styleId="4">
    <w:name w:val="List Number 4"/>
    <w:basedOn w:val="a1"/>
    <w:semiHidden/>
    <w:unhideWhenUsed/>
    <w:rsid w:val="00DE18EE"/>
    <w:pPr>
      <w:numPr>
        <w:numId w:val="4"/>
      </w:numPr>
      <w:contextualSpacing/>
    </w:pPr>
  </w:style>
  <w:style w:type="paragraph" w:styleId="5">
    <w:name w:val="List Number 5"/>
    <w:basedOn w:val="a1"/>
    <w:semiHidden/>
    <w:unhideWhenUsed/>
    <w:rsid w:val="00DE18EE"/>
    <w:pPr>
      <w:numPr>
        <w:numId w:val="5"/>
      </w:numPr>
      <w:contextualSpacing/>
    </w:pPr>
  </w:style>
  <w:style w:type="paragraph" w:styleId="a0">
    <w:name w:val="List Bullet"/>
    <w:basedOn w:val="a1"/>
    <w:semiHidden/>
    <w:unhideWhenUsed/>
    <w:rsid w:val="00DE18EE"/>
    <w:pPr>
      <w:numPr>
        <w:numId w:val="6"/>
      </w:numPr>
      <w:contextualSpacing/>
    </w:pPr>
  </w:style>
  <w:style w:type="paragraph" w:styleId="20">
    <w:name w:val="List Bullet 2"/>
    <w:basedOn w:val="a1"/>
    <w:semiHidden/>
    <w:unhideWhenUsed/>
    <w:rsid w:val="00DE18EE"/>
    <w:pPr>
      <w:numPr>
        <w:numId w:val="7"/>
      </w:numPr>
      <w:contextualSpacing/>
    </w:pPr>
  </w:style>
  <w:style w:type="paragraph" w:styleId="30">
    <w:name w:val="List Bullet 3"/>
    <w:basedOn w:val="a1"/>
    <w:semiHidden/>
    <w:unhideWhenUsed/>
    <w:rsid w:val="00DE18EE"/>
    <w:pPr>
      <w:numPr>
        <w:numId w:val="8"/>
      </w:numPr>
      <w:contextualSpacing/>
    </w:pPr>
  </w:style>
  <w:style w:type="paragraph" w:styleId="40">
    <w:name w:val="List Bullet 4"/>
    <w:basedOn w:val="a1"/>
    <w:semiHidden/>
    <w:unhideWhenUsed/>
    <w:rsid w:val="00DE18EE"/>
    <w:pPr>
      <w:numPr>
        <w:numId w:val="9"/>
      </w:numPr>
      <w:contextualSpacing/>
    </w:pPr>
  </w:style>
  <w:style w:type="paragraph" w:styleId="50">
    <w:name w:val="List Bullet 5"/>
    <w:basedOn w:val="a1"/>
    <w:semiHidden/>
    <w:unhideWhenUsed/>
    <w:rsid w:val="00DE18EE"/>
    <w:pPr>
      <w:numPr>
        <w:numId w:val="10"/>
      </w:numPr>
      <w:contextualSpacing/>
    </w:pPr>
  </w:style>
  <w:style w:type="table" w:styleId="afffff4">
    <w:name w:val="Colorful List"/>
    <w:basedOn w:val="a3"/>
    <w:uiPriority w:val="72"/>
    <w:semiHidden/>
    <w:unhideWhenUsed/>
    <w:rsid w:val="00DE18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E18E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E18E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E18E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E18E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E18E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E18E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E18EE"/>
  </w:style>
  <w:style w:type="paragraph" w:styleId="afffff6">
    <w:name w:val="table of authorities"/>
    <w:basedOn w:val="a1"/>
    <w:next w:val="a1"/>
    <w:semiHidden/>
    <w:unhideWhenUsed/>
    <w:rsid w:val="00DE18EE"/>
    <w:pPr>
      <w:ind w:left="240" w:hanging="240"/>
    </w:pPr>
  </w:style>
  <w:style w:type="table" w:styleId="afffff7">
    <w:name w:val="Light Grid"/>
    <w:basedOn w:val="a3"/>
    <w:uiPriority w:val="62"/>
    <w:semiHidden/>
    <w:unhideWhenUsed/>
    <w:rsid w:val="00DE1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E18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E18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E18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E18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E18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E18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E18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E18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E18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E18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E18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E18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E18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E18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E18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E18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E18E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E18E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E18E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E18E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E18E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E18E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E18E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E18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E18E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E18EE"/>
  </w:style>
  <w:style w:type="character" w:customStyle="1" w:styleId="afffffb">
    <w:name w:val="תאריך תו"/>
    <w:basedOn w:val="a2"/>
    <w:link w:val="afffffa"/>
    <w:rsid w:val="00DE18E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6361c6e463514df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940</Words>
  <Characters>4705</Characters>
  <Application>Microsoft Office Word</Application>
  <DocSecurity>0</DocSecurity>
  <Lines>39</Lines>
  <Paragraphs>11</Paragraphs>
  <ScaleCrop>false</ScaleCrop>
  <Company>Microsoft Corporation</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17</cp:revision>
  <dcterms:created xsi:type="dcterms:W3CDTF">2012-08-05T22:40:00Z</dcterms:created>
  <dcterms:modified xsi:type="dcterms:W3CDTF">2018-04-10T08:49:00Z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