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רוית פלג בר-דיין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03854" w:rsidRDefault="001240A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1240A1" w:rsidRDefault="001240A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Content>
                <w:r w:rsidRPr="001240A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סראיעה מחמד 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2026F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240A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1240A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  <w:gridSpan w:val="2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1240A1" w:rsidRDefault="001240A1">
            <w:pPr>
              <w:suppressLineNumbers/>
              <w:rPr>
                <w:rtl/>
              </w:rPr>
            </w:pPr>
            <w:sdt>
              <w:sdtPr>
                <w:rPr>
                  <w:b/>
                  <w:bCs/>
                  <w:rtl/>
                </w:rPr>
                <w:alias w:val="1571"/>
                <w:tag w:val="1571"/>
                <w:id w:val="1028836282"/>
                <w:text w:multiLine="1"/>
              </w:sdtPr>
              <w:sdtContent>
                <w:r w:rsidRPr="001240A1">
                  <w:rPr>
                    <w:b/>
                    <w:bCs/>
                    <w:rtl/>
                  </w:rPr>
                  <w:t>מדינת ישראל</w:t>
                </w:r>
              </w:sdtContent>
            </w:sdt>
          </w:p>
          <w:p w:rsidR="0094424E" w:rsidP="00D44968" w:rsidRDefault="0094424E">
            <w:pPr>
              <w:suppressLineNumbers/>
              <w:rPr>
                <w:rtl/>
              </w:rPr>
            </w:pPr>
          </w:p>
        </w:tc>
      </w:tr>
      <w:tr w:rsidR="00CF6BB7" w:rsidTr="001240A1">
        <w:trPr>
          <w:trHeight w:val="862"/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 w:rsidTr="001240A1">
        <w:trPr>
          <w:trHeight w:val="80"/>
          <w:jc w:val="center"/>
        </w:trPr>
        <w:tc>
          <w:tcPr>
            <w:tcW w:w="3249" w:type="dxa"/>
            <w:gridSpan w:val="2"/>
          </w:tcPr>
          <w:p w:rsidR="00403854" w:rsidRDefault="00403854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403854" w:rsidRDefault="0040385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0B36E9" w:rsidR="006C16BB" w:rsidP="00F34ACA" w:rsidRDefault="006C16BB">
      <w:pPr>
        <w:spacing w:line="360" w:lineRule="auto"/>
        <w:jc w:val="both"/>
        <w:rPr>
          <w:rtl/>
        </w:rPr>
      </w:pPr>
      <w:bookmarkStart w:name="NGCSBookmark" w:id="0"/>
      <w:bookmarkEnd w:id="0"/>
      <w:r w:rsidRPr="000B36E9">
        <w:rPr>
          <w:rtl/>
        </w:rPr>
        <w:t>בפני בקשה להורות על הארכת מועד להישפט בדו</w:t>
      </w:r>
      <w:r>
        <w:rPr>
          <w:rFonts w:hint="cs"/>
          <w:rtl/>
        </w:rPr>
        <w:t>"</w:t>
      </w:r>
      <w:r w:rsidRPr="000B36E9">
        <w:rPr>
          <w:rtl/>
        </w:rPr>
        <w:t>ח</w:t>
      </w:r>
      <w:r w:rsidR="00F34ACA">
        <w:rPr>
          <w:rFonts w:hint="cs"/>
          <w:rtl/>
        </w:rPr>
        <w:t>ות</w:t>
      </w:r>
      <w:r w:rsidRPr="000B36E9">
        <w:rPr>
          <w:rtl/>
        </w:rPr>
        <w:t xml:space="preserve"> מספר </w:t>
      </w:r>
      <w:r w:rsidR="001240A1">
        <w:rPr>
          <w:rFonts w:hint="cs"/>
          <w:rtl/>
        </w:rPr>
        <w:t xml:space="preserve">90503042252 </w:t>
      </w:r>
      <w:r w:rsidR="00F34ACA">
        <w:rPr>
          <w:rFonts w:hint="cs"/>
          <w:rtl/>
        </w:rPr>
        <w:t>ו</w:t>
      </w:r>
      <w:r w:rsidR="001240A1">
        <w:rPr>
          <w:rFonts w:hint="cs"/>
          <w:rtl/>
        </w:rPr>
        <w:t>מספר 9052723647</w:t>
      </w:r>
      <w:r>
        <w:rPr>
          <w:rFonts w:hint="cs"/>
          <w:rtl/>
        </w:rPr>
        <w:t xml:space="preserve">, </w:t>
      </w:r>
      <w:r w:rsidRPr="000B36E9">
        <w:rPr>
          <w:rtl/>
        </w:rPr>
        <w:t>זאת מכ</w:t>
      </w:r>
      <w:r>
        <w:rPr>
          <w:rFonts w:hint="cs"/>
          <w:rtl/>
        </w:rPr>
        <w:t>ו</w:t>
      </w:r>
      <w:r w:rsidRPr="000B36E9">
        <w:rPr>
          <w:rtl/>
        </w:rPr>
        <w:t>ח סעיף 230 ל</w:t>
      </w:r>
      <w:r w:rsidRPr="000B36E9">
        <w:rPr>
          <w:b/>
          <w:bCs/>
          <w:rtl/>
        </w:rPr>
        <w:t>חוק סדר הדין הפלילי [נוסח משולב] התשמ"ב – 1982</w:t>
      </w:r>
      <w:r w:rsidRPr="000B36E9">
        <w:rPr>
          <w:rtl/>
        </w:rPr>
        <w:t>. ( להלן: ה"</w:t>
      </w:r>
      <w:r w:rsidRPr="000B36E9">
        <w:rPr>
          <w:b/>
          <w:bCs/>
          <w:rtl/>
        </w:rPr>
        <w:t>חוק</w:t>
      </w:r>
      <w:r w:rsidRPr="000B36E9">
        <w:rPr>
          <w:rtl/>
        </w:rPr>
        <w:t>")</w:t>
      </w:r>
    </w:p>
    <w:p w:rsidRPr="000B36E9" w:rsidR="006C16BB" w:rsidP="00B72212" w:rsidRDefault="006C16BB">
      <w:pPr>
        <w:spacing w:line="360" w:lineRule="auto"/>
        <w:jc w:val="both"/>
        <w:rPr>
          <w:rtl/>
        </w:rPr>
      </w:pPr>
    </w:p>
    <w:p w:rsidRPr="000B36E9" w:rsidR="006C16BB" w:rsidP="00B72212" w:rsidRDefault="006C16BB">
      <w:pPr>
        <w:spacing w:line="360" w:lineRule="auto"/>
        <w:jc w:val="both"/>
        <w:rPr>
          <w:b/>
          <w:bCs/>
          <w:u w:val="single"/>
          <w:rtl/>
        </w:rPr>
      </w:pPr>
      <w:r w:rsidRPr="000B36E9">
        <w:rPr>
          <w:b/>
          <w:bCs/>
          <w:u w:val="single"/>
          <w:rtl/>
        </w:rPr>
        <w:t xml:space="preserve">העובדות הצריכות לעניין : </w:t>
      </w:r>
    </w:p>
    <w:p w:rsidRPr="000B36E9" w:rsidR="006C16BB" w:rsidP="00B72212" w:rsidRDefault="006C16BB">
      <w:pPr>
        <w:spacing w:line="360" w:lineRule="auto"/>
        <w:jc w:val="both"/>
        <w:rPr>
          <w:rtl/>
        </w:rPr>
      </w:pPr>
    </w:p>
    <w:p w:rsidRPr="000B36E9" w:rsidR="006C16BB" w:rsidP="001240A1" w:rsidRDefault="001240A1">
      <w:pPr>
        <w:spacing w:line="360" w:lineRule="auto"/>
        <w:jc w:val="both"/>
        <w:rPr>
          <w:rtl/>
        </w:rPr>
      </w:pPr>
      <w:r w:rsidRPr="000B36E9">
        <w:rPr>
          <w:rtl/>
        </w:rPr>
        <w:t>הודע</w:t>
      </w:r>
      <w:r>
        <w:rPr>
          <w:rFonts w:hint="cs"/>
          <w:rtl/>
        </w:rPr>
        <w:t>ו</w:t>
      </w:r>
      <w:r w:rsidRPr="000B36E9">
        <w:rPr>
          <w:rtl/>
        </w:rPr>
        <w:t xml:space="preserve">ת קנס </w:t>
      </w:r>
      <w:r>
        <w:rPr>
          <w:rFonts w:hint="cs"/>
          <w:rtl/>
        </w:rPr>
        <w:t>נשלחו ל</w:t>
      </w:r>
      <w:r w:rsidRPr="000B36E9" w:rsidR="006C16BB">
        <w:rPr>
          <w:rtl/>
        </w:rPr>
        <w:t>מבקש בגין ביצוע עביר</w:t>
      </w:r>
      <w:r>
        <w:rPr>
          <w:rFonts w:hint="cs"/>
          <w:rtl/>
        </w:rPr>
        <w:t>ות תעבורה.</w:t>
      </w:r>
    </w:p>
    <w:p w:rsidRPr="000B36E9" w:rsidR="006C16BB" w:rsidP="00B72212" w:rsidRDefault="006C16BB">
      <w:pPr>
        <w:spacing w:line="360" w:lineRule="auto"/>
        <w:jc w:val="both"/>
        <w:rPr>
          <w:rtl/>
        </w:rPr>
      </w:pPr>
    </w:p>
    <w:p w:rsidRPr="000B36E9" w:rsidR="006C16BB" w:rsidP="001240A1" w:rsidRDefault="006C16BB">
      <w:pPr>
        <w:spacing w:line="360" w:lineRule="auto"/>
        <w:jc w:val="both"/>
        <w:rPr>
          <w:rtl/>
        </w:rPr>
      </w:pPr>
      <w:r w:rsidRPr="000B36E9">
        <w:rPr>
          <w:rtl/>
        </w:rPr>
        <w:t xml:space="preserve">המבקש לא </w:t>
      </w:r>
      <w:r>
        <w:rPr>
          <w:rtl/>
        </w:rPr>
        <w:t>הודיע על רצונו להישפט על העבירה</w:t>
      </w:r>
      <w:r w:rsidRPr="000B36E9">
        <w:rPr>
          <w:rtl/>
        </w:rPr>
        <w:t xml:space="preserve"> כאמור בסעיף </w:t>
      </w:r>
      <w:r>
        <w:rPr>
          <w:rtl/>
        </w:rPr>
        <w:t>229(א)(2) לחוק</w:t>
      </w:r>
      <w:r w:rsidRPr="000B36E9">
        <w:rPr>
          <w:rtl/>
        </w:rPr>
        <w:t>. משכך,</w:t>
      </w:r>
      <w:r>
        <w:rPr>
          <w:rFonts w:hint="cs"/>
          <w:rtl/>
        </w:rPr>
        <w:t xml:space="preserve"> </w:t>
      </w:r>
      <w:r w:rsidRPr="000B36E9">
        <w:rPr>
          <w:rtl/>
        </w:rPr>
        <w:t>התווספה לקנס תוספת פיגור כאמור בסעיף 229(ב) לחוק ורואים בו כמי שהורשע ונגזר עליו קנס בשיעור הנקוב בהודעת הקנס כאמור בסעיף 229 (ח) (ח2) לחוק.</w:t>
      </w:r>
    </w:p>
    <w:p w:rsidRPr="000B36E9" w:rsidR="006C16BB" w:rsidP="00B72212" w:rsidRDefault="006C16BB">
      <w:pPr>
        <w:spacing w:line="360" w:lineRule="auto"/>
        <w:jc w:val="both"/>
        <w:rPr>
          <w:rtl/>
        </w:rPr>
      </w:pPr>
    </w:p>
    <w:p w:rsidRPr="000B36E9" w:rsidR="006C16BB" w:rsidP="00F34ACA" w:rsidRDefault="006C16BB">
      <w:pPr>
        <w:spacing w:line="360" w:lineRule="auto"/>
        <w:jc w:val="both"/>
        <w:rPr>
          <w:rtl/>
        </w:rPr>
      </w:pPr>
      <w:r w:rsidRPr="000B36E9">
        <w:rPr>
          <w:rtl/>
        </w:rPr>
        <w:t xml:space="preserve">המבקש עתר </w:t>
      </w:r>
      <w:r w:rsidR="001240A1">
        <w:rPr>
          <w:rFonts w:hint="cs"/>
          <w:rtl/>
        </w:rPr>
        <w:t xml:space="preserve">ביום 27.2.18 </w:t>
      </w:r>
      <w:r w:rsidRPr="000B36E9">
        <w:rPr>
          <w:rtl/>
        </w:rPr>
        <w:t>בבקשה להארכת מועד להישפט ב</w:t>
      </w:r>
      <w:r w:rsidR="001240A1">
        <w:rPr>
          <w:rFonts w:hint="cs"/>
          <w:rtl/>
        </w:rPr>
        <w:t xml:space="preserve">שני </w:t>
      </w:r>
      <w:r w:rsidRPr="000B36E9">
        <w:rPr>
          <w:rtl/>
        </w:rPr>
        <w:t>דו</w:t>
      </w:r>
      <w:r>
        <w:rPr>
          <w:rFonts w:hint="cs"/>
          <w:rtl/>
        </w:rPr>
        <w:t>"</w:t>
      </w:r>
      <w:r w:rsidRPr="000B36E9">
        <w:rPr>
          <w:rtl/>
        </w:rPr>
        <w:t>ח</w:t>
      </w:r>
      <w:r w:rsidR="001240A1">
        <w:rPr>
          <w:rFonts w:hint="cs"/>
          <w:rtl/>
        </w:rPr>
        <w:t>ות</w:t>
      </w:r>
      <w:r w:rsidRPr="000B36E9">
        <w:rPr>
          <w:rtl/>
        </w:rPr>
        <w:t xml:space="preserve"> וטען כי דחיית בקשתו תגרום לו עיוות דין שכן, בעת ביצוע העבירה, לא הוא נהג ברכב ו</w:t>
      </w:r>
      <w:r w:rsidR="001240A1">
        <w:rPr>
          <w:rFonts w:hint="cs"/>
          <w:rtl/>
        </w:rPr>
        <w:t xml:space="preserve">נדרשת לו שהות קלה להמציא פרטי מבצע העבירה. </w:t>
      </w:r>
      <w:bookmarkStart w:name="_GoBack" w:id="1"/>
      <w:bookmarkEnd w:id="1"/>
    </w:p>
    <w:p w:rsidRPr="000B36E9" w:rsidR="006C16BB" w:rsidP="00F34ACA" w:rsidRDefault="006C16BB">
      <w:pPr>
        <w:spacing w:line="360" w:lineRule="auto"/>
        <w:jc w:val="both"/>
        <w:rPr>
          <w:rtl/>
        </w:rPr>
      </w:pPr>
      <w:r w:rsidRPr="000B36E9">
        <w:rPr>
          <w:rtl/>
        </w:rPr>
        <w:t>לטענתו, לא פנה במועדים הקבועים בחוק בבקשה להסבת הדו</w:t>
      </w:r>
      <w:r>
        <w:rPr>
          <w:rFonts w:hint="cs"/>
          <w:rtl/>
        </w:rPr>
        <w:t>"</w:t>
      </w:r>
      <w:r>
        <w:rPr>
          <w:rtl/>
        </w:rPr>
        <w:t>ח על שם הנהג, מאחר ו</w:t>
      </w:r>
      <w:r w:rsidR="00F34ACA">
        <w:rPr>
          <w:rFonts w:hint="cs"/>
          <w:rtl/>
        </w:rPr>
        <w:t>לא קיבל הודעה ו/או זימון לגבי הדו"חות.</w:t>
      </w:r>
      <w:r w:rsidRPr="00B72212">
        <w:rPr>
          <w:rtl/>
        </w:rPr>
        <w:t xml:space="preserve"> </w:t>
      </w:r>
      <w:r w:rsidRPr="000B36E9">
        <w:rPr>
          <w:rtl/>
        </w:rPr>
        <w:t xml:space="preserve"> </w:t>
      </w:r>
    </w:p>
    <w:p w:rsidRPr="000B36E9" w:rsidR="006C16BB" w:rsidP="00B72212" w:rsidRDefault="006C16BB">
      <w:pPr>
        <w:spacing w:line="360" w:lineRule="auto"/>
        <w:jc w:val="both"/>
        <w:rPr>
          <w:rtl/>
        </w:rPr>
      </w:pPr>
      <w:r w:rsidRPr="000B36E9">
        <w:rPr>
          <w:rtl/>
        </w:rPr>
        <w:t>בית המשפט לא יכול להיעתר לבקשה.</w:t>
      </w:r>
    </w:p>
    <w:p w:rsidRPr="000B36E9" w:rsidR="006C16BB" w:rsidP="00B72212" w:rsidRDefault="006C16BB">
      <w:pPr>
        <w:spacing w:line="360" w:lineRule="auto"/>
        <w:jc w:val="both"/>
        <w:rPr>
          <w:rtl/>
        </w:rPr>
      </w:pPr>
    </w:p>
    <w:p w:rsidRPr="000B36E9" w:rsidR="006C16BB" w:rsidP="00B72212" w:rsidRDefault="006C16BB">
      <w:pPr>
        <w:spacing w:line="360" w:lineRule="auto"/>
        <w:jc w:val="both"/>
        <w:rPr>
          <w:rtl/>
        </w:rPr>
      </w:pPr>
      <w:r w:rsidRPr="000B36E9">
        <w:rPr>
          <w:b/>
          <w:bCs/>
          <w:rtl/>
        </w:rPr>
        <w:t>המבקש שילם את הדו</w:t>
      </w:r>
      <w:r>
        <w:rPr>
          <w:rFonts w:hint="cs"/>
          <w:b/>
          <w:bCs/>
          <w:rtl/>
        </w:rPr>
        <w:t>"</w:t>
      </w:r>
      <w:r w:rsidRPr="000B36E9">
        <w:rPr>
          <w:b/>
          <w:bCs/>
          <w:rtl/>
        </w:rPr>
        <w:t>ח נשוא הבקשה</w:t>
      </w:r>
      <w:r w:rsidR="00F34ACA">
        <w:rPr>
          <w:rFonts w:hint="cs"/>
          <w:b/>
          <w:bCs/>
          <w:rtl/>
        </w:rPr>
        <w:t xml:space="preserve"> ביום 13.3.18 וזאת לאחר הגשת בקשה למתן הארכת מועד להישפט ולאחר שביקש שהות להמצאת פרטי מבצע העבירה</w:t>
      </w:r>
      <w:r w:rsidRPr="000B36E9">
        <w:rPr>
          <w:rtl/>
        </w:rPr>
        <w:t>.</w:t>
      </w:r>
    </w:p>
    <w:p w:rsidRPr="000B36E9" w:rsidR="006C16BB" w:rsidP="00B72212" w:rsidRDefault="006C16BB">
      <w:pPr>
        <w:spacing w:line="360" w:lineRule="auto"/>
        <w:jc w:val="both"/>
        <w:rPr>
          <w:rtl/>
        </w:rPr>
      </w:pPr>
    </w:p>
    <w:p w:rsidRPr="000B36E9" w:rsidR="006C16BB" w:rsidP="00B72212" w:rsidRDefault="006C16BB">
      <w:pPr>
        <w:spacing w:line="360" w:lineRule="auto"/>
        <w:jc w:val="both"/>
        <w:rPr>
          <w:rtl/>
        </w:rPr>
      </w:pPr>
      <w:r w:rsidRPr="000B36E9">
        <w:rPr>
          <w:rtl/>
        </w:rPr>
        <w:t>בהתאם לסעיף 229(ח) לחוק</w:t>
      </w:r>
      <w:r w:rsidRPr="000B36E9">
        <w:rPr>
          <w:rFonts w:hint="cs"/>
          <w:rtl/>
        </w:rPr>
        <w:t>,</w:t>
      </w:r>
      <w:r w:rsidRPr="000B36E9">
        <w:rPr>
          <w:rtl/>
        </w:rPr>
        <w:t xml:space="preserve"> </w:t>
      </w:r>
      <w:r w:rsidRPr="000B36E9">
        <w:rPr>
          <w:rFonts w:hint="cs"/>
          <w:rtl/>
        </w:rPr>
        <w:t>י</w:t>
      </w:r>
      <w:r w:rsidRPr="000B36E9">
        <w:rPr>
          <w:rtl/>
        </w:rPr>
        <w:t>יחשב תשלומו של דו</w:t>
      </w:r>
      <w:r>
        <w:rPr>
          <w:rFonts w:hint="cs"/>
          <w:rtl/>
        </w:rPr>
        <w:t>"</w:t>
      </w:r>
      <w:r w:rsidRPr="000B36E9">
        <w:rPr>
          <w:rtl/>
        </w:rPr>
        <w:t>ח כהודאה באשמה, הרשעה ונשיאה בעונש אלא אם</w:t>
      </w:r>
      <w:r w:rsidRPr="000B36E9">
        <w:rPr>
          <w:rFonts w:hint="cs"/>
          <w:rtl/>
        </w:rPr>
        <w:t>,</w:t>
      </w:r>
      <w:r w:rsidRPr="000B36E9">
        <w:rPr>
          <w:rtl/>
        </w:rPr>
        <w:t xml:space="preserve"> תובע משטרתי ביטל הדו</w:t>
      </w:r>
      <w:r>
        <w:rPr>
          <w:rFonts w:hint="cs"/>
          <w:rtl/>
        </w:rPr>
        <w:t>"</w:t>
      </w:r>
      <w:r w:rsidRPr="000B36E9">
        <w:rPr>
          <w:rtl/>
        </w:rPr>
        <w:t>ח לאחר תשלומו.</w:t>
      </w:r>
    </w:p>
    <w:p w:rsidRPr="000B36E9" w:rsidR="006C16BB" w:rsidP="00B72212" w:rsidRDefault="006C16BB">
      <w:pPr>
        <w:spacing w:line="360" w:lineRule="auto"/>
        <w:jc w:val="both"/>
        <w:rPr>
          <w:rtl/>
        </w:rPr>
      </w:pPr>
    </w:p>
    <w:p w:rsidRPr="000B36E9" w:rsidR="006C16BB" w:rsidP="00B72212" w:rsidRDefault="006C16BB">
      <w:pPr>
        <w:spacing w:line="360" w:lineRule="auto"/>
        <w:jc w:val="both"/>
        <w:rPr>
          <w:rtl/>
        </w:rPr>
      </w:pPr>
      <w:r w:rsidRPr="000B36E9">
        <w:rPr>
          <w:rtl/>
        </w:rPr>
        <w:t>תשלום הדו</w:t>
      </w:r>
      <w:r>
        <w:rPr>
          <w:rFonts w:hint="cs"/>
          <w:rtl/>
        </w:rPr>
        <w:t>"</w:t>
      </w:r>
      <w:r w:rsidRPr="000B36E9">
        <w:rPr>
          <w:rtl/>
        </w:rPr>
        <w:t>ח הופך אותו לחלוט וחל עיקרון סופיות הדיון.</w:t>
      </w:r>
    </w:p>
    <w:p w:rsidRPr="000B36E9" w:rsidR="006C16BB" w:rsidP="00B72212" w:rsidRDefault="006C16BB">
      <w:pPr>
        <w:spacing w:line="360" w:lineRule="auto"/>
        <w:jc w:val="both"/>
        <w:rPr>
          <w:rtl/>
        </w:rPr>
      </w:pPr>
    </w:p>
    <w:p w:rsidRPr="00543C9A" w:rsidR="006C16BB" w:rsidP="00B72212" w:rsidRDefault="006C16BB">
      <w:pPr>
        <w:spacing w:line="360" w:lineRule="auto"/>
        <w:jc w:val="both"/>
        <w:rPr>
          <w:b/>
          <w:bCs/>
          <w:rtl/>
        </w:rPr>
      </w:pPr>
      <w:r w:rsidRPr="00543C9A">
        <w:rPr>
          <w:b/>
          <w:bCs/>
          <w:rtl/>
        </w:rPr>
        <w:t>מכל האמור לעיל הבקשה נדחית.</w:t>
      </w:r>
    </w:p>
    <w:p w:rsidRPr="000B36E9" w:rsidR="006C16BB" w:rsidP="00B72212" w:rsidRDefault="006C16BB">
      <w:pPr>
        <w:spacing w:line="360" w:lineRule="auto"/>
        <w:jc w:val="both"/>
        <w:rPr>
          <w:rtl/>
        </w:rPr>
      </w:pPr>
    </w:p>
    <w:p w:rsidRPr="00B72212" w:rsidR="006C16BB" w:rsidP="00B72212" w:rsidRDefault="00F34ACA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המזכירות ת</w:t>
      </w:r>
      <w:r w:rsidRPr="00B72212" w:rsidR="006C16BB">
        <w:rPr>
          <w:b/>
          <w:bCs/>
          <w:rtl/>
        </w:rPr>
        <w:t>ודיע לצדדים תוכן ההחלטה.</w:t>
      </w:r>
    </w:p>
    <w:p w:rsidRPr="00B72212" w:rsidR="006C16BB" w:rsidP="00B72212" w:rsidRDefault="006C16BB">
      <w:pPr>
        <w:spacing w:line="360" w:lineRule="auto"/>
        <w:jc w:val="both"/>
        <w:rPr>
          <w:b/>
          <w:bCs/>
          <w:rtl/>
        </w:rPr>
      </w:pPr>
    </w:p>
    <w:p w:rsidRPr="00B72212" w:rsidR="006C16BB" w:rsidP="00B72212" w:rsidRDefault="006C16BB">
      <w:pPr>
        <w:spacing w:line="360" w:lineRule="auto"/>
        <w:jc w:val="both"/>
        <w:rPr>
          <w:b/>
          <w:bCs/>
        </w:rPr>
      </w:pPr>
      <w:r w:rsidRPr="00B72212">
        <w:rPr>
          <w:b/>
          <w:bCs/>
          <w:rtl/>
        </w:rPr>
        <w:t>ניתן בלשכתי בהעדר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34ACA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026F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57325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2679d7204ff42d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026FB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026FB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026F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673D8A9B" wp14:editId="3EFB45A8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באשדוד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026F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המ"ש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11266-02-18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מחמד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90503042252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240A1"/>
    <w:rsid w:val="001367BC"/>
    <w:rsid w:val="00144D2A"/>
    <w:rsid w:val="0014653E"/>
    <w:rsid w:val="00180519"/>
    <w:rsid w:val="00191C82"/>
    <w:rsid w:val="001C4003"/>
    <w:rsid w:val="001D4DBF"/>
    <w:rsid w:val="001E75CA"/>
    <w:rsid w:val="002026FB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03854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16BB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34ACA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8F76B8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2679d7204ff42d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F4538" w:rsidP="00FF453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453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F45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235</Words>
  <Characters>1175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רוית פלג בר-דיין</cp:lastModifiedBy>
  <cp:revision>118</cp:revision>
  <dcterms:created xsi:type="dcterms:W3CDTF">2012-08-06T05:16:00Z</dcterms:created>
  <dcterms:modified xsi:type="dcterms:W3CDTF">2018-04-11T07:19:00Z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