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מרים קראוס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1419EF" w:rsidRDefault="00BF2792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6366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ביי אנד דרייב שירותי מימון (2004) בע"מ</w:t>
                </w:r>
                <w:r w:rsidR="00BF2792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="00BF2792">
                  <w:rPr>
                    <w:rFonts w:hint="cs"/>
                    <w:rtl/>
                  </w:rPr>
                  <w:t>ע"י ב"כ עוה"ד אלון רוזלס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6366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BF2792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6366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הראל חברה לביטוח בע"מ</w:t>
                </w:r>
                <w:r w:rsidR="00BF2792">
                  <w:rPr>
                    <w:rtl/>
                  </w:rPr>
                  <w:br/>
                </w:r>
                <w:r w:rsidR="00BF2792">
                  <w:rPr>
                    <w:rFonts w:hint="cs"/>
                    <w:rtl/>
                  </w:rPr>
                  <w:t>ע"י ב"כ עוה"ד גיא דוידיאן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1419EF" w:rsidRDefault="001419E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419EF" w:rsidRDefault="001419EF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2792" w:rsidP="00BF2792" w:rsidRDefault="00BF2792">
      <w:pPr>
        <w:spacing w:line="360" w:lineRule="auto"/>
        <w:jc w:val="both"/>
        <w:rPr>
          <w:rFonts w:ascii="Arial" w:hAnsi="Arial"/>
          <w:b/>
          <w:bCs/>
          <w:noProof w:val="0"/>
          <w:u w:val="single"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פתח דבר וטענות הצדדים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לפני תביעה לפיצוי בסך 15,081  ₪  בגין נזקי רכוש שנגרמו לתובעת  בעטיה של תאונת דרכים שאירעה ביום 19.5.16.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התובעת, עת חנה רכבה כדין, לפתע הגיח רכב הנתבעת מאחור ופגע ברכב התובעת.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לטענת הנתבעת, עת יצא רכבה ממקום חנייתו במהירות, נשק קלות לרכב התובעת, מבלי לגרום כל נזק.</w:t>
      </w:r>
    </w:p>
    <w:p w:rsidR="00BF2792" w:rsidP="00BF2792" w:rsidRDefault="00BF279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2792" w:rsidP="00BF2792" w:rsidRDefault="00BF279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</w:p>
    <w:p w:rsidR="00BF2792" w:rsidP="00BF2792" w:rsidRDefault="00BF279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2792" w:rsidP="00BF2792" w:rsidRDefault="00BF2792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דיון והכרעה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פי גרסת ההגנה אירע מגע בין הרכבים, בגינו של רכב הנתבעת.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כעולה מכתב ההגנה, הנזק הנתבע אינו תולדת מגע זה. אציין כי לא צורף טופס הודעה לכתב הגנה, כאשר לכתב התביעה צורף טופס הודעה נושא תאריך יום התאונה.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מנגד, בחקירתה העידה נהגת רכב הנתבעת כי נגרם "שפשוף" או "שפשוף קל וכמה שריטות", ככתוב במסמך חתום על ידה אשר הוגש לעיוני במהלך הדיון.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הנזק הנטען הוערך על ידי שמאי התובעת על סך 10,804 ₪.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שעה שרכב התובעת נבדק על ידי השמאי ביום 20.5.16, כאשר התאונה התרחשה ביום 19.5.16, ונוכח המפורט מעלה, סביר יותר להניח כי הנזק הנתבע הינו תולדת התאונה דנן.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כן אציין כי עדות נהגת רכב התובעת נמצאה עקבית, קוהרנטית ואמינה.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לאחר עיון בתמונות שהוצגו ושמיעת העדים , גרסת התביעה מתקבלת במלואה וניתן בזאת פסק דין כדלהלן: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הנתבעת תשלם לתובעת סך של 15,081 ₪ בתוספת הפרשי הצמדה וריבית כחוק ממועד הגשת התביעה,  ועד התשלום המלא בפועל.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בנוסף תישא בשכ"ט עו"ד בסך 17.55%, בהוצאות עדים כפי שנקבע בפרוטוקול ובאגרה ששולמה והכל בתוספת הפרשי הצמדה וריבית כחוק מהיום ועד התשלום המלא בפועל.</w:t>
      </w:r>
    </w:p>
    <w:p w:rsidR="00BF2792" w:rsidP="00BF2792" w:rsidRDefault="00BF2792">
      <w:pPr>
        <w:pStyle w:val="ad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התיק ייסגר.</w:t>
      </w:r>
    </w:p>
    <w:p w:rsidR="00BF2792" w:rsidP="00BF2792" w:rsidRDefault="00BF279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F2792" w:rsidP="00BF2792" w:rsidRDefault="00BF279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96366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853cacb427a42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6366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63664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366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6366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60133-03-17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ביי אנד דרייב שירותי מימון (2004) בע"מ נ' הראל חברה לביטוח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474D9"/>
    <w:multiLevelType w:val="hybridMultilevel"/>
    <w:tmpl w:val="172E9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19EF"/>
    <w:rsid w:val="0014234E"/>
    <w:rsid w:val="00145A87"/>
    <w:rsid w:val="001C4003"/>
    <w:rsid w:val="001F5474"/>
    <w:rsid w:val="002352F7"/>
    <w:rsid w:val="00381D3A"/>
    <w:rsid w:val="003823DA"/>
    <w:rsid w:val="0040089C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63664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2792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paragraph" w:styleId="ad">
    <w:name w:val="List Paragraph"/>
    <w:basedOn w:val="a"/>
    <w:uiPriority w:val="34"/>
    <w:qFormat/>
    <w:rsid w:val="00BF2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853cacb427a420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E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מרים קראוס</cp:lastModifiedBy>
  <cp:revision>39</cp:revision>
  <cp:lastPrinted>2018-04-11T05:42:00Z</cp:lastPrinted>
  <dcterms:created xsi:type="dcterms:W3CDTF">2012-08-05T21:29:00Z</dcterms:created>
  <dcterms:modified xsi:type="dcterms:W3CDTF">2018-04-12T09:57:00Z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