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931"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54"/>
        <w:gridCol w:w="2506"/>
        <w:gridCol w:w="5571"/>
      </w:tblGrid>
      <w:tr w:rsidRPr="00C8224A" w:rsidR="0094424E" w:rsidTr="00C8224A">
        <w:trPr>
          <w:jc w:val="center"/>
        </w:trPr>
        <w:tc>
          <w:tcPr>
            <w:tcW w:w="854" w:type="dxa"/>
          </w:tcPr>
          <w:p w:rsidRPr="00C8224A" w:rsidR="0094424E" w:rsidP="00D44968" w:rsidRDefault="0026778A">
            <w:pPr>
              <w:suppressLineNumbers/>
              <w:jc w:val="both"/>
              <w:rPr>
                <w:rFonts w:ascii="Arial" w:hAnsi="Arial"/>
                <w:b/>
                <w:bCs/>
                <w:sz w:val="28"/>
                <w:szCs w:val="28"/>
                <w:rtl/>
              </w:rPr>
            </w:pPr>
            <w:r w:rsidRPr="00C8224A">
              <w:rPr>
                <w:rFonts w:hint="cs" w:ascii="Arial" w:hAnsi="Arial"/>
                <w:b/>
                <w:bCs/>
                <w:sz w:val="28"/>
                <w:szCs w:val="28"/>
                <w:rtl/>
              </w:rPr>
              <w:t>ל</w:t>
            </w:r>
            <w:r w:rsidRPr="00C8224A" w:rsidR="0094424E">
              <w:rPr>
                <w:rFonts w:ascii="Arial" w:hAnsi="Arial"/>
                <w:b/>
                <w:bCs/>
                <w:sz w:val="28"/>
                <w:szCs w:val="28"/>
                <w:rtl/>
              </w:rPr>
              <w:t xml:space="preserve">פני </w:t>
            </w:r>
          </w:p>
        </w:tc>
        <w:tc>
          <w:tcPr>
            <w:tcW w:w="8077" w:type="dxa"/>
            <w:gridSpan w:val="2"/>
          </w:tcPr>
          <w:p w:rsidRPr="00C8224A" w:rsidR="0094424E" w:rsidP="00D44968" w:rsidRDefault="000529D2">
            <w:pPr>
              <w:suppressLineNumbers/>
              <w:rPr>
                <w:rFonts w:ascii="Arial" w:hAnsi="Arial"/>
                <w:b/>
                <w:bCs/>
                <w:sz w:val="28"/>
                <w:szCs w:val="28"/>
                <w:rtl/>
              </w:rPr>
            </w:pPr>
            <w:r w:rsidRPr="00C8224A">
              <w:rPr>
                <w:rFonts w:hint="cs" w:ascii="Arial" w:hAnsi="Arial"/>
                <w:b/>
                <w:bCs/>
                <w:sz w:val="28"/>
                <w:szCs w:val="28"/>
                <w:rtl/>
              </w:rPr>
              <w:t>כבוד</w:t>
            </w:r>
            <w:r w:rsidRPr="00C8224A" w:rsidR="0094424E">
              <w:rPr>
                <w:rFonts w:hint="cs" w:ascii="Arial" w:hAnsi="Arial"/>
                <w:b/>
                <w:bCs/>
                <w:sz w:val="28"/>
                <w:szCs w:val="28"/>
                <w:rtl/>
              </w:rPr>
              <w:t xml:space="preserve"> ה</w:t>
            </w:r>
            <w:sdt>
              <w:sdtPr>
                <w:rPr>
                  <w:sz w:val="28"/>
                  <w:szCs w:val="28"/>
                  <w:rtl/>
                </w:rPr>
                <w:alias w:val="1574"/>
                <w:tag w:val="1574"/>
                <w:id w:val="414602899"/>
                <w:text w:multiLine="1"/>
              </w:sdtPr>
              <w:sdtEndPr/>
              <w:sdtContent>
                <w:r w:rsidRPr="00C8224A">
                  <w:rPr>
                    <w:rFonts w:ascii="Arial" w:hAnsi="Arial"/>
                    <w:b/>
                    <w:bCs/>
                    <w:sz w:val="28"/>
                    <w:szCs w:val="28"/>
                    <w:rtl/>
                  </w:rPr>
                  <w:t>שופט</w:t>
                </w:r>
              </w:sdtContent>
            </w:sdt>
            <w:r w:rsidRPr="00C8224A" w:rsidR="0094424E">
              <w:rPr>
                <w:rFonts w:hint="cs" w:ascii="Arial" w:hAnsi="Arial"/>
                <w:b/>
                <w:bCs/>
                <w:sz w:val="28"/>
                <w:szCs w:val="28"/>
                <w:rtl/>
              </w:rPr>
              <w:t xml:space="preserve">  </w:t>
            </w:r>
            <w:sdt>
              <w:sdtPr>
                <w:rPr>
                  <w:sz w:val="28"/>
                  <w:szCs w:val="28"/>
                  <w:rtl/>
                </w:rPr>
                <w:alias w:val="1573"/>
                <w:tag w:val="1573"/>
                <w:id w:val="-1751030614"/>
                <w:text w:multiLine="1"/>
              </w:sdtPr>
              <w:sdtEndPr/>
              <w:sdtContent>
                <w:r w:rsidRPr="00C8224A">
                  <w:rPr>
                    <w:rFonts w:ascii="Arial" w:hAnsi="Arial"/>
                    <w:b/>
                    <w:bCs/>
                    <w:sz w:val="28"/>
                    <w:szCs w:val="28"/>
                    <w:rtl/>
                  </w:rPr>
                  <w:t>שכיב סרחאן</w:t>
                </w:r>
                <w:r w:rsidRPr="00C8224A" w:rsidR="00B34EE4">
                  <w:rPr>
                    <w:rFonts w:ascii="Arial" w:hAnsi="Arial"/>
                    <w:b/>
                    <w:bCs/>
                    <w:sz w:val="28"/>
                    <w:szCs w:val="28"/>
                    <w:rtl/>
                  </w:rPr>
                  <w:br/>
                </w:r>
              </w:sdtContent>
            </w:sdt>
          </w:p>
          <w:p w:rsidRPr="00C8224A" w:rsidR="0094424E" w:rsidP="00D44968" w:rsidRDefault="0094424E">
            <w:pPr>
              <w:suppressLineNumbers/>
              <w:rPr>
                <w:rFonts w:ascii="Arial" w:hAnsi="Arial"/>
                <w:sz w:val="28"/>
                <w:szCs w:val="28"/>
                <w:highlight w:val="yellow"/>
              </w:rPr>
            </w:pPr>
          </w:p>
        </w:tc>
      </w:tr>
      <w:tr w:rsidRPr="00C8224A" w:rsidR="0094424E" w:rsidTr="00C8224A">
        <w:trPr>
          <w:jc w:val="center"/>
        </w:trPr>
        <w:tc>
          <w:tcPr>
            <w:tcW w:w="3360" w:type="dxa"/>
            <w:gridSpan w:val="2"/>
          </w:tcPr>
          <w:p w:rsidRPr="00C8224A" w:rsidR="0094424E" w:rsidP="00D44968" w:rsidRDefault="0094424E">
            <w:pPr>
              <w:suppressLineNumbers/>
              <w:rPr>
                <w:rFonts w:ascii="Arial" w:hAnsi="Arial"/>
                <w:b/>
                <w:bCs/>
                <w:noProof w:val="0"/>
                <w:sz w:val="28"/>
                <w:szCs w:val="28"/>
              </w:rPr>
            </w:pPr>
          </w:p>
          <w:p w:rsidRPr="00C8224A" w:rsidR="00BE30BE" w:rsidP="00BD2668" w:rsidRDefault="003B2FD6">
            <w:pPr>
              <w:suppressLineNumbers/>
              <w:tabs>
                <w:tab w:val="right" w:pos="3033"/>
              </w:tabs>
              <w:rPr>
                <w:rFonts w:ascii="Arial" w:hAnsi="Arial"/>
                <w:noProof w:val="0"/>
                <w:sz w:val="28"/>
                <w:szCs w:val="28"/>
                <w:rtl/>
              </w:rPr>
            </w:pPr>
            <w:sdt>
              <w:sdtPr>
                <w:rPr>
                  <w:b/>
                  <w:bCs/>
                  <w:sz w:val="28"/>
                  <w:szCs w:val="28"/>
                  <w:rtl/>
                </w:rPr>
                <w:alias w:val="1180"/>
                <w:tag w:val="1180"/>
                <w:id w:val="637458750"/>
                <w:text w:multiLine="1"/>
              </w:sdtPr>
              <w:sdtEndPr/>
              <w:sdtContent>
                <w:r w:rsidRPr="00C8224A" w:rsidR="00B34EE4">
                  <w:rPr>
                    <w:rFonts w:hint="cs" w:ascii="Arial" w:hAnsi="Arial"/>
                    <w:b/>
                    <w:bCs/>
                    <w:noProof w:val="0"/>
                    <w:sz w:val="28"/>
                    <w:szCs w:val="28"/>
                    <w:rtl/>
                  </w:rPr>
                  <w:t>המבקשת:</w:t>
                </w:r>
                <w:r w:rsidRPr="00C8224A" w:rsidR="00B34EE4">
                  <w:rPr>
                    <w:rFonts w:ascii="Arial" w:hAnsi="Arial"/>
                    <w:b/>
                    <w:bCs/>
                    <w:noProof w:val="0"/>
                    <w:sz w:val="28"/>
                    <w:szCs w:val="28"/>
                    <w:rtl/>
                  </w:rPr>
                  <w:br/>
                </w:r>
              </w:sdtContent>
            </w:sdt>
            <w:r w:rsidRPr="00C8224A" w:rsidR="00BD2668">
              <w:rPr>
                <w:rFonts w:ascii="Arial" w:hAnsi="Arial"/>
                <w:noProof w:val="0"/>
                <w:sz w:val="28"/>
                <w:szCs w:val="28"/>
                <w:rtl/>
              </w:rPr>
              <w:tab/>
            </w:r>
          </w:p>
        </w:tc>
        <w:tc>
          <w:tcPr>
            <w:tcW w:w="5571" w:type="dxa"/>
          </w:tcPr>
          <w:p w:rsidRPr="00C8224A" w:rsidR="0094424E" w:rsidP="00D44968" w:rsidRDefault="0094424E">
            <w:pPr>
              <w:suppressLineNumbers/>
              <w:rPr>
                <w:rFonts w:ascii="Arial" w:hAnsi="Arial"/>
                <w:b/>
                <w:bCs/>
                <w:noProof w:val="0"/>
                <w:sz w:val="28"/>
                <w:szCs w:val="28"/>
                <w:rtl/>
              </w:rPr>
            </w:pPr>
          </w:p>
          <w:bookmarkStart w:name="_Hlk510609273" w:id="0"/>
          <w:p w:rsidRPr="00C8224A" w:rsidR="0094424E" w:rsidP="00470888" w:rsidRDefault="003B2FD6">
            <w:pPr>
              <w:suppressLineNumbers/>
              <w:rPr>
                <w:b/>
                <w:bCs/>
                <w:noProof w:val="0"/>
                <w:sz w:val="28"/>
                <w:szCs w:val="28"/>
              </w:rPr>
            </w:pPr>
            <w:sdt>
              <w:sdtPr>
                <w:rPr>
                  <w:rFonts w:ascii="Arial" w:hAnsi="Arial"/>
                  <w:b/>
                  <w:bCs/>
                  <w:noProof w:val="0"/>
                  <w:sz w:val="28"/>
                  <w:szCs w:val="28"/>
                  <w:rtl/>
                </w:rPr>
                <w:alias w:val="1478"/>
                <w:tag w:val="1478"/>
                <w:id w:val="-2076122985"/>
                <w:text w:multiLine="1"/>
              </w:sdtPr>
              <w:sdtEndPr/>
              <w:sdtContent>
                <w:r w:rsidRPr="00C8224A" w:rsidR="002807D2">
                  <w:rPr>
                    <w:rFonts w:ascii="Arial" w:hAnsi="Arial"/>
                    <w:b/>
                    <w:bCs/>
                    <w:noProof w:val="0"/>
                    <w:sz w:val="28"/>
                    <w:szCs w:val="28"/>
                    <w:rtl/>
                  </w:rPr>
                  <w:t>ביטוח ישיר חברה לביטוח בע"מ</w:t>
                </w:r>
              </w:sdtContent>
            </w:sdt>
            <w:bookmarkEnd w:id="0"/>
          </w:p>
        </w:tc>
      </w:tr>
      <w:tr w:rsidRPr="00C8224A" w:rsidR="0094424E" w:rsidTr="00C8224A">
        <w:trPr>
          <w:jc w:val="center"/>
        </w:trPr>
        <w:tc>
          <w:tcPr>
            <w:tcW w:w="8931" w:type="dxa"/>
            <w:gridSpan w:val="3"/>
          </w:tcPr>
          <w:p w:rsidRPr="00C8224A" w:rsidR="0094424E" w:rsidP="00D44968" w:rsidRDefault="0094424E">
            <w:pPr>
              <w:suppressLineNumbers/>
              <w:rPr>
                <w:rFonts w:ascii="Arial" w:hAnsi="Arial"/>
                <w:b/>
                <w:bCs/>
                <w:noProof w:val="0"/>
                <w:sz w:val="28"/>
                <w:szCs w:val="28"/>
                <w:rtl/>
              </w:rPr>
            </w:pPr>
          </w:p>
          <w:p w:rsidRPr="00C8224A" w:rsidR="0094424E" w:rsidP="00D44968" w:rsidRDefault="0094424E">
            <w:pPr>
              <w:suppressLineNumbers/>
              <w:jc w:val="center"/>
              <w:rPr>
                <w:rFonts w:ascii="Arial" w:hAnsi="Arial"/>
                <w:b/>
                <w:bCs/>
                <w:noProof w:val="0"/>
                <w:sz w:val="28"/>
                <w:szCs w:val="28"/>
                <w:rtl/>
              </w:rPr>
            </w:pPr>
            <w:r w:rsidRPr="00C8224A">
              <w:rPr>
                <w:rFonts w:ascii="Arial" w:hAnsi="Arial"/>
                <w:b/>
                <w:bCs/>
                <w:noProof w:val="0"/>
                <w:sz w:val="28"/>
                <w:szCs w:val="28"/>
                <w:rtl/>
              </w:rPr>
              <w:t>נגד</w:t>
            </w:r>
          </w:p>
          <w:p w:rsidRPr="00C8224A" w:rsidR="00C8224A" w:rsidP="00D44968" w:rsidRDefault="00C8224A">
            <w:pPr>
              <w:suppressLineNumbers/>
              <w:jc w:val="center"/>
              <w:rPr>
                <w:rFonts w:ascii="Arial" w:hAnsi="Arial"/>
                <w:b/>
                <w:bCs/>
                <w:noProof w:val="0"/>
                <w:sz w:val="28"/>
                <w:szCs w:val="28"/>
                <w:rtl/>
              </w:rPr>
            </w:pPr>
          </w:p>
          <w:p w:rsidRPr="00C8224A" w:rsidR="0094424E" w:rsidP="00D44968" w:rsidRDefault="0094424E">
            <w:pPr>
              <w:suppressLineNumbers/>
              <w:rPr>
                <w:rFonts w:ascii="Arial" w:hAnsi="Arial"/>
                <w:b/>
                <w:bCs/>
                <w:noProof w:val="0"/>
                <w:sz w:val="28"/>
                <w:szCs w:val="28"/>
              </w:rPr>
            </w:pPr>
          </w:p>
        </w:tc>
      </w:tr>
      <w:tr w:rsidRPr="00C8224A" w:rsidR="0094424E" w:rsidTr="00C8224A">
        <w:trPr>
          <w:jc w:val="center"/>
        </w:trPr>
        <w:tc>
          <w:tcPr>
            <w:tcW w:w="3360" w:type="dxa"/>
            <w:gridSpan w:val="2"/>
          </w:tcPr>
          <w:p w:rsidRPr="00C8224A" w:rsidR="0094424E" w:rsidP="00BD2668" w:rsidRDefault="003B2FD6">
            <w:pPr>
              <w:suppressLineNumbers/>
              <w:rPr>
                <w:rFonts w:ascii="Arial" w:hAnsi="Arial"/>
                <w:b/>
                <w:bCs/>
                <w:noProof w:val="0"/>
                <w:sz w:val="28"/>
                <w:szCs w:val="28"/>
              </w:rPr>
            </w:pPr>
            <w:sdt>
              <w:sdtPr>
                <w:rPr>
                  <w:sz w:val="28"/>
                  <w:szCs w:val="28"/>
                  <w:rtl/>
                </w:rPr>
                <w:alias w:val="1184"/>
                <w:tag w:val="1184"/>
                <w:id w:val="-340621022"/>
                <w:text w:multiLine="1"/>
              </w:sdtPr>
              <w:sdtEndPr/>
              <w:sdtContent>
                <w:r w:rsidRPr="00C8224A" w:rsidR="00BD2668">
                  <w:rPr>
                    <w:rFonts w:hint="cs" w:ascii="Arial" w:hAnsi="Arial"/>
                    <w:b/>
                    <w:bCs/>
                    <w:noProof w:val="0"/>
                    <w:sz w:val="28"/>
                    <w:szCs w:val="28"/>
                    <w:rtl/>
                  </w:rPr>
                  <w:t>המשיבה</w:t>
                </w:r>
                <w:r w:rsidRPr="00C8224A" w:rsidR="00B34EE4">
                  <w:rPr>
                    <w:rFonts w:hint="cs" w:ascii="Arial" w:hAnsi="Arial"/>
                    <w:b/>
                    <w:bCs/>
                    <w:noProof w:val="0"/>
                    <w:sz w:val="28"/>
                    <w:szCs w:val="28"/>
                    <w:rtl/>
                  </w:rPr>
                  <w:t>:</w:t>
                </w:r>
                <w:r w:rsidRPr="00C8224A" w:rsidR="00BD2668">
                  <w:rPr>
                    <w:rFonts w:hint="cs" w:ascii="Arial" w:hAnsi="Arial"/>
                    <w:b/>
                    <w:bCs/>
                    <w:noProof w:val="0"/>
                    <w:sz w:val="28"/>
                    <w:szCs w:val="28"/>
                    <w:rtl/>
                  </w:rPr>
                  <w:t xml:space="preserve"> </w:t>
                </w:r>
                <w:r w:rsidRPr="00C8224A" w:rsidR="00B34EE4">
                  <w:rPr>
                    <w:rFonts w:ascii="Arial" w:hAnsi="Arial"/>
                    <w:b/>
                    <w:bCs/>
                    <w:noProof w:val="0"/>
                    <w:sz w:val="28"/>
                    <w:szCs w:val="28"/>
                    <w:rtl/>
                  </w:rPr>
                  <w:br/>
                </w:r>
              </w:sdtContent>
            </w:sdt>
          </w:p>
        </w:tc>
        <w:bookmarkStart w:name="_Hlk510609243" w:id="1"/>
        <w:tc>
          <w:tcPr>
            <w:tcW w:w="5571" w:type="dxa"/>
          </w:tcPr>
          <w:p w:rsidRPr="00C8224A" w:rsidR="00CF6BB7" w:rsidP="00D44968" w:rsidRDefault="003B2FD6">
            <w:pPr>
              <w:suppressLineNumbers/>
              <w:rPr>
                <w:b/>
                <w:bCs/>
                <w:noProof w:val="0"/>
                <w:sz w:val="28"/>
                <w:szCs w:val="28"/>
                <w:rtl/>
              </w:rPr>
            </w:pPr>
            <w:sdt>
              <w:sdtPr>
                <w:rPr>
                  <w:rFonts w:ascii="Arial" w:hAnsi="Arial"/>
                  <w:b/>
                  <w:bCs/>
                  <w:noProof w:val="0"/>
                  <w:sz w:val="28"/>
                  <w:szCs w:val="28"/>
                  <w:rtl/>
                </w:rPr>
                <w:alias w:val="1478"/>
                <w:tag w:val="1478"/>
                <w:id w:val="125443795"/>
                <w:text w:multiLine="1"/>
              </w:sdtPr>
              <w:sdtEndPr/>
              <w:sdtContent>
                <w:r w:rsidRPr="00C8224A" w:rsidR="002807D2">
                  <w:rPr>
                    <w:rFonts w:hint="cs" w:ascii="Arial" w:hAnsi="Arial"/>
                    <w:b/>
                    <w:bCs/>
                    <w:noProof w:val="0"/>
                    <w:sz w:val="28"/>
                    <w:szCs w:val="28"/>
                    <w:rtl/>
                  </w:rPr>
                  <w:t>איקיוטק דיגיטל וויז'ן</w:t>
                </w:r>
                <w:r w:rsidRPr="00C8224A" w:rsidR="002807D2">
                  <w:rPr>
                    <w:rFonts w:ascii="Arial" w:hAnsi="Arial"/>
                    <w:b/>
                    <w:bCs/>
                    <w:noProof w:val="0"/>
                    <w:sz w:val="28"/>
                    <w:szCs w:val="28"/>
                    <w:rtl/>
                  </w:rPr>
                  <w:t xml:space="preserve"> בע"מ</w:t>
                </w:r>
              </w:sdtContent>
            </w:sdt>
            <w:bookmarkEnd w:id="1"/>
            <w:r w:rsidRPr="00C8224A" w:rsidR="002807D2">
              <w:rPr>
                <w:b/>
                <w:bCs/>
                <w:noProof w:val="0"/>
                <w:sz w:val="28"/>
                <w:szCs w:val="28"/>
                <w:rtl/>
              </w:rPr>
              <w:t xml:space="preserve"> </w:t>
            </w:r>
          </w:p>
        </w:tc>
      </w:tr>
      <w:tr w:rsidRPr="00C8224A" w:rsidR="00CF6BB7" w:rsidTr="00C8224A">
        <w:trPr>
          <w:jc w:val="center"/>
        </w:trPr>
        <w:tc>
          <w:tcPr>
            <w:tcW w:w="8931" w:type="dxa"/>
            <w:gridSpan w:val="3"/>
          </w:tcPr>
          <w:p w:rsidRPr="00C8224A" w:rsidR="00CF6BB7" w:rsidP="00D44968" w:rsidRDefault="00CF6BB7">
            <w:pPr>
              <w:suppressLineNumbers/>
              <w:rPr>
                <w:sz w:val="28"/>
                <w:szCs w:val="28"/>
              </w:rPr>
            </w:pPr>
          </w:p>
          <w:p w:rsidRPr="00C8224A" w:rsidR="00CF6BB7" w:rsidP="00D44968" w:rsidRDefault="00CF6BB7">
            <w:pPr>
              <w:suppressLineNumbers/>
              <w:rPr>
                <w:sz w:val="28"/>
                <w:szCs w:val="28"/>
                <w:rtl/>
              </w:rPr>
            </w:pPr>
          </w:p>
        </w:tc>
      </w:tr>
    </w:tbl>
    <w:p w:rsidRPr="00C8224A" w:rsidR="0094424E" w:rsidP="00D44968" w:rsidRDefault="0094424E">
      <w:pPr>
        <w:suppressLineNumbers/>
        <w:rPr>
          <w:sz w:val="28"/>
          <w:szCs w:val="28"/>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C8224A" w:rsidR="00694556">
        <w:trPr>
          <w:jc w:val="center"/>
        </w:trPr>
        <w:tc>
          <w:tcPr>
            <w:tcW w:w="8820" w:type="dxa"/>
          </w:tcPr>
          <w:p w:rsidRPr="00C8224A" w:rsidR="00694556" w:rsidRDefault="00180519">
            <w:pPr>
              <w:bidi w:val="0"/>
              <w:jc w:val="center"/>
              <w:rPr>
                <w:rFonts w:ascii="Arial" w:hAnsi="Arial"/>
                <w:b/>
                <w:bCs/>
                <w:noProof w:val="0"/>
                <w:sz w:val="28"/>
                <w:szCs w:val="28"/>
                <w:u w:val="single"/>
              </w:rPr>
            </w:pPr>
            <w:r w:rsidRPr="00C8224A">
              <w:rPr>
                <w:rFonts w:hint="cs" w:ascii="Arial" w:hAnsi="Arial"/>
                <w:b/>
                <w:bCs/>
                <w:noProof w:val="0"/>
                <w:sz w:val="28"/>
                <w:szCs w:val="28"/>
                <w:u w:val="single"/>
                <w:rtl/>
              </w:rPr>
              <w:t>החלטה</w:t>
            </w:r>
          </w:p>
          <w:p w:rsidRPr="00C8224A" w:rsidR="00D44968" w:rsidP="00D44968" w:rsidRDefault="00D44968">
            <w:pPr>
              <w:bidi w:val="0"/>
              <w:jc w:val="center"/>
              <w:rPr>
                <w:rFonts w:ascii="Arial" w:hAnsi="Arial"/>
                <w:b/>
                <w:bCs/>
                <w:noProof w:val="0"/>
                <w:sz w:val="28"/>
                <w:szCs w:val="28"/>
                <w:u w:val="single"/>
              </w:rPr>
            </w:pPr>
          </w:p>
        </w:tc>
      </w:tr>
    </w:tbl>
    <w:p w:rsidRPr="00C8224A" w:rsidR="00694556" w:rsidRDefault="00694556">
      <w:pPr>
        <w:spacing w:line="360" w:lineRule="auto"/>
        <w:jc w:val="both"/>
        <w:rPr>
          <w:rFonts w:ascii="Arial" w:hAnsi="Arial"/>
          <w:noProof w:val="0"/>
          <w:sz w:val="28"/>
          <w:szCs w:val="28"/>
          <w:rtl/>
        </w:rPr>
      </w:pPr>
      <w:bookmarkStart w:name="NGCSBookmark" w:id="2"/>
      <w:bookmarkEnd w:id="2"/>
    </w:p>
    <w:p w:rsidRPr="00C8224A" w:rsidR="000E42C4" w:rsidP="00470888" w:rsidRDefault="000E42C4">
      <w:pPr>
        <w:spacing w:line="360" w:lineRule="auto"/>
        <w:jc w:val="both"/>
        <w:rPr>
          <w:rFonts w:ascii="Arial" w:hAnsi="Arial"/>
          <w:noProof w:val="0"/>
          <w:sz w:val="28"/>
          <w:szCs w:val="28"/>
          <w:rtl/>
        </w:rPr>
      </w:pPr>
      <w:r w:rsidRPr="00C8224A">
        <w:rPr>
          <w:rFonts w:ascii="Arial" w:hAnsi="Arial"/>
          <w:noProof w:val="0"/>
          <w:sz w:val="28"/>
          <w:szCs w:val="28"/>
          <w:rtl/>
        </w:rPr>
        <w:t>לפניי בקש</w:t>
      </w:r>
      <w:r w:rsidRPr="00C8224A" w:rsidR="00470888">
        <w:rPr>
          <w:rFonts w:hint="cs" w:ascii="Arial" w:hAnsi="Arial"/>
          <w:noProof w:val="0"/>
          <w:sz w:val="28"/>
          <w:szCs w:val="28"/>
          <w:rtl/>
        </w:rPr>
        <w:t xml:space="preserve">ה </w:t>
      </w:r>
      <w:r w:rsidR="00C8224A">
        <w:rPr>
          <w:rFonts w:hint="cs" w:ascii="Arial" w:hAnsi="Arial"/>
          <w:noProof w:val="0"/>
          <w:sz w:val="28"/>
          <w:szCs w:val="28"/>
          <w:rtl/>
        </w:rPr>
        <w:t>ל</w:t>
      </w:r>
      <w:r w:rsidR="005061DA">
        <w:rPr>
          <w:rFonts w:hint="cs" w:ascii="Arial" w:hAnsi="Arial"/>
          <w:noProof w:val="0"/>
          <w:sz w:val="28"/>
          <w:szCs w:val="28"/>
          <w:rtl/>
        </w:rPr>
        <w:t>מתן</w:t>
      </w:r>
      <w:r w:rsidRPr="00C8224A">
        <w:rPr>
          <w:rFonts w:ascii="Arial" w:hAnsi="Arial"/>
          <w:noProof w:val="0"/>
          <w:sz w:val="28"/>
          <w:szCs w:val="28"/>
          <w:rtl/>
        </w:rPr>
        <w:t xml:space="preserve"> ערובה</w:t>
      </w:r>
      <w:r w:rsidR="00C8224A">
        <w:rPr>
          <w:rFonts w:hint="cs" w:ascii="Arial" w:hAnsi="Arial"/>
          <w:noProof w:val="0"/>
          <w:sz w:val="28"/>
          <w:szCs w:val="28"/>
          <w:rtl/>
        </w:rPr>
        <w:t xml:space="preserve"> לתשלום הוצאו</w:t>
      </w:r>
      <w:r w:rsidR="0094474D">
        <w:rPr>
          <w:rFonts w:hint="cs" w:ascii="Arial" w:hAnsi="Arial"/>
          <w:noProof w:val="0"/>
          <w:sz w:val="28"/>
          <w:szCs w:val="28"/>
          <w:rtl/>
        </w:rPr>
        <w:t>ת</w:t>
      </w:r>
      <w:r w:rsidR="005061DA">
        <w:rPr>
          <w:rFonts w:hint="cs" w:ascii="Arial" w:hAnsi="Arial"/>
          <w:noProof w:val="0"/>
          <w:sz w:val="28"/>
          <w:szCs w:val="28"/>
          <w:rtl/>
        </w:rPr>
        <w:t xml:space="preserve"> משפט</w:t>
      </w:r>
      <w:r w:rsidR="00C8224A">
        <w:rPr>
          <w:rFonts w:hint="cs" w:ascii="Arial" w:hAnsi="Arial"/>
          <w:noProof w:val="0"/>
          <w:sz w:val="28"/>
          <w:szCs w:val="28"/>
          <w:rtl/>
        </w:rPr>
        <w:t>, לפי הו</w:t>
      </w:r>
      <w:r w:rsidR="0094474D">
        <w:rPr>
          <w:rFonts w:hint="cs" w:ascii="Arial" w:hAnsi="Arial"/>
          <w:noProof w:val="0"/>
          <w:sz w:val="28"/>
          <w:szCs w:val="28"/>
          <w:rtl/>
        </w:rPr>
        <w:t>ר</w:t>
      </w:r>
      <w:r w:rsidR="00C8224A">
        <w:rPr>
          <w:rFonts w:hint="cs" w:ascii="Arial" w:hAnsi="Arial"/>
          <w:noProof w:val="0"/>
          <w:sz w:val="28"/>
          <w:szCs w:val="28"/>
          <w:rtl/>
        </w:rPr>
        <w:t xml:space="preserve">את </w:t>
      </w:r>
      <w:r w:rsidR="0094474D">
        <w:rPr>
          <w:rFonts w:hint="cs" w:ascii="Arial" w:hAnsi="Arial"/>
          <w:noProof w:val="0"/>
          <w:sz w:val="28"/>
          <w:szCs w:val="28"/>
          <w:rtl/>
        </w:rPr>
        <w:t>סעיף 353א לחוק החברות, התשנ"ט</w:t>
      </w:r>
      <w:r w:rsidR="005061DA">
        <w:rPr>
          <w:rFonts w:hint="cs" w:ascii="Arial" w:hAnsi="Arial"/>
          <w:noProof w:val="0"/>
          <w:sz w:val="28"/>
          <w:szCs w:val="28"/>
          <w:rtl/>
        </w:rPr>
        <w:t xml:space="preserve"> </w:t>
      </w:r>
      <w:r w:rsidR="0094474D">
        <w:rPr>
          <w:rFonts w:hint="cs" w:ascii="Arial" w:hAnsi="Arial"/>
          <w:noProof w:val="0"/>
          <w:sz w:val="28"/>
          <w:szCs w:val="28"/>
          <w:rtl/>
        </w:rPr>
        <w:t>- 1999 (להלן: "</w:t>
      </w:r>
      <w:r w:rsidRPr="0094474D" w:rsidR="0094474D">
        <w:rPr>
          <w:rFonts w:hint="cs" w:ascii="Arial" w:hAnsi="Arial"/>
          <w:b/>
          <w:bCs/>
          <w:noProof w:val="0"/>
          <w:sz w:val="28"/>
          <w:szCs w:val="28"/>
          <w:rtl/>
        </w:rPr>
        <w:t>חוק החברות</w:t>
      </w:r>
      <w:r w:rsidR="0094474D">
        <w:rPr>
          <w:rFonts w:hint="cs" w:ascii="Arial" w:hAnsi="Arial"/>
          <w:noProof w:val="0"/>
          <w:sz w:val="28"/>
          <w:szCs w:val="28"/>
          <w:rtl/>
        </w:rPr>
        <w:t xml:space="preserve">") או לחילופין לפי תקנה 519(א) לתקנות סדר הדין האזרחי, </w:t>
      </w:r>
      <w:r w:rsidR="005061DA">
        <w:rPr>
          <w:rFonts w:hint="cs" w:ascii="Arial" w:hAnsi="Arial"/>
          <w:noProof w:val="0"/>
          <w:sz w:val="28"/>
          <w:szCs w:val="28"/>
          <w:rtl/>
        </w:rPr>
        <w:t xml:space="preserve"> </w:t>
      </w:r>
      <w:r w:rsidR="0094474D">
        <w:rPr>
          <w:rFonts w:hint="cs" w:ascii="Arial" w:hAnsi="Arial"/>
          <w:noProof w:val="0"/>
          <w:sz w:val="28"/>
          <w:szCs w:val="28"/>
          <w:rtl/>
        </w:rPr>
        <w:t>התשמ"ד</w:t>
      </w:r>
      <w:r w:rsidR="005061DA">
        <w:rPr>
          <w:rFonts w:hint="cs" w:ascii="Arial" w:hAnsi="Arial"/>
          <w:noProof w:val="0"/>
          <w:sz w:val="28"/>
          <w:szCs w:val="28"/>
          <w:rtl/>
        </w:rPr>
        <w:t xml:space="preserve"> </w:t>
      </w:r>
      <w:r w:rsidR="005061DA">
        <w:rPr>
          <w:rFonts w:ascii="Arial" w:hAnsi="Arial"/>
          <w:noProof w:val="0"/>
          <w:sz w:val="28"/>
          <w:szCs w:val="28"/>
          <w:rtl/>
        </w:rPr>
        <w:t>–</w:t>
      </w:r>
      <w:r w:rsidR="0094474D">
        <w:rPr>
          <w:rFonts w:hint="cs" w:ascii="Arial" w:hAnsi="Arial"/>
          <w:noProof w:val="0"/>
          <w:sz w:val="28"/>
          <w:szCs w:val="28"/>
          <w:rtl/>
        </w:rPr>
        <w:t xml:space="preserve"> 1984</w:t>
      </w:r>
      <w:r w:rsidR="005061DA">
        <w:rPr>
          <w:rFonts w:hint="cs" w:ascii="Arial" w:hAnsi="Arial"/>
          <w:noProof w:val="0"/>
          <w:sz w:val="28"/>
          <w:szCs w:val="28"/>
          <w:rtl/>
        </w:rPr>
        <w:t xml:space="preserve"> </w:t>
      </w:r>
      <w:r w:rsidR="0094474D">
        <w:rPr>
          <w:rFonts w:hint="cs" w:ascii="Arial" w:hAnsi="Arial"/>
          <w:noProof w:val="0"/>
          <w:sz w:val="28"/>
          <w:szCs w:val="28"/>
          <w:rtl/>
        </w:rPr>
        <w:t>(להלן: "</w:t>
      </w:r>
      <w:r w:rsidRPr="0094474D" w:rsidR="0094474D">
        <w:rPr>
          <w:rFonts w:hint="cs" w:ascii="Arial" w:hAnsi="Arial"/>
          <w:b/>
          <w:bCs/>
          <w:noProof w:val="0"/>
          <w:sz w:val="28"/>
          <w:szCs w:val="28"/>
          <w:rtl/>
        </w:rPr>
        <w:t>התקנות</w:t>
      </w:r>
      <w:r w:rsidR="0094474D">
        <w:rPr>
          <w:rFonts w:hint="cs" w:ascii="Arial" w:hAnsi="Arial"/>
          <w:noProof w:val="0"/>
          <w:sz w:val="28"/>
          <w:szCs w:val="28"/>
          <w:rtl/>
        </w:rPr>
        <w:t>").</w:t>
      </w:r>
    </w:p>
    <w:p w:rsidRPr="00C8224A" w:rsidR="000E42C4" w:rsidP="000E42C4" w:rsidRDefault="000E42C4">
      <w:pPr>
        <w:spacing w:line="360" w:lineRule="auto"/>
        <w:jc w:val="both"/>
        <w:rPr>
          <w:rFonts w:ascii="Arial" w:hAnsi="Arial"/>
          <w:noProof w:val="0"/>
          <w:sz w:val="28"/>
          <w:szCs w:val="28"/>
          <w:rtl/>
        </w:rPr>
      </w:pPr>
    </w:p>
    <w:p w:rsidR="000E42C4" w:rsidP="000E42C4" w:rsidRDefault="000E42C4">
      <w:pPr>
        <w:spacing w:line="360" w:lineRule="auto"/>
        <w:jc w:val="both"/>
        <w:rPr>
          <w:rFonts w:ascii="Arial" w:hAnsi="Arial"/>
          <w:b/>
          <w:bCs/>
          <w:noProof w:val="0"/>
          <w:sz w:val="28"/>
          <w:szCs w:val="28"/>
          <w:rtl/>
        </w:rPr>
      </w:pPr>
      <w:r w:rsidRPr="005061DA">
        <w:rPr>
          <w:rFonts w:ascii="Arial" w:hAnsi="Arial"/>
          <w:b/>
          <w:bCs/>
          <w:noProof w:val="0"/>
          <w:sz w:val="28"/>
          <w:szCs w:val="28"/>
          <w:rtl/>
        </w:rPr>
        <w:t>רקע</w:t>
      </w:r>
    </w:p>
    <w:p w:rsidRPr="005061DA" w:rsidR="005061DA" w:rsidP="000E42C4" w:rsidRDefault="005061DA">
      <w:pPr>
        <w:spacing w:line="360" w:lineRule="auto"/>
        <w:jc w:val="both"/>
        <w:rPr>
          <w:rFonts w:ascii="Arial" w:hAnsi="Arial"/>
          <w:b/>
          <w:bCs/>
          <w:noProof w:val="0"/>
          <w:sz w:val="28"/>
          <w:szCs w:val="28"/>
          <w:rtl/>
        </w:rPr>
      </w:pPr>
    </w:p>
    <w:p w:rsidRPr="00C8224A" w:rsidR="000E42C4" w:rsidP="00DD6836" w:rsidRDefault="000E42C4">
      <w:pPr>
        <w:spacing w:line="360" w:lineRule="auto"/>
        <w:jc w:val="both"/>
        <w:rPr>
          <w:rFonts w:ascii="Arial" w:hAnsi="Arial"/>
          <w:noProof w:val="0"/>
          <w:sz w:val="28"/>
          <w:szCs w:val="28"/>
          <w:rtl/>
        </w:rPr>
      </w:pPr>
      <w:r w:rsidRPr="00C8224A">
        <w:rPr>
          <w:rFonts w:ascii="Arial" w:hAnsi="Arial"/>
          <w:noProof w:val="0"/>
          <w:sz w:val="28"/>
          <w:szCs w:val="28"/>
          <w:rtl/>
        </w:rPr>
        <w:t>1.</w:t>
      </w:r>
      <w:r w:rsidRPr="00C8224A">
        <w:rPr>
          <w:rFonts w:ascii="Arial" w:hAnsi="Arial"/>
          <w:noProof w:val="0"/>
          <w:sz w:val="28"/>
          <w:szCs w:val="28"/>
          <w:rtl/>
        </w:rPr>
        <w:tab/>
        <w:t xml:space="preserve">המשיבה הגישה נגד המבקשת </w:t>
      </w:r>
      <w:r w:rsidRPr="00C8224A" w:rsidR="00470888">
        <w:rPr>
          <w:rFonts w:hint="cs" w:ascii="Arial" w:hAnsi="Arial"/>
          <w:noProof w:val="0"/>
          <w:sz w:val="28"/>
          <w:szCs w:val="28"/>
          <w:rtl/>
        </w:rPr>
        <w:t>בקשה לאישור תביעה ייצוגית לפי סעיף 3 ל</w:t>
      </w:r>
      <w:r w:rsidRPr="00C8224A" w:rsidR="00470888">
        <w:rPr>
          <w:rFonts w:ascii="Arial" w:hAnsi="Arial"/>
          <w:noProof w:val="0"/>
          <w:sz w:val="28"/>
          <w:szCs w:val="28"/>
          <w:rtl/>
        </w:rPr>
        <w:t>חוק תובענות ייצוגיות, תשס"ו-2006</w:t>
      </w:r>
      <w:r w:rsidR="00A23B21">
        <w:rPr>
          <w:rFonts w:hint="cs" w:ascii="Arial" w:hAnsi="Arial"/>
          <w:noProof w:val="0"/>
          <w:sz w:val="28"/>
          <w:szCs w:val="28"/>
          <w:rtl/>
        </w:rPr>
        <w:t xml:space="preserve"> </w:t>
      </w:r>
      <w:r w:rsidR="0094474D">
        <w:rPr>
          <w:rFonts w:hint="cs" w:ascii="Arial" w:hAnsi="Arial"/>
          <w:noProof w:val="0"/>
          <w:sz w:val="28"/>
          <w:szCs w:val="28"/>
          <w:rtl/>
        </w:rPr>
        <w:t>(להלן: "</w:t>
      </w:r>
      <w:r w:rsidRPr="0094474D" w:rsidR="0094474D">
        <w:rPr>
          <w:rFonts w:hint="cs" w:ascii="Arial" w:hAnsi="Arial"/>
          <w:b/>
          <w:bCs/>
          <w:noProof w:val="0"/>
          <w:sz w:val="28"/>
          <w:szCs w:val="28"/>
          <w:rtl/>
        </w:rPr>
        <w:t>החוק</w:t>
      </w:r>
      <w:r w:rsidR="005061DA">
        <w:rPr>
          <w:rFonts w:hint="cs" w:ascii="Arial" w:hAnsi="Arial"/>
          <w:noProof w:val="0"/>
          <w:sz w:val="28"/>
          <w:szCs w:val="28"/>
          <w:rtl/>
        </w:rPr>
        <w:t>"</w:t>
      </w:r>
      <w:r w:rsidRPr="005061DA" w:rsidR="0094474D">
        <w:rPr>
          <w:rFonts w:hint="cs" w:ascii="Arial" w:hAnsi="Arial"/>
          <w:noProof w:val="0"/>
          <w:sz w:val="28"/>
          <w:szCs w:val="28"/>
          <w:rtl/>
        </w:rPr>
        <w:t>)</w:t>
      </w:r>
      <w:r w:rsidRPr="00C8224A" w:rsidR="00470888">
        <w:rPr>
          <w:rFonts w:hint="cs" w:ascii="Arial" w:hAnsi="Arial"/>
          <w:noProof w:val="0"/>
          <w:sz w:val="28"/>
          <w:szCs w:val="28"/>
          <w:rtl/>
        </w:rPr>
        <w:t xml:space="preserve">. </w:t>
      </w:r>
      <w:r w:rsidRPr="00C8224A">
        <w:rPr>
          <w:rFonts w:ascii="Arial" w:hAnsi="Arial"/>
          <w:noProof w:val="0"/>
          <w:sz w:val="28"/>
          <w:szCs w:val="28"/>
          <w:rtl/>
        </w:rPr>
        <w:t xml:space="preserve">המבקשת </w:t>
      </w:r>
      <w:r w:rsidRPr="00C8224A" w:rsidR="00470888">
        <w:rPr>
          <w:rFonts w:hint="cs" w:ascii="Arial" w:hAnsi="Arial"/>
          <w:noProof w:val="0"/>
          <w:sz w:val="28"/>
          <w:szCs w:val="28"/>
          <w:rtl/>
        </w:rPr>
        <w:t>עותרת</w:t>
      </w:r>
      <w:r w:rsidRPr="00C8224A">
        <w:rPr>
          <w:rFonts w:ascii="Arial" w:hAnsi="Arial"/>
          <w:noProof w:val="0"/>
          <w:sz w:val="28"/>
          <w:szCs w:val="28"/>
          <w:rtl/>
        </w:rPr>
        <w:t xml:space="preserve"> </w:t>
      </w:r>
      <w:r w:rsidR="0010640C">
        <w:rPr>
          <w:rFonts w:hint="cs" w:ascii="Arial" w:hAnsi="Arial"/>
          <w:noProof w:val="0"/>
          <w:sz w:val="28"/>
          <w:szCs w:val="28"/>
          <w:rtl/>
        </w:rPr>
        <w:t>לבית המשפט להורות</w:t>
      </w:r>
      <w:r w:rsidR="00DD6836">
        <w:rPr>
          <w:rFonts w:hint="cs" w:ascii="Arial" w:hAnsi="Arial"/>
          <w:noProof w:val="0"/>
          <w:sz w:val="28"/>
          <w:szCs w:val="28"/>
          <w:rtl/>
        </w:rPr>
        <w:t xml:space="preserve">, </w:t>
      </w:r>
      <w:r w:rsidR="0010640C">
        <w:rPr>
          <w:rFonts w:hint="cs" w:ascii="Arial" w:hAnsi="Arial"/>
          <w:noProof w:val="0"/>
          <w:sz w:val="28"/>
          <w:szCs w:val="28"/>
          <w:rtl/>
        </w:rPr>
        <w:t>כי המשיבה תיתן ערובה מספקת לתשלום כל</w:t>
      </w:r>
      <w:r w:rsidR="00DD6836">
        <w:rPr>
          <w:rFonts w:hint="cs" w:ascii="Arial" w:hAnsi="Arial"/>
          <w:noProof w:val="0"/>
          <w:sz w:val="28"/>
          <w:szCs w:val="28"/>
          <w:rtl/>
        </w:rPr>
        <w:t xml:space="preserve"> </w:t>
      </w:r>
      <w:r w:rsidR="00E2721A">
        <w:rPr>
          <w:rFonts w:hint="cs" w:ascii="Arial" w:hAnsi="Arial"/>
          <w:noProof w:val="0"/>
          <w:sz w:val="28"/>
          <w:szCs w:val="28"/>
          <w:rtl/>
        </w:rPr>
        <w:t>הוצאותיה במקרה של דחיית התביעה</w:t>
      </w:r>
      <w:r w:rsidR="0010640C">
        <w:rPr>
          <w:rFonts w:hint="cs" w:ascii="Arial" w:hAnsi="Arial"/>
          <w:noProof w:val="0"/>
          <w:sz w:val="28"/>
          <w:szCs w:val="28"/>
          <w:rtl/>
        </w:rPr>
        <w:t>.</w:t>
      </w:r>
    </w:p>
    <w:p w:rsidRPr="00C8224A" w:rsidR="000E42C4" w:rsidP="000E42C4" w:rsidRDefault="000E42C4">
      <w:pPr>
        <w:spacing w:line="360" w:lineRule="auto"/>
        <w:jc w:val="both"/>
        <w:rPr>
          <w:rFonts w:ascii="Arial" w:hAnsi="Arial"/>
          <w:noProof w:val="0"/>
          <w:sz w:val="28"/>
          <w:szCs w:val="28"/>
          <w:rtl/>
        </w:rPr>
      </w:pPr>
    </w:p>
    <w:p w:rsidRPr="00C8224A" w:rsidR="000E42C4" w:rsidP="000E42C4" w:rsidRDefault="0010640C">
      <w:pPr>
        <w:spacing w:line="360" w:lineRule="auto"/>
        <w:jc w:val="both"/>
        <w:rPr>
          <w:rFonts w:ascii="Arial" w:hAnsi="Arial"/>
          <w:noProof w:val="0"/>
          <w:sz w:val="28"/>
          <w:szCs w:val="28"/>
          <w:rtl/>
        </w:rPr>
      </w:pPr>
      <w:r>
        <w:rPr>
          <w:rFonts w:ascii="Arial" w:hAnsi="Arial"/>
          <w:noProof w:val="0"/>
          <w:sz w:val="28"/>
          <w:szCs w:val="28"/>
          <w:rtl/>
        </w:rPr>
        <w:t>2.</w:t>
      </w:r>
      <w:r>
        <w:rPr>
          <w:rFonts w:ascii="Arial" w:hAnsi="Arial"/>
          <w:noProof w:val="0"/>
          <w:sz w:val="28"/>
          <w:szCs w:val="28"/>
          <w:rtl/>
        </w:rPr>
        <w:tab/>
        <w:t>עד שנבוא לדון בבקשה דנן</w:t>
      </w:r>
      <w:r w:rsidRPr="00C8224A" w:rsidR="000E42C4">
        <w:rPr>
          <w:rFonts w:ascii="Arial" w:hAnsi="Arial"/>
          <w:noProof w:val="0"/>
          <w:sz w:val="28"/>
          <w:szCs w:val="28"/>
          <w:rtl/>
        </w:rPr>
        <w:t xml:space="preserve"> ולמען שלמות התמונה, נזכיר את עניינה של התביעה, בקווים כלליים ממעוף הציפור:</w:t>
      </w:r>
    </w:p>
    <w:p w:rsidR="00D03977" w:rsidP="00DD6836" w:rsidRDefault="00D03977">
      <w:pPr>
        <w:spacing w:line="360" w:lineRule="auto"/>
        <w:jc w:val="both"/>
        <w:rPr>
          <w:rFonts w:ascii="Arial" w:hAnsi="Arial"/>
          <w:noProof w:val="0"/>
          <w:sz w:val="28"/>
          <w:szCs w:val="28"/>
          <w:rtl/>
        </w:rPr>
      </w:pPr>
    </w:p>
    <w:p w:rsidR="00D03977" w:rsidP="00DD6836" w:rsidRDefault="00D03977">
      <w:pPr>
        <w:spacing w:line="360" w:lineRule="auto"/>
        <w:jc w:val="both"/>
        <w:rPr>
          <w:rFonts w:ascii="Arial" w:hAnsi="Arial"/>
          <w:noProof w:val="0"/>
          <w:sz w:val="28"/>
          <w:szCs w:val="28"/>
          <w:rtl/>
        </w:rPr>
      </w:pPr>
    </w:p>
    <w:p w:rsidRPr="00C8224A" w:rsidR="000E42C4" w:rsidP="00DD6836" w:rsidRDefault="000E42C4">
      <w:pPr>
        <w:spacing w:line="360" w:lineRule="auto"/>
        <w:jc w:val="both"/>
        <w:rPr>
          <w:rFonts w:ascii="Arial" w:hAnsi="Arial"/>
          <w:noProof w:val="0"/>
          <w:sz w:val="28"/>
          <w:szCs w:val="28"/>
          <w:rtl/>
        </w:rPr>
      </w:pPr>
      <w:r w:rsidRPr="00C8224A">
        <w:rPr>
          <w:rFonts w:ascii="Arial" w:hAnsi="Arial"/>
          <w:noProof w:val="0"/>
          <w:sz w:val="28"/>
          <w:szCs w:val="28"/>
          <w:rtl/>
        </w:rPr>
        <w:t xml:space="preserve">עובד נאלץ להיעדר מעבדותו בעקבות תאונת עבודה. המוסד לביטוח לאומי, משלם לעובד "דמי פגיעה" חלף שכרו, בכפוף לתנאים מסוימים. היעדרותו של העובד, נחלקת למספר תקופות. התקופה הרלוונטית לעניינינו היא שנים-עשר הימים הראשונים להיעדרותו. התשלום בגין תקופה ראשונה זו יכול להיות משולם לעובד בשתי דרכים. </w:t>
      </w:r>
      <w:r w:rsidRPr="00C8224A">
        <w:rPr>
          <w:rFonts w:ascii="Arial" w:hAnsi="Arial"/>
          <w:b/>
          <w:bCs/>
          <w:noProof w:val="0"/>
          <w:sz w:val="28"/>
          <w:szCs w:val="28"/>
          <w:rtl/>
        </w:rPr>
        <w:t>הדרך האחת</w:t>
      </w:r>
      <w:r w:rsidRPr="00C8224A">
        <w:rPr>
          <w:rFonts w:ascii="Arial" w:hAnsi="Arial"/>
          <w:noProof w:val="0"/>
          <w:sz w:val="28"/>
          <w:szCs w:val="28"/>
          <w:rtl/>
        </w:rPr>
        <w:t xml:space="preserve">: המוסד לביטוח לאומי משלם לעובד. </w:t>
      </w:r>
      <w:r w:rsidRPr="00C8224A">
        <w:rPr>
          <w:rFonts w:ascii="Arial" w:hAnsi="Arial"/>
          <w:b/>
          <w:bCs/>
          <w:noProof w:val="0"/>
          <w:sz w:val="28"/>
          <w:szCs w:val="28"/>
          <w:rtl/>
        </w:rPr>
        <w:t>הדרך השנייה</w:t>
      </w:r>
      <w:r w:rsidRPr="00C8224A">
        <w:rPr>
          <w:rFonts w:ascii="Arial" w:hAnsi="Arial"/>
          <w:noProof w:val="0"/>
          <w:sz w:val="28"/>
          <w:szCs w:val="28"/>
          <w:rtl/>
        </w:rPr>
        <w:t>: המוסד לביטוח לאומי מורה למעסיק לשלם ישירות לעובד. במקרה בו המוסד לביטוח לאומי משלם לעובד בהתאם לאפשרות הראשונה הנ"ל, על המעסיק להחזיר למל"ל את הסכום שהמל"ל שילם לעובד.</w:t>
      </w:r>
    </w:p>
    <w:p w:rsidRPr="00C8224A" w:rsidR="000E42C4" w:rsidP="000E42C4" w:rsidRDefault="000E42C4">
      <w:pPr>
        <w:spacing w:line="360" w:lineRule="auto"/>
        <w:jc w:val="both"/>
        <w:rPr>
          <w:rFonts w:ascii="Arial" w:hAnsi="Arial"/>
          <w:noProof w:val="0"/>
          <w:sz w:val="28"/>
          <w:szCs w:val="28"/>
          <w:rtl/>
        </w:rPr>
      </w:pPr>
    </w:p>
    <w:p w:rsidR="00C134A6" w:rsidP="00C134A6" w:rsidRDefault="000E42C4">
      <w:pPr>
        <w:spacing w:line="360" w:lineRule="auto"/>
        <w:jc w:val="both"/>
        <w:rPr>
          <w:rFonts w:ascii="Arial" w:hAnsi="Arial"/>
          <w:noProof w:val="0"/>
          <w:sz w:val="28"/>
          <w:szCs w:val="28"/>
          <w:rtl/>
        </w:rPr>
      </w:pPr>
      <w:r w:rsidRPr="00C8224A">
        <w:rPr>
          <w:rFonts w:ascii="Arial" w:hAnsi="Arial"/>
          <w:noProof w:val="0"/>
          <w:sz w:val="28"/>
          <w:szCs w:val="28"/>
          <w:rtl/>
        </w:rPr>
        <w:t>במקרים בהם תאונת העבודה היא גם תאונת דרכים, מצטרף לתמונה "שחקן" נוסף - הוא חברת הביטוח. אם מתברר</w:t>
      </w:r>
      <w:r w:rsidR="0010640C">
        <w:rPr>
          <w:rFonts w:hint="cs" w:ascii="Arial" w:hAnsi="Arial"/>
          <w:noProof w:val="0"/>
          <w:sz w:val="28"/>
          <w:szCs w:val="28"/>
          <w:rtl/>
        </w:rPr>
        <w:t>,</w:t>
      </w:r>
      <w:r w:rsidRPr="00C8224A">
        <w:rPr>
          <w:rFonts w:ascii="Arial" w:hAnsi="Arial"/>
          <w:noProof w:val="0"/>
          <w:sz w:val="28"/>
          <w:szCs w:val="28"/>
          <w:rtl/>
        </w:rPr>
        <w:t xml:space="preserve"> כי על חברת הביטוח לפצות את הנפגע, </w:t>
      </w:r>
      <w:r w:rsidR="00A36B25">
        <w:rPr>
          <w:rFonts w:hint="cs" w:ascii="Arial" w:hAnsi="Arial"/>
          <w:noProof w:val="0"/>
          <w:sz w:val="28"/>
          <w:szCs w:val="28"/>
          <w:rtl/>
        </w:rPr>
        <w:t xml:space="preserve">המעסיק </w:t>
      </w:r>
      <w:r w:rsidRPr="00C8224A">
        <w:rPr>
          <w:rFonts w:ascii="Arial" w:hAnsi="Arial"/>
          <w:noProof w:val="0"/>
          <w:sz w:val="28"/>
          <w:szCs w:val="28"/>
          <w:rtl/>
        </w:rPr>
        <w:t>רשאי ל</w:t>
      </w:r>
      <w:r w:rsidR="00A36B25">
        <w:rPr>
          <w:rFonts w:hint="cs" w:ascii="Arial" w:hAnsi="Arial"/>
          <w:noProof w:val="0"/>
          <w:sz w:val="28"/>
          <w:szCs w:val="28"/>
          <w:rtl/>
        </w:rPr>
        <w:t>תבוע</w:t>
      </w:r>
      <w:r w:rsidRPr="00C8224A">
        <w:rPr>
          <w:rFonts w:ascii="Arial" w:hAnsi="Arial"/>
          <w:noProof w:val="0"/>
          <w:sz w:val="28"/>
          <w:szCs w:val="28"/>
          <w:rtl/>
        </w:rPr>
        <w:t xml:space="preserve"> מחברת הביטוח </w:t>
      </w:r>
      <w:r w:rsidR="00C134A6">
        <w:rPr>
          <w:rFonts w:hint="cs" w:ascii="Arial" w:hAnsi="Arial"/>
          <w:noProof w:val="0"/>
          <w:sz w:val="28"/>
          <w:szCs w:val="28"/>
          <w:rtl/>
        </w:rPr>
        <w:t xml:space="preserve">פיצוי בעד הסכום </w:t>
      </w:r>
      <w:r w:rsidRPr="00C8224A">
        <w:rPr>
          <w:rFonts w:ascii="Arial" w:hAnsi="Arial"/>
          <w:noProof w:val="0"/>
          <w:sz w:val="28"/>
          <w:szCs w:val="28"/>
          <w:rtl/>
        </w:rPr>
        <w:t>ש</w:t>
      </w:r>
      <w:r w:rsidR="00A36B25">
        <w:rPr>
          <w:rFonts w:hint="cs" w:ascii="Arial" w:hAnsi="Arial"/>
          <w:noProof w:val="0"/>
          <w:sz w:val="28"/>
          <w:szCs w:val="28"/>
          <w:rtl/>
        </w:rPr>
        <w:t>ש</w:t>
      </w:r>
      <w:r w:rsidR="00C134A6">
        <w:rPr>
          <w:rFonts w:hint="cs" w:ascii="Arial" w:hAnsi="Arial"/>
          <w:noProof w:val="0"/>
          <w:sz w:val="28"/>
          <w:szCs w:val="28"/>
          <w:rtl/>
        </w:rPr>
        <w:t>י</w:t>
      </w:r>
      <w:r w:rsidR="00A36B25">
        <w:rPr>
          <w:rFonts w:hint="cs" w:ascii="Arial" w:hAnsi="Arial"/>
          <w:noProof w:val="0"/>
          <w:sz w:val="28"/>
          <w:szCs w:val="28"/>
          <w:rtl/>
        </w:rPr>
        <w:t>לם</w:t>
      </w:r>
      <w:r w:rsidRPr="00C8224A">
        <w:rPr>
          <w:rFonts w:ascii="Arial" w:hAnsi="Arial"/>
          <w:noProof w:val="0"/>
          <w:sz w:val="28"/>
          <w:szCs w:val="28"/>
          <w:rtl/>
        </w:rPr>
        <w:t xml:space="preserve"> לנפגע</w:t>
      </w:r>
      <w:r w:rsidR="00C134A6">
        <w:rPr>
          <w:rFonts w:hint="cs" w:ascii="Arial" w:hAnsi="Arial"/>
          <w:noProof w:val="0"/>
          <w:sz w:val="28"/>
          <w:szCs w:val="28"/>
          <w:rtl/>
        </w:rPr>
        <w:t xml:space="preserve"> או למוסד לביטוח לאומי</w:t>
      </w:r>
      <w:r w:rsidRPr="00C8224A">
        <w:rPr>
          <w:rFonts w:ascii="Arial" w:hAnsi="Arial"/>
          <w:noProof w:val="0"/>
          <w:sz w:val="28"/>
          <w:szCs w:val="28"/>
          <w:rtl/>
        </w:rPr>
        <w:t xml:space="preserve">. </w:t>
      </w:r>
    </w:p>
    <w:p w:rsidR="00C134A6" w:rsidP="00C134A6" w:rsidRDefault="00C134A6">
      <w:pPr>
        <w:spacing w:line="360" w:lineRule="auto"/>
        <w:jc w:val="both"/>
        <w:rPr>
          <w:rFonts w:ascii="Arial" w:hAnsi="Arial"/>
          <w:noProof w:val="0"/>
          <w:sz w:val="28"/>
          <w:szCs w:val="28"/>
          <w:rtl/>
        </w:rPr>
      </w:pPr>
    </w:p>
    <w:p w:rsidRPr="00C8224A" w:rsidR="000E42C4" w:rsidP="002C0D81" w:rsidRDefault="000E42C4">
      <w:pPr>
        <w:spacing w:line="360" w:lineRule="auto"/>
        <w:jc w:val="both"/>
        <w:rPr>
          <w:rFonts w:ascii="Arial" w:hAnsi="Arial"/>
          <w:noProof w:val="0"/>
          <w:sz w:val="28"/>
          <w:szCs w:val="28"/>
          <w:rtl/>
        </w:rPr>
      </w:pPr>
      <w:r w:rsidRPr="00C8224A">
        <w:rPr>
          <w:rFonts w:ascii="Arial" w:hAnsi="Arial"/>
          <w:noProof w:val="0"/>
          <w:sz w:val="28"/>
          <w:szCs w:val="28"/>
          <w:rtl/>
        </w:rPr>
        <w:t xml:space="preserve">במקרה דנן, </w:t>
      </w:r>
      <w:r w:rsidR="00A36B25">
        <w:rPr>
          <w:rFonts w:hint="cs" w:ascii="Arial" w:hAnsi="Arial"/>
          <w:noProof w:val="0"/>
          <w:sz w:val="28"/>
          <w:szCs w:val="28"/>
          <w:rtl/>
        </w:rPr>
        <w:t>המשיבה</w:t>
      </w:r>
      <w:r w:rsidR="00C134A6">
        <w:rPr>
          <w:rFonts w:hint="cs" w:ascii="Arial" w:hAnsi="Arial"/>
          <w:noProof w:val="0"/>
          <w:sz w:val="28"/>
          <w:szCs w:val="28"/>
          <w:rtl/>
        </w:rPr>
        <w:t xml:space="preserve"> (המעסיקה) </w:t>
      </w:r>
      <w:r w:rsidRPr="00C8224A">
        <w:rPr>
          <w:rFonts w:ascii="Arial" w:hAnsi="Arial"/>
          <w:noProof w:val="0"/>
          <w:sz w:val="28"/>
          <w:szCs w:val="28"/>
          <w:rtl/>
        </w:rPr>
        <w:t xml:space="preserve">טוענת כי על </w:t>
      </w:r>
      <w:r w:rsidR="00C134A6">
        <w:rPr>
          <w:rFonts w:hint="cs" w:ascii="Arial" w:hAnsi="Arial"/>
          <w:noProof w:val="0"/>
          <w:sz w:val="28"/>
          <w:szCs w:val="28"/>
          <w:rtl/>
        </w:rPr>
        <w:t>המבקשת (</w:t>
      </w:r>
      <w:r w:rsidR="00C134A6">
        <w:rPr>
          <w:rFonts w:ascii="Arial" w:hAnsi="Arial"/>
          <w:noProof w:val="0"/>
          <w:sz w:val="28"/>
          <w:szCs w:val="28"/>
          <w:rtl/>
        </w:rPr>
        <w:t>חברת הביטו</w:t>
      </w:r>
      <w:r w:rsidR="00C134A6">
        <w:rPr>
          <w:rFonts w:hint="cs" w:ascii="Arial" w:hAnsi="Arial"/>
          <w:noProof w:val="0"/>
          <w:sz w:val="28"/>
          <w:szCs w:val="28"/>
          <w:rtl/>
        </w:rPr>
        <w:t xml:space="preserve">ח) </w:t>
      </w:r>
      <w:r w:rsidRPr="00C8224A">
        <w:rPr>
          <w:rFonts w:ascii="Arial" w:hAnsi="Arial"/>
          <w:noProof w:val="0"/>
          <w:sz w:val="28"/>
          <w:szCs w:val="28"/>
          <w:rtl/>
        </w:rPr>
        <w:t xml:space="preserve">להשיב להּ, ולמעסיקים שכמותהּ, את </w:t>
      </w:r>
      <w:r w:rsidR="002C0D81">
        <w:rPr>
          <w:rFonts w:hint="cs" w:ascii="Arial" w:hAnsi="Arial"/>
          <w:noProof w:val="0"/>
          <w:sz w:val="28"/>
          <w:szCs w:val="28"/>
          <w:rtl/>
        </w:rPr>
        <w:t xml:space="preserve">דמי הפגיעה </w:t>
      </w:r>
      <w:r w:rsidRPr="00C8224A">
        <w:rPr>
          <w:rFonts w:ascii="Arial" w:hAnsi="Arial"/>
          <w:noProof w:val="0"/>
          <w:sz w:val="28"/>
          <w:szCs w:val="28"/>
          <w:rtl/>
        </w:rPr>
        <w:t>שש</w:t>
      </w:r>
      <w:r w:rsidR="00C134A6">
        <w:rPr>
          <w:rFonts w:hint="cs" w:ascii="Arial" w:hAnsi="Arial"/>
          <w:noProof w:val="0"/>
          <w:sz w:val="28"/>
          <w:szCs w:val="28"/>
          <w:rtl/>
        </w:rPr>
        <w:t>ו</w:t>
      </w:r>
      <w:r w:rsidRPr="00C8224A">
        <w:rPr>
          <w:rFonts w:ascii="Arial" w:hAnsi="Arial"/>
          <w:noProof w:val="0"/>
          <w:sz w:val="28"/>
          <w:szCs w:val="28"/>
          <w:rtl/>
        </w:rPr>
        <w:t>ל</w:t>
      </w:r>
      <w:r w:rsidR="002C0D81">
        <w:rPr>
          <w:rFonts w:hint="cs" w:ascii="Arial" w:hAnsi="Arial"/>
          <w:noProof w:val="0"/>
          <w:sz w:val="28"/>
          <w:szCs w:val="28"/>
          <w:rtl/>
        </w:rPr>
        <w:t>מו</w:t>
      </w:r>
      <w:r w:rsidRPr="00C8224A">
        <w:rPr>
          <w:rFonts w:ascii="Arial" w:hAnsi="Arial"/>
          <w:noProof w:val="0"/>
          <w:sz w:val="28"/>
          <w:szCs w:val="28"/>
          <w:rtl/>
        </w:rPr>
        <w:t xml:space="preserve"> לעובד או למל"ל בגין שנים-עשר ימי היעדרותו כמוזכר לעיל.</w:t>
      </w:r>
    </w:p>
    <w:p w:rsidRPr="00C8224A" w:rsidR="000E42C4" w:rsidP="000E42C4" w:rsidRDefault="000E42C4">
      <w:pPr>
        <w:spacing w:line="360" w:lineRule="auto"/>
        <w:jc w:val="both"/>
        <w:rPr>
          <w:rFonts w:ascii="Arial" w:hAnsi="Arial"/>
          <w:noProof w:val="0"/>
          <w:sz w:val="28"/>
          <w:szCs w:val="28"/>
          <w:rtl/>
        </w:rPr>
      </w:pPr>
    </w:p>
    <w:p w:rsidRPr="0065166C" w:rsidR="000E42C4" w:rsidP="000E42C4" w:rsidRDefault="000E42C4">
      <w:pPr>
        <w:spacing w:line="360" w:lineRule="auto"/>
        <w:jc w:val="both"/>
        <w:rPr>
          <w:rFonts w:ascii="Arial" w:hAnsi="Arial"/>
          <w:b/>
          <w:bCs/>
          <w:noProof w:val="0"/>
          <w:sz w:val="28"/>
          <w:szCs w:val="28"/>
          <w:rtl/>
        </w:rPr>
      </w:pPr>
      <w:r w:rsidRPr="0065166C">
        <w:rPr>
          <w:rFonts w:ascii="Arial" w:hAnsi="Arial"/>
          <w:b/>
          <w:bCs/>
          <w:noProof w:val="0"/>
          <w:sz w:val="28"/>
          <w:szCs w:val="28"/>
          <w:rtl/>
        </w:rPr>
        <w:t>טענות המבקשת</w:t>
      </w:r>
    </w:p>
    <w:p w:rsidRPr="00C8224A" w:rsidR="000E42C4" w:rsidP="000E42C4" w:rsidRDefault="000E42C4">
      <w:pPr>
        <w:spacing w:line="360" w:lineRule="auto"/>
        <w:jc w:val="both"/>
        <w:rPr>
          <w:rFonts w:ascii="Arial" w:hAnsi="Arial"/>
          <w:noProof w:val="0"/>
          <w:sz w:val="28"/>
          <w:szCs w:val="28"/>
          <w:rtl/>
        </w:rPr>
      </w:pPr>
    </w:p>
    <w:p w:rsidRPr="00C8224A" w:rsidR="000E42C4" w:rsidP="000E42C4" w:rsidRDefault="00E2721A">
      <w:pPr>
        <w:spacing w:line="360" w:lineRule="auto"/>
        <w:jc w:val="both"/>
        <w:rPr>
          <w:rFonts w:ascii="Arial" w:hAnsi="Arial"/>
          <w:noProof w:val="0"/>
          <w:sz w:val="28"/>
          <w:szCs w:val="28"/>
          <w:rtl/>
        </w:rPr>
      </w:pPr>
      <w:r>
        <w:rPr>
          <w:rFonts w:ascii="Arial" w:hAnsi="Arial"/>
          <w:noProof w:val="0"/>
          <w:sz w:val="28"/>
          <w:szCs w:val="28"/>
          <w:rtl/>
        </w:rPr>
        <w:t xml:space="preserve">3. </w:t>
      </w:r>
      <w:r>
        <w:rPr>
          <w:rFonts w:ascii="Arial" w:hAnsi="Arial"/>
          <w:noProof w:val="0"/>
          <w:sz w:val="28"/>
          <w:szCs w:val="28"/>
          <w:rtl/>
        </w:rPr>
        <w:tab/>
      </w:r>
      <w:r>
        <w:rPr>
          <w:rFonts w:hint="cs" w:ascii="Arial" w:hAnsi="Arial"/>
          <w:noProof w:val="0"/>
          <w:sz w:val="28"/>
          <w:szCs w:val="28"/>
          <w:rtl/>
        </w:rPr>
        <w:t>אליבא דמבקשת</w:t>
      </w:r>
      <w:r w:rsidR="00DD6836">
        <w:rPr>
          <w:rFonts w:hint="cs" w:ascii="Arial" w:hAnsi="Arial"/>
          <w:noProof w:val="0"/>
          <w:sz w:val="28"/>
          <w:szCs w:val="28"/>
          <w:rtl/>
        </w:rPr>
        <w:t xml:space="preserve">, </w:t>
      </w:r>
      <w:r>
        <w:rPr>
          <w:rFonts w:hint="cs" w:ascii="Arial" w:hAnsi="Arial"/>
          <w:noProof w:val="0"/>
          <w:sz w:val="28"/>
          <w:szCs w:val="28"/>
          <w:rtl/>
        </w:rPr>
        <w:t xml:space="preserve">על </w:t>
      </w:r>
      <w:r>
        <w:rPr>
          <w:rFonts w:ascii="Arial" w:hAnsi="Arial"/>
          <w:noProof w:val="0"/>
          <w:sz w:val="28"/>
          <w:szCs w:val="28"/>
          <w:rtl/>
        </w:rPr>
        <w:t xml:space="preserve">המשיבה </w:t>
      </w:r>
      <w:r w:rsidR="00D332DE">
        <w:rPr>
          <w:rFonts w:hint="cs" w:ascii="Arial" w:hAnsi="Arial"/>
          <w:noProof w:val="0"/>
          <w:sz w:val="28"/>
          <w:szCs w:val="28"/>
          <w:rtl/>
        </w:rPr>
        <w:t>ליתן ערובה לתשלום כל הוצאותיה של המבקשת</w:t>
      </w:r>
      <w:r w:rsidR="00DD6836">
        <w:rPr>
          <w:rFonts w:hint="cs" w:ascii="Arial" w:hAnsi="Arial"/>
          <w:noProof w:val="0"/>
          <w:sz w:val="28"/>
          <w:szCs w:val="28"/>
          <w:rtl/>
        </w:rPr>
        <w:t xml:space="preserve"> </w:t>
      </w:r>
      <w:r w:rsidR="00D332DE">
        <w:rPr>
          <w:rFonts w:hint="cs" w:ascii="Arial" w:hAnsi="Arial"/>
          <w:noProof w:val="0"/>
          <w:sz w:val="28"/>
          <w:szCs w:val="28"/>
          <w:rtl/>
        </w:rPr>
        <w:t xml:space="preserve">במקרה של דחיית התביעה, </w:t>
      </w:r>
      <w:r w:rsidRPr="00C8224A" w:rsidR="000E42C4">
        <w:rPr>
          <w:rFonts w:ascii="Arial" w:hAnsi="Arial"/>
          <w:noProof w:val="0"/>
          <w:sz w:val="28"/>
          <w:szCs w:val="28"/>
          <w:rtl/>
        </w:rPr>
        <w:t>בסכום שלא יפחת מ 362,500 ₪</w:t>
      </w:r>
      <w:r>
        <w:rPr>
          <w:rFonts w:hint="cs" w:ascii="Arial" w:hAnsi="Arial"/>
          <w:noProof w:val="0"/>
          <w:sz w:val="28"/>
          <w:szCs w:val="28"/>
          <w:rtl/>
        </w:rPr>
        <w:t>,</w:t>
      </w:r>
      <w:r w:rsidRPr="00C8224A" w:rsidR="000E42C4">
        <w:rPr>
          <w:rFonts w:ascii="Arial" w:hAnsi="Arial"/>
          <w:noProof w:val="0"/>
          <w:sz w:val="28"/>
          <w:szCs w:val="28"/>
          <w:rtl/>
        </w:rPr>
        <w:t xml:space="preserve"> המהווים 2.5% מס</w:t>
      </w:r>
      <w:r w:rsidR="00D332DE">
        <w:rPr>
          <w:rFonts w:ascii="Arial" w:hAnsi="Arial"/>
          <w:noProof w:val="0"/>
          <w:sz w:val="28"/>
          <w:szCs w:val="28"/>
          <w:rtl/>
        </w:rPr>
        <w:t>כום התביעה</w:t>
      </w:r>
      <w:r w:rsidR="00D332DE">
        <w:rPr>
          <w:rFonts w:hint="cs" w:ascii="Arial" w:hAnsi="Arial"/>
          <w:noProof w:val="0"/>
          <w:sz w:val="28"/>
          <w:szCs w:val="28"/>
          <w:rtl/>
        </w:rPr>
        <w:t>.</w:t>
      </w:r>
    </w:p>
    <w:p w:rsidRPr="00C8224A" w:rsidR="000E42C4" w:rsidP="000E42C4" w:rsidRDefault="000E42C4">
      <w:pPr>
        <w:spacing w:line="360" w:lineRule="auto"/>
        <w:jc w:val="both"/>
        <w:rPr>
          <w:rFonts w:ascii="Arial" w:hAnsi="Arial"/>
          <w:noProof w:val="0"/>
          <w:sz w:val="28"/>
          <w:szCs w:val="28"/>
          <w:rtl/>
        </w:rPr>
      </w:pPr>
    </w:p>
    <w:p w:rsidRPr="00C8224A" w:rsidR="000E42C4" w:rsidP="000E42C4" w:rsidRDefault="000E42C4">
      <w:pPr>
        <w:spacing w:line="360" w:lineRule="auto"/>
        <w:jc w:val="both"/>
        <w:rPr>
          <w:rFonts w:ascii="Arial" w:hAnsi="Arial"/>
          <w:noProof w:val="0"/>
          <w:sz w:val="28"/>
          <w:szCs w:val="28"/>
          <w:rtl/>
        </w:rPr>
      </w:pPr>
      <w:r w:rsidRPr="00C8224A">
        <w:rPr>
          <w:rFonts w:ascii="Arial" w:hAnsi="Arial"/>
          <w:noProof w:val="0"/>
          <w:sz w:val="28"/>
          <w:szCs w:val="28"/>
          <w:rtl/>
        </w:rPr>
        <w:t>4.</w:t>
      </w:r>
      <w:r w:rsidRPr="00C8224A">
        <w:rPr>
          <w:rFonts w:ascii="Arial" w:hAnsi="Arial"/>
          <w:noProof w:val="0"/>
          <w:sz w:val="28"/>
          <w:szCs w:val="28"/>
          <w:rtl/>
        </w:rPr>
        <w:tab/>
        <w:t>המבקשת טוענת</w:t>
      </w:r>
      <w:r w:rsidR="00D332DE">
        <w:rPr>
          <w:rFonts w:hint="cs" w:ascii="Arial" w:hAnsi="Arial"/>
          <w:noProof w:val="0"/>
          <w:sz w:val="28"/>
          <w:szCs w:val="28"/>
          <w:rtl/>
        </w:rPr>
        <w:t>,</w:t>
      </w:r>
      <w:r w:rsidR="005A12E5">
        <w:rPr>
          <w:rFonts w:ascii="Arial" w:hAnsi="Arial"/>
          <w:noProof w:val="0"/>
          <w:sz w:val="28"/>
          <w:szCs w:val="28"/>
          <w:rtl/>
        </w:rPr>
        <w:t xml:space="preserve"> כי המשיבה</w:t>
      </w:r>
      <w:r w:rsidRPr="00C8224A">
        <w:rPr>
          <w:rFonts w:ascii="Arial" w:hAnsi="Arial"/>
          <w:noProof w:val="0"/>
          <w:sz w:val="28"/>
          <w:szCs w:val="28"/>
          <w:rtl/>
        </w:rPr>
        <w:t xml:space="preserve"> הוכרזה על-ידי רשם החברות כחברה מפרת חוק. היא הורשעה בפלילים (</w:t>
      </w:r>
      <w:bookmarkStart w:name="OLE_LINK7" w:id="3"/>
      <w:bookmarkStart w:name="OLE_LINK8" w:id="4"/>
      <w:r w:rsidRPr="005A12E5">
        <w:rPr>
          <w:rFonts w:ascii="Arial" w:hAnsi="Arial"/>
          <w:noProof w:val="0"/>
          <w:sz w:val="28"/>
          <w:szCs w:val="28"/>
          <w:rtl/>
        </w:rPr>
        <w:t>ת"פ 18871-11-13 מ"י רשות המיסים נ' או אם סי</w:t>
      </w:r>
      <w:bookmarkEnd w:id="3"/>
      <w:bookmarkEnd w:id="4"/>
      <w:r w:rsidRPr="005A12E5">
        <w:rPr>
          <w:rFonts w:ascii="Arial" w:hAnsi="Arial"/>
          <w:noProof w:val="0"/>
          <w:sz w:val="28"/>
          <w:szCs w:val="28"/>
          <w:rtl/>
        </w:rPr>
        <w:t>),</w:t>
      </w:r>
      <w:r w:rsidRPr="00C8224A">
        <w:rPr>
          <w:rFonts w:ascii="Arial" w:hAnsi="Arial"/>
          <w:noProof w:val="0"/>
          <w:sz w:val="28"/>
          <w:szCs w:val="28"/>
          <w:rtl/>
        </w:rPr>
        <w:t xml:space="preserve"> והפרקליטות שוקלת להגיש כתב אישום נגד בעליה. לפיכך, המבקשת סבורה</w:t>
      </w:r>
      <w:r w:rsidR="00D332DE">
        <w:rPr>
          <w:rFonts w:hint="cs" w:ascii="Arial" w:hAnsi="Arial"/>
          <w:noProof w:val="0"/>
          <w:sz w:val="28"/>
          <w:szCs w:val="28"/>
          <w:rtl/>
        </w:rPr>
        <w:t>,</w:t>
      </w:r>
      <w:r w:rsidRPr="00C8224A">
        <w:rPr>
          <w:rFonts w:ascii="Arial" w:hAnsi="Arial"/>
          <w:noProof w:val="0"/>
          <w:sz w:val="28"/>
          <w:szCs w:val="28"/>
          <w:rtl/>
        </w:rPr>
        <w:t xml:space="preserve"> כי המשיבה איננה מתאימה לייצג את הציבור הרלוונטי כתובעת ייצוגית.</w:t>
      </w:r>
    </w:p>
    <w:p w:rsidRPr="00C8224A" w:rsidR="000E42C4" w:rsidP="000E42C4" w:rsidRDefault="000E42C4">
      <w:pPr>
        <w:spacing w:line="360" w:lineRule="auto"/>
        <w:jc w:val="both"/>
        <w:rPr>
          <w:rFonts w:ascii="Arial" w:hAnsi="Arial"/>
          <w:noProof w:val="0"/>
          <w:sz w:val="28"/>
          <w:szCs w:val="28"/>
          <w:rtl/>
        </w:rPr>
      </w:pPr>
    </w:p>
    <w:p w:rsidRPr="00C8224A" w:rsidR="000E42C4" w:rsidP="000E42C4" w:rsidRDefault="000E42C4">
      <w:pPr>
        <w:spacing w:line="360" w:lineRule="auto"/>
        <w:jc w:val="both"/>
        <w:rPr>
          <w:rFonts w:ascii="Arial" w:hAnsi="Arial"/>
          <w:noProof w:val="0"/>
          <w:sz w:val="28"/>
          <w:szCs w:val="28"/>
          <w:rtl/>
        </w:rPr>
      </w:pPr>
      <w:r w:rsidRPr="00C8224A">
        <w:rPr>
          <w:rFonts w:ascii="Arial" w:hAnsi="Arial"/>
          <w:noProof w:val="0"/>
          <w:sz w:val="28"/>
          <w:szCs w:val="28"/>
          <w:rtl/>
        </w:rPr>
        <w:t>5.</w:t>
      </w:r>
      <w:r w:rsidRPr="00C8224A">
        <w:rPr>
          <w:rFonts w:ascii="Arial" w:hAnsi="Arial"/>
          <w:noProof w:val="0"/>
          <w:sz w:val="28"/>
          <w:szCs w:val="28"/>
          <w:rtl/>
        </w:rPr>
        <w:tab/>
        <w:t>המבקשת מוסיפה</w:t>
      </w:r>
      <w:r w:rsidR="00D332DE">
        <w:rPr>
          <w:rFonts w:hint="cs" w:ascii="Arial" w:hAnsi="Arial"/>
          <w:noProof w:val="0"/>
          <w:sz w:val="28"/>
          <w:szCs w:val="28"/>
          <w:rtl/>
        </w:rPr>
        <w:t xml:space="preserve"> וטוענת</w:t>
      </w:r>
      <w:r w:rsidR="00DD6836">
        <w:rPr>
          <w:rFonts w:hint="cs" w:ascii="Arial" w:hAnsi="Arial"/>
          <w:noProof w:val="0"/>
          <w:sz w:val="28"/>
          <w:szCs w:val="28"/>
          <w:rtl/>
        </w:rPr>
        <w:t xml:space="preserve">, </w:t>
      </w:r>
      <w:r w:rsidRPr="00C8224A">
        <w:rPr>
          <w:rFonts w:ascii="Arial" w:hAnsi="Arial"/>
          <w:noProof w:val="0"/>
          <w:sz w:val="28"/>
          <w:szCs w:val="28"/>
          <w:rtl/>
        </w:rPr>
        <w:t>כי התביעה איננה אלא תביעת סרק, נעדרת עילה ובלתי מבוססת בעליל.</w:t>
      </w:r>
      <w:r w:rsidR="00D332DE">
        <w:rPr>
          <w:rFonts w:ascii="Arial" w:hAnsi="Arial"/>
          <w:noProof w:val="0"/>
          <w:sz w:val="28"/>
          <w:szCs w:val="28"/>
          <w:rtl/>
        </w:rPr>
        <w:t xml:space="preserve"> כך למשל,</w:t>
      </w:r>
      <w:r w:rsidR="00D332DE">
        <w:rPr>
          <w:rFonts w:hint="cs" w:ascii="Arial" w:hAnsi="Arial"/>
          <w:noProof w:val="0"/>
          <w:sz w:val="28"/>
          <w:szCs w:val="28"/>
          <w:rtl/>
        </w:rPr>
        <w:t xml:space="preserve"> </w:t>
      </w:r>
      <w:r w:rsidRPr="00C8224A">
        <w:rPr>
          <w:rFonts w:ascii="Arial" w:hAnsi="Arial"/>
          <w:noProof w:val="0"/>
          <w:sz w:val="28"/>
          <w:szCs w:val="28"/>
          <w:rtl/>
        </w:rPr>
        <w:t>לא חלה עליה חובה ליזום בעצמה שיפוי מעסיקים בגין דמי הפגיעה ששילמו לעובדיהם או למל"ל. מעסיק הסבור</w:t>
      </w:r>
      <w:r w:rsidR="00D332DE">
        <w:rPr>
          <w:rFonts w:hint="cs" w:ascii="Arial" w:hAnsi="Arial"/>
          <w:noProof w:val="0"/>
          <w:sz w:val="28"/>
          <w:szCs w:val="28"/>
          <w:rtl/>
        </w:rPr>
        <w:t>,</w:t>
      </w:r>
      <w:r w:rsidRPr="00C8224A">
        <w:rPr>
          <w:rFonts w:ascii="Arial" w:hAnsi="Arial"/>
          <w:noProof w:val="0"/>
          <w:sz w:val="28"/>
          <w:szCs w:val="28"/>
          <w:rtl/>
        </w:rPr>
        <w:t xml:space="preserve"> כי הוא זכאי לשיפוי כאמור, נדרש לפנות אל חברת הביטוח בדרישה מתאימה.</w:t>
      </w:r>
    </w:p>
    <w:p w:rsidRPr="00C8224A" w:rsidR="000E42C4" w:rsidP="000E42C4" w:rsidRDefault="000E42C4">
      <w:pPr>
        <w:spacing w:line="360" w:lineRule="auto"/>
        <w:jc w:val="both"/>
        <w:rPr>
          <w:rFonts w:ascii="Arial" w:hAnsi="Arial"/>
          <w:noProof w:val="0"/>
          <w:sz w:val="28"/>
          <w:szCs w:val="28"/>
          <w:rtl/>
        </w:rPr>
      </w:pPr>
    </w:p>
    <w:p w:rsidRPr="00C8224A" w:rsidR="000E42C4" w:rsidP="00425D68" w:rsidRDefault="000E42C4">
      <w:pPr>
        <w:spacing w:line="360" w:lineRule="auto"/>
        <w:jc w:val="both"/>
        <w:rPr>
          <w:rFonts w:ascii="Arial" w:hAnsi="Arial"/>
          <w:noProof w:val="0"/>
          <w:sz w:val="28"/>
          <w:szCs w:val="28"/>
          <w:rtl/>
        </w:rPr>
      </w:pPr>
      <w:r w:rsidRPr="00C8224A">
        <w:rPr>
          <w:rFonts w:ascii="Arial" w:hAnsi="Arial"/>
          <w:noProof w:val="0"/>
          <w:sz w:val="28"/>
          <w:szCs w:val="28"/>
          <w:rtl/>
        </w:rPr>
        <w:t>6.</w:t>
      </w:r>
      <w:r w:rsidRPr="00C8224A">
        <w:rPr>
          <w:rFonts w:ascii="Arial" w:hAnsi="Arial"/>
          <w:noProof w:val="0"/>
          <w:sz w:val="28"/>
          <w:szCs w:val="28"/>
          <w:rtl/>
        </w:rPr>
        <w:tab/>
        <w:t xml:space="preserve">חוסנה הפיננסי של המשיבה </w:t>
      </w:r>
      <w:r w:rsidR="001B2112">
        <w:rPr>
          <w:rFonts w:ascii="Arial" w:hAnsi="Arial"/>
          <w:noProof w:val="0"/>
          <w:sz w:val="28"/>
          <w:szCs w:val="28"/>
          <w:rtl/>
        </w:rPr>
        <w:t>מוטל בספק</w:t>
      </w:r>
      <w:r w:rsidR="001B2112">
        <w:rPr>
          <w:rFonts w:hint="cs" w:ascii="Arial" w:hAnsi="Arial"/>
          <w:noProof w:val="0"/>
          <w:sz w:val="28"/>
          <w:szCs w:val="28"/>
          <w:rtl/>
        </w:rPr>
        <w:t xml:space="preserve"> ו</w:t>
      </w:r>
      <w:r w:rsidR="00D332DE">
        <w:rPr>
          <w:rFonts w:ascii="Arial" w:hAnsi="Arial"/>
          <w:noProof w:val="0"/>
          <w:sz w:val="28"/>
          <w:szCs w:val="28"/>
          <w:rtl/>
        </w:rPr>
        <w:t xml:space="preserve">מצבה הכלכלי </w:t>
      </w:r>
      <w:r w:rsidR="001B2112">
        <w:rPr>
          <w:rFonts w:hint="cs" w:ascii="Arial" w:hAnsi="Arial"/>
          <w:noProof w:val="0"/>
          <w:sz w:val="28"/>
          <w:szCs w:val="28"/>
          <w:rtl/>
        </w:rPr>
        <w:t>בכי רע.</w:t>
      </w:r>
      <w:r w:rsidR="001B2112">
        <w:rPr>
          <w:rFonts w:ascii="Arial" w:hAnsi="Arial"/>
          <w:noProof w:val="0"/>
          <w:sz w:val="28"/>
          <w:szCs w:val="28"/>
          <w:rtl/>
        </w:rPr>
        <w:t xml:space="preserve"> </w:t>
      </w:r>
      <w:r w:rsidR="001B2112">
        <w:rPr>
          <w:rFonts w:hint="cs" w:ascii="Arial" w:hAnsi="Arial"/>
          <w:noProof w:val="0"/>
          <w:sz w:val="28"/>
          <w:szCs w:val="28"/>
          <w:rtl/>
        </w:rPr>
        <w:t>ב</w:t>
      </w:r>
      <w:r w:rsidR="001B2112">
        <w:rPr>
          <w:rFonts w:ascii="Arial" w:hAnsi="Arial"/>
          <w:noProof w:val="0"/>
          <w:sz w:val="28"/>
          <w:szCs w:val="28"/>
          <w:rtl/>
        </w:rPr>
        <w:t>תיק אחר</w:t>
      </w:r>
      <w:r w:rsidRPr="00C8224A">
        <w:rPr>
          <w:rFonts w:ascii="Arial" w:hAnsi="Arial"/>
          <w:noProof w:val="0"/>
          <w:sz w:val="28"/>
          <w:szCs w:val="28"/>
          <w:rtl/>
        </w:rPr>
        <w:t xml:space="preserve"> שנדון בבית המשפט העליון (רע"א 896/16 </w:t>
      </w:r>
      <w:r w:rsidRPr="00C8224A">
        <w:rPr>
          <w:rFonts w:ascii="Arial" w:hAnsi="Arial"/>
          <w:b/>
          <w:bCs/>
          <w:noProof w:val="0"/>
          <w:sz w:val="28"/>
          <w:szCs w:val="28"/>
          <w:rtl/>
        </w:rPr>
        <w:t>איקיוטק דיגיטל נ' המועצה הישראלית לצרכנות</w:t>
      </w:r>
      <w:r w:rsidRPr="00C8224A">
        <w:rPr>
          <w:rFonts w:ascii="Arial" w:hAnsi="Arial"/>
          <w:noProof w:val="0"/>
          <w:sz w:val="28"/>
          <w:szCs w:val="28"/>
          <w:rtl/>
        </w:rPr>
        <w:t xml:space="preserve"> (להלן: "</w:t>
      </w:r>
      <w:r w:rsidRPr="00425D68" w:rsidR="00425D68">
        <w:rPr>
          <w:rFonts w:hint="cs" w:ascii="Arial" w:hAnsi="Arial"/>
          <w:b/>
          <w:bCs/>
          <w:noProof w:val="0"/>
          <w:sz w:val="28"/>
          <w:szCs w:val="28"/>
          <w:rtl/>
        </w:rPr>
        <w:t>התיק האחר</w:t>
      </w:r>
      <w:r w:rsidR="001B2112">
        <w:rPr>
          <w:rFonts w:ascii="Arial" w:hAnsi="Arial"/>
          <w:noProof w:val="0"/>
          <w:sz w:val="28"/>
          <w:szCs w:val="28"/>
          <w:rtl/>
        </w:rPr>
        <w:t>")</w:t>
      </w:r>
      <w:r w:rsidR="001B2112">
        <w:rPr>
          <w:rFonts w:hint="cs" w:ascii="Arial" w:hAnsi="Arial"/>
          <w:noProof w:val="0"/>
          <w:sz w:val="28"/>
          <w:szCs w:val="28"/>
          <w:rtl/>
        </w:rPr>
        <w:t>,</w:t>
      </w:r>
      <w:r w:rsidR="001B2112">
        <w:rPr>
          <w:rFonts w:ascii="Arial" w:hAnsi="Arial"/>
          <w:noProof w:val="0"/>
          <w:sz w:val="28"/>
          <w:szCs w:val="28"/>
          <w:rtl/>
        </w:rPr>
        <w:t xml:space="preserve"> היה על המשיבה</w:t>
      </w:r>
      <w:r w:rsidR="00DD6836">
        <w:rPr>
          <w:rFonts w:ascii="Arial" w:hAnsi="Arial"/>
          <w:noProof w:val="0"/>
          <w:sz w:val="28"/>
          <w:szCs w:val="28"/>
          <w:rtl/>
        </w:rPr>
        <w:t xml:space="preserve"> </w:t>
      </w:r>
      <w:r w:rsidRPr="00C8224A">
        <w:rPr>
          <w:rFonts w:ascii="Arial" w:hAnsi="Arial"/>
          <w:noProof w:val="0"/>
          <w:sz w:val="28"/>
          <w:szCs w:val="28"/>
          <w:rtl/>
        </w:rPr>
        <w:t>להפקיד עירבון אולם היא לא עשתה כן וטענה</w:t>
      </w:r>
      <w:r w:rsidR="005A12E5">
        <w:rPr>
          <w:rFonts w:hint="cs" w:ascii="Arial" w:hAnsi="Arial"/>
          <w:noProof w:val="0"/>
          <w:sz w:val="28"/>
          <w:szCs w:val="28"/>
          <w:rtl/>
        </w:rPr>
        <w:t>,</w:t>
      </w:r>
      <w:r w:rsidRPr="00C8224A">
        <w:rPr>
          <w:rFonts w:ascii="Arial" w:hAnsi="Arial"/>
          <w:noProof w:val="0"/>
          <w:sz w:val="28"/>
          <w:szCs w:val="28"/>
          <w:rtl/>
        </w:rPr>
        <w:t xml:space="preserve"> כי לא עלה בידה לגייס את סכום העירבון. </w:t>
      </w:r>
    </w:p>
    <w:p w:rsidRPr="00C8224A" w:rsidR="000E42C4" w:rsidP="000E42C4" w:rsidRDefault="000E42C4">
      <w:pPr>
        <w:spacing w:line="360" w:lineRule="auto"/>
        <w:jc w:val="both"/>
        <w:rPr>
          <w:rFonts w:ascii="Arial" w:hAnsi="Arial"/>
          <w:noProof w:val="0"/>
          <w:sz w:val="28"/>
          <w:szCs w:val="28"/>
          <w:rtl/>
        </w:rPr>
      </w:pPr>
    </w:p>
    <w:p w:rsidRPr="00C8224A" w:rsidR="000E42C4" w:rsidP="000E42C4" w:rsidRDefault="000E42C4">
      <w:pPr>
        <w:spacing w:line="360" w:lineRule="auto"/>
        <w:jc w:val="both"/>
        <w:rPr>
          <w:rFonts w:ascii="Arial" w:hAnsi="Arial"/>
          <w:noProof w:val="0"/>
          <w:sz w:val="28"/>
          <w:szCs w:val="28"/>
          <w:rtl/>
        </w:rPr>
      </w:pPr>
      <w:r w:rsidRPr="00C8224A">
        <w:rPr>
          <w:rFonts w:ascii="Arial" w:hAnsi="Arial"/>
          <w:noProof w:val="0"/>
          <w:sz w:val="28"/>
          <w:szCs w:val="28"/>
          <w:rtl/>
        </w:rPr>
        <w:t>7.</w:t>
      </w:r>
      <w:r w:rsidRPr="00C8224A">
        <w:rPr>
          <w:rFonts w:ascii="Arial" w:hAnsi="Arial"/>
          <w:noProof w:val="0"/>
          <w:sz w:val="28"/>
          <w:szCs w:val="28"/>
          <w:rtl/>
        </w:rPr>
        <w:tab/>
        <w:t>לנוכח טעמים אלה, טוענת המבקשת</w:t>
      </w:r>
      <w:r w:rsidR="005A12E5">
        <w:rPr>
          <w:rFonts w:ascii="Arial" w:hAnsi="Arial"/>
          <w:noProof w:val="0"/>
          <w:sz w:val="28"/>
          <w:szCs w:val="28"/>
          <w:rtl/>
        </w:rPr>
        <w:t>, כי סיכויי התביעה נמוכים</w:t>
      </w:r>
      <w:r w:rsidR="005A12E5">
        <w:rPr>
          <w:rFonts w:hint="cs" w:ascii="Arial" w:hAnsi="Arial"/>
          <w:noProof w:val="0"/>
          <w:sz w:val="28"/>
          <w:szCs w:val="28"/>
          <w:rtl/>
        </w:rPr>
        <w:t>. במקרה</w:t>
      </w:r>
      <w:r w:rsidRPr="00C8224A">
        <w:rPr>
          <w:rFonts w:ascii="Arial" w:hAnsi="Arial"/>
          <w:noProof w:val="0"/>
          <w:sz w:val="28"/>
          <w:szCs w:val="28"/>
          <w:rtl/>
        </w:rPr>
        <w:t xml:space="preserve"> </w:t>
      </w:r>
      <w:r w:rsidR="005A12E5">
        <w:rPr>
          <w:rFonts w:hint="cs" w:ascii="Arial" w:hAnsi="Arial"/>
          <w:noProof w:val="0"/>
          <w:sz w:val="28"/>
          <w:szCs w:val="28"/>
          <w:rtl/>
        </w:rPr>
        <w:t>ו</w:t>
      </w:r>
      <w:r w:rsidRPr="00C8224A">
        <w:rPr>
          <w:rFonts w:ascii="Arial" w:hAnsi="Arial"/>
          <w:noProof w:val="0"/>
          <w:sz w:val="28"/>
          <w:szCs w:val="28"/>
          <w:rtl/>
        </w:rPr>
        <w:t>התבי</w:t>
      </w:r>
      <w:r w:rsidR="005A12E5">
        <w:rPr>
          <w:rFonts w:ascii="Arial" w:hAnsi="Arial"/>
          <w:noProof w:val="0"/>
          <w:sz w:val="28"/>
          <w:szCs w:val="28"/>
          <w:rtl/>
        </w:rPr>
        <w:t xml:space="preserve">עה והבקשה תדחנה, לא תוכל </w:t>
      </w:r>
      <w:r w:rsidRPr="00C8224A">
        <w:rPr>
          <w:rFonts w:ascii="Arial" w:hAnsi="Arial"/>
          <w:noProof w:val="0"/>
          <w:sz w:val="28"/>
          <w:szCs w:val="28"/>
          <w:rtl/>
        </w:rPr>
        <w:t>לגבות את ההוצאות שייפסקו לטובתה.</w:t>
      </w:r>
    </w:p>
    <w:p w:rsidRPr="00C8224A" w:rsidR="000E42C4" w:rsidP="000E42C4" w:rsidRDefault="000E42C4">
      <w:pPr>
        <w:spacing w:line="360" w:lineRule="auto"/>
        <w:jc w:val="both"/>
        <w:rPr>
          <w:rFonts w:ascii="Arial" w:hAnsi="Arial"/>
          <w:noProof w:val="0"/>
          <w:sz w:val="28"/>
          <w:szCs w:val="28"/>
          <w:rtl/>
        </w:rPr>
      </w:pPr>
    </w:p>
    <w:p w:rsidRPr="0065166C" w:rsidR="000E42C4" w:rsidP="000E42C4" w:rsidRDefault="00C35D43">
      <w:pPr>
        <w:spacing w:line="360" w:lineRule="auto"/>
        <w:jc w:val="both"/>
        <w:rPr>
          <w:rFonts w:ascii="Arial" w:hAnsi="Arial"/>
          <w:b/>
          <w:bCs/>
          <w:noProof w:val="0"/>
          <w:sz w:val="28"/>
          <w:szCs w:val="28"/>
          <w:rtl/>
        </w:rPr>
      </w:pPr>
      <w:r w:rsidRPr="0065166C">
        <w:rPr>
          <w:rFonts w:hint="cs" w:ascii="Arial" w:hAnsi="Arial"/>
          <w:b/>
          <w:bCs/>
          <w:noProof w:val="0"/>
          <w:sz w:val="28"/>
          <w:szCs w:val="28"/>
          <w:rtl/>
        </w:rPr>
        <w:t>טענות המשיבה</w:t>
      </w:r>
    </w:p>
    <w:p w:rsidRPr="00C8224A" w:rsidR="000E42C4" w:rsidP="000E42C4" w:rsidRDefault="000E42C4">
      <w:pPr>
        <w:spacing w:line="360" w:lineRule="auto"/>
        <w:jc w:val="both"/>
        <w:rPr>
          <w:rFonts w:ascii="Arial" w:hAnsi="Arial"/>
          <w:b/>
          <w:bCs/>
          <w:noProof w:val="0"/>
          <w:sz w:val="28"/>
          <w:szCs w:val="28"/>
          <w:u w:val="single"/>
          <w:rtl/>
        </w:rPr>
      </w:pPr>
    </w:p>
    <w:p w:rsidRPr="00C8224A" w:rsidR="000E42C4" w:rsidP="000E42C4" w:rsidRDefault="002C0D81">
      <w:pPr>
        <w:spacing w:line="360" w:lineRule="auto"/>
        <w:jc w:val="both"/>
        <w:rPr>
          <w:rFonts w:ascii="Arial" w:hAnsi="Arial"/>
          <w:noProof w:val="0"/>
          <w:sz w:val="28"/>
          <w:szCs w:val="28"/>
          <w:rtl/>
        </w:rPr>
      </w:pPr>
      <w:r>
        <w:rPr>
          <w:rFonts w:hint="cs" w:ascii="Arial" w:hAnsi="Arial"/>
          <w:noProof w:val="0"/>
          <w:sz w:val="28"/>
          <w:szCs w:val="28"/>
          <w:rtl/>
        </w:rPr>
        <w:t>8</w:t>
      </w:r>
      <w:r w:rsidRPr="00C8224A" w:rsidR="000E42C4">
        <w:rPr>
          <w:rFonts w:ascii="Arial" w:hAnsi="Arial"/>
          <w:noProof w:val="0"/>
          <w:sz w:val="28"/>
          <w:szCs w:val="28"/>
          <w:rtl/>
        </w:rPr>
        <w:t>.</w:t>
      </w:r>
      <w:r w:rsidRPr="00C8224A" w:rsidR="000E42C4">
        <w:rPr>
          <w:rFonts w:ascii="Arial" w:hAnsi="Arial"/>
          <w:noProof w:val="0"/>
          <w:sz w:val="28"/>
          <w:szCs w:val="28"/>
          <w:rtl/>
        </w:rPr>
        <w:tab/>
      </w:r>
      <w:r w:rsidR="001B2112">
        <w:rPr>
          <w:rFonts w:hint="cs" w:ascii="Arial" w:hAnsi="Arial"/>
          <w:noProof w:val="0"/>
          <w:sz w:val="28"/>
          <w:szCs w:val="28"/>
          <w:rtl/>
        </w:rPr>
        <w:t xml:space="preserve">המשיבה מתנגדת לבקשה. לטענתה, </w:t>
      </w:r>
      <w:r w:rsidR="001B2112">
        <w:rPr>
          <w:rFonts w:ascii="Arial" w:hAnsi="Arial"/>
          <w:noProof w:val="0"/>
          <w:sz w:val="28"/>
          <w:szCs w:val="28"/>
          <w:rtl/>
        </w:rPr>
        <w:t xml:space="preserve">דין הבקשה להידחות. </w:t>
      </w:r>
      <w:r w:rsidRPr="00C8224A" w:rsidR="000E42C4">
        <w:rPr>
          <w:rFonts w:ascii="Arial" w:hAnsi="Arial"/>
          <w:noProof w:val="0"/>
          <w:sz w:val="28"/>
          <w:szCs w:val="28"/>
          <w:rtl/>
        </w:rPr>
        <w:t>במקרה דנן לא מתקיימים הטעמים המי</w:t>
      </w:r>
      <w:r w:rsidR="001B2112">
        <w:rPr>
          <w:rFonts w:ascii="Arial" w:hAnsi="Arial"/>
          <w:noProof w:val="0"/>
          <w:sz w:val="28"/>
          <w:szCs w:val="28"/>
          <w:rtl/>
        </w:rPr>
        <w:t>וחדים המצדיקים חיוב</w:t>
      </w:r>
      <w:r w:rsidR="001B2112">
        <w:rPr>
          <w:rFonts w:hint="cs" w:ascii="Arial" w:hAnsi="Arial"/>
          <w:noProof w:val="0"/>
          <w:sz w:val="28"/>
          <w:szCs w:val="28"/>
          <w:rtl/>
        </w:rPr>
        <w:t xml:space="preserve">ה </w:t>
      </w:r>
      <w:r w:rsidRPr="00C8224A" w:rsidR="000E42C4">
        <w:rPr>
          <w:rFonts w:ascii="Arial" w:hAnsi="Arial"/>
          <w:noProof w:val="0"/>
          <w:sz w:val="28"/>
          <w:szCs w:val="28"/>
          <w:rtl/>
        </w:rPr>
        <w:t xml:space="preserve">בהפקדת ערובה, זאת בייחוד לנוכח </w:t>
      </w:r>
      <w:r w:rsidR="001B2112">
        <w:rPr>
          <w:rFonts w:hint="cs" w:ascii="Arial" w:hAnsi="Arial"/>
          <w:noProof w:val="0"/>
          <w:sz w:val="28"/>
          <w:szCs w:val="28"/>
          <w:rtl/>
        </w:rPr>
        <w:t>ה</w:t>
      </w:r>
      <w:r w:rsidR="001B2112">
        <w:rPr>
          <w:rFonts w:ascii="Arial" w:hAnsi="Arial"/>
          <w:noProof w:val="0"/>
          <w:sz w:val="28"/>
          <w:szCs w:val="28"/>
          <w:rtl/>
        </w:rPr>
        <w:t>הלכה שניתנה</w:t>
      </w:r>
      <w:r w:rsidR="001B2112">
        <w:rPr>
          <w:rFonts w:hint="cs" w:ascii="Arial" w:hAnsi="Arial"/>
          <w:noProof w:val="0"/>
          <w:sz w:val="28"/>
          <w:szCs w:val="28"/>
          <w:rtl/>
        </w:rPr>
        <w:t xml:space="preserve"> ב</w:t>
      </w:r>
      <w:r w:rsidRPr="00C8224A" w:rsidR="000E42C4">
        <w:rPr>
          <w:rFonts w:ascii="Arial" w:hAnsi="Arial"/>
          <w:noProof w:val="0"/>
          <w:sz w:val="28"/>
          <w:szCs w:val="28"/>
          <w:rtl/>
        </w:rPr>
        <w:t xml:space="preserve">רע"א 4381/17 </w:t>
      </w:r>
      <w:r w:rsidRPr="00C8224A" w:rsidR="000E42C4">
        <w:rPr>
          <w:rFonts w:ascii="Arial" w:hAnsi="Arial"/>
          <w:b/>
          <w:bCs/>
          <w:noProof w:val="0"/>
          <w:sz w:val="28"/>
          <w:szCs w:val="28"/>
          <w:rtl/>
        </w:rPr>
        <w:t>תועלת לציבור נ' בנק הפועלים בע"מ</w:t>
      </w:r>
      <w:r w:rsidR="001B2112">
        <w:rPr>
          <w:rFonts w:ascii="Arial" w:hAnsi="Arial"/>
          <w:noProof w:val="0"/>
          <w:sz w:val="28"/>
          <w:szCs w:val="28"/>
          <w:rtl/>
        </w:rPr>
        <w:t xml:space="preserve"> </w:t>
      </w:r>
      <w:r w:rsidR="00425D68">
        <w:rPr>
          <w:rFonts w:hint="cs" w:ascii="Arial" w:hAnsi="Arial"/>
          <w:noProof w:val="0"/>
          <w:sz w:val="28"/>
          <w:szCs w:val="28"/>
          <w:rtl/>
        </w:rPr>
        <w:t>[</w:t>
      </w:r>
      <w:r w:rsidR="00425D68">
        <w:rPr>
          <w:rFonts w:ascii="Arial" w:hAnsi="Arial"/>
          <w:noProof w:val="0"/>
          <w:sz w:val="28"/>
          <w:szCs w:val="28"/>
          <w:rtl/>
        </w:rPr>
        <w:t>פורסם בנבו</w:t>
      </w:r>
      <w:r w:rsidR="00425D68">
        <w:rPr>
          <w:rFonts w:hint="cs" w:ascii="Arial" w:hAnsi="Arial"/>
          <w:noProof w:val="0"/>
          <w:sz w:val="28"/>
          <w:szCs w:val="28"/>
          <w:rtl/>
        </w:rPr>
        <w:t>]</w:t>
      </w:r>
      <w:r w:rsidRPr="00C8224A" w:rsidR="000E42C4">
        <w:rPr>
          <w:rFonts w:ascii="Arial" w:hAnsi="Arial"/>
          <w:noProof w:val="0"/>
          <w:sz w:val="28"/>
          <w:szCs w:val="28"/>
          <w:rtl/>
        </w:rPr>
        <w:t xml:space="preserve"> </w:t>
      </w:r>
      <w:r w:rsidR="00425D68">
        <w:rPr>
          <w:rFonts w:hint="cs" w:ascii="Arial" w:hAnsi="Arial"/>
          <w:noProof w:val="0"/>
          <w:sz w:val="28"/>
          <w:szCs w:val="28"/>
          <w:rtl/>
        </w:rPr>
        <w:t>(</w:t>
      </w:r>
      <w:r w:rsidRPr="00C8224A" w:rsidR="000E42C4">
        <w:rPr>
          <w:rFonts w:ascii="Arial" w:hAnsi="Arial"/>
          <w:noProof w:val="0"/>
          <w:sz w:val="28"/>
          <w:szCs w:val="28"/>
          <w:rtl/>
        </w:rPr>
        <w:t>02.10.2017) (להלן:</w:t>
      </w:r>
      <w:r w:rsidR="00DD6836">
        <w:rPr>
          <w:rFonts w:ascii="Arial" w:hAnsi="Arial"/>
          <w:noProof w:val="0"/>
          <w:sz w:val="28"/>
          <w:szCs w:val="28"/>
          <w:rtl/>
        </w:rPr>
        <w:t xml:space="preserve"> </w:t>
      </w:r>
      <w:r w:rsidR="00425D68">
        <w:rPr>
          <w:rFonts w:hint="cs" w:ascii="Arial" w:hAnsi="Arial"/>
          <w:noProof w:val="0"/>
          <w:sz w:val="28"/>
          <w:szCs w:val="28"/>
          <w:rtl/>
        </w:rPr>
        <w:t>"</w:t>
      </w:r>
      <w:r w:rsidRPr="00425D68" w:rsidR="00425D68">
        <w:rPr>
          <w:rFonts w:ascii="Arial" w:hAnsi="Arial"/>
          <w:b/>
          <w:bCs/>
          <w:noProof w:val="0"/>
          <w:sz w:val="28"/>
          <w:szCs w:val="28"/>
          <w:rtl/>
        </w:rPr>
        <w:t>עניין</w:t>
      </w:r>
      <w:r w:rsidR="00DD6836">
        <w:rPr>
          <w:rFonts w:ascii="Arial" w:hAnsi="Arial"/>
          <w:b/>
          <w:bCs/>
          <w:noProof w:val="0"/>
          <w:sz w:val="28"/>
          <w:szCs w:val="28"/>
          <w:rtl/>
        </w:rPr>
        <w:t xml:space="preserve"> </w:t>
      </w:r>
      <w:r w:rsidRPr="00425D68" w:rsidR="00425D68">
        <w:rPr>
          <w:rFonts w:hint="cs" w:ascii="Arial" w:hAnsi="Arial"/>
          <w:b/>
          <w:bCs/>
          <w:noProof w:val="0"/>
          <w:sz w:val="28"/>
          <w:szCs w:val="28"/>
          <w:rtl/>
        </w:rPr>
        <w:t>בנק הפועלים</w:t>
      </w:r>
      <w:r w:rsidRPr="00C8224A" w:rsidR="000E42C4">
        <w:rPr>
          <w:rFonts w:ascii="Arial" w:hAnsi="Arial"/>
          <w:noProof w:val="0"/>
          <w:sz w:val="28"/>
          <w:szCs w:val="28"/>
          <w:rtl/>
        </w:rPr>
        <w:t xml:space="preserve">"). </w:t>
      </w:r>
    </w:p>
    <w:p w:rsidRPr="00C8224A" w:rsidR="000E42C4" w:rsidP="000E42C4" w:rsidRDefault="000E42C4">
      <w:pPr>
        <w:spacing w:line="360" w:lineRule="auto"/>
        <w:jc w:val="both"/>
        <w:rPr>
          <w:rFonts w:ascii="Arial" w:hAnsi="Arial"/>
          <w:noProof w:val="0"/>
          <w:sz w:val="28"/>
          <w:szCs w:val="28"/>
          <w:rtl/>
        </w:rPr>
      </w:pPr>
    </w:p>
    <w:p w:rsidRPr="00C8224A" w:rsidR="000E42C4" w:rsidP="00635A7A" w:rsidRDefault="002C0D81">
      <w:pPr>
        <w:spacing w:line="360" w:lineRule="auto"/>
        <w:jc w:val="both"/>
        <w:rPr>
          <w:rFonts w:ascii="Arial" w:hAnsi="Arial"/>
          <w:noProof w:val="0"/>
          <w:sz w:val="28"/>
          <w:szCs w:val="28"/>
          <w:rtl/>
        </w:rPr>
      </w:pPr>
      <w:r>
        <w:rPr>
          <w:rFonts w:hint="cs" w:ascii="Arial" w:hAnsi="Arial"/>
          <w:noProof w:val="0"/>
          <w:sz w:val="28"/>
          <w:szCs w:val="28"/>
          <w:rtl/>
        </w:rPr>
        <w:t>9</w:t>
      </w:r>
      <w:r w:rsidRPr="00C8224A" w:rsidR="000E42C4">
        <w:rPr>
          <w:rFonts w:ascii="Arial" w:hAnsi="Arial"/>
          <w:noProof w:val="0"/>
          <w:sz w:val="28"/>
          <w:szCs w:val="28"/>
          <w:rtl/>
        </w:rPr>
        <w:t>.</w:t>
      </w:r>
      <w:r w:rsidRPr="00C8224A" w:rsidR="000E42C4">
        <w:rPr>
          <w:rFonts w:ascii="Arial" w:hAnsi="Arial"/>
          <w:noProof w:val="0"/>
          <w:sz w:val="28"/>
          <w:szCs w:val="28"/>
          <w:rtl/>
        </w:rPr>
        <w:tab/>
        <w:t>המשיבה מוסיפה</w:t>
      </w:r>
      <w:r w:rsidR="00425D68">
        <w:rPr>
          <w:rFonts w:hint="cs" w:ascii="Arial" w:hAnsi="Arial"/>
          <w:noProof w:val="0"/>
          <w:sz w:val="28"/>
          <w:szCs w:val="28"/>
          <w:rtl/>
        </w:rPr>
        <w:t xml:space="preserve"> וטוענת,</w:t>
      </w:r>
      <w:r w:rsidRPr="00C8224A" w:rsidR="000E42C4">
        <w:rPr>
          <w:rFonts w:ascii="Arial" w:hAnsi="Arial"/>
          <w:noProof w:val="0"/>
          <w:sz w:val="28"/>
          <w:szCs w:val="28"/>
          <w:rtl/>
        </w:rPr>
        <w:t xml:space="preserve"> כי לא עלה בידי המבקשת להוכיח שסיכויי התביעה קלושים או שהמשיבה נעדרת יכ</w:t>
      </w:r>
      <w:r w:rsidR="00425D68">
        <w:rPr>
          <w:rFonts w:ascii="Arial" w:hAnsi="Arial"/>
          <w:noProof w:val="0"/>
          <w:sz w:val="28"/>
          <w:szCs w:val="28"/>
          <w:rtl/>
        </w:rPr>
        <w:t xml:space="preserve">ולת כלכלית. </w:t>
      </w:r>
      <w:r w:rsidRPr="00C8224A" w:rsidR="000E42C4">
        <w:rPr>
          <w:rFonts w:ascii="Arial" w:hAnsi="Arial"/>
          <w:noProof w:val="0"/>
          <w:sz w:val="28"/>
          <w:szCs w:val="28"/>
          <w:rtl/>
        </w:rPr>
        <w:t xml:space="preserve">היא חברה פעילה </w:t>
      </w:r>
      <w:r w:rsidR="00425D68">
        <w:rPr>
          <w:rFonts w:hint="cs" w:ascii="Arial" w:hAnsi="Arial"/>
          <w:noProof w:val="0"/>
          <w:sz w:val="28"/>
          <w:szCs w:val="28"/>
          <w:rtl/>
        </w:rPr>
        <w:t xml:space="preserve">ואין </w:t>
      </w:r>
      <w:r w:rsidRPr="00C8224A" w:rsidR="000E42C4">
        <w:rPr>
          <w:rFonts w:ascii="Arial" w:hAnsi="Arial"/>
          <w:noProof w:val="0"/>
          <w:sz w:val="28"/>
          <w:szCs w:val="28"/>
          <w:rtl/>
        </w:rPr>
        <w:t>שעבודים כלשהם</w:t>
      </w:r>
      <w:r w:rsidR="00425D68">
        <w:rPr>
          <w:rFonts w:hint="cs" w:ascii="Arial" w:hAnsi="Arial"/>
          <w:noProof w:val="0"/>
          <w:sz w:val="28"/>
          <w:szCs w:val="28"/>
          <w:rtl/>
        </w:rPr>
        <w:t xml:space="preserve"> על נכסיה</w:t>
      </w:r>
      <w:r w:rsidR="00425D68">
        <w:rPr>
          <w:rFonts w:ascii="Arial" w:hAnsi="Arial"/>
          <w:noProof w:val="0"/>
          <w:sz w:val="28"/>
          <w:szCs w:val="28"/>
          <w:rtl/>
        </w:rPr>
        <w:t xml:space="preserve">, </w:t>
      </w:r>
      <w:r w:rsidR="00425D68">
        <w:rPr>
          <w:rFonts w:hint="cs" w:ascii="Arial" w:hAnsi="Arial"/>
          <w:noProof w:val="0"/>
          <w:sz w:val="28"/>
          <w:szCs w:val="28"/>
          <w:rtl/>
        </w:rPr>
        <w:t>דבר</w:t>
      </w:r>
      <w:r w:rsidRPr="00C8224A" w:rsidR="000E42C4">
        <w:rPr>
          <w:rFonts w:ascii="Arial" w:hAnsi="Arial"/>
          <w:noProof w:val="0"/>
          <w:sz w:val="28"/>
          <w:szCs w:val="28"/>
          <w:rtl/>
        </w:rPr>
        <w:t xml:space="preserve"> שמלמד על איתנות</w:t>
      </w:r>
      <w:r w:rsidR="00425D68">
        <w:rPr>
          <w:rFonts w:hint="cs" w:ascii="Arial" w:hAnsi="Arial"/>
          <w:noProof w:val="0"/>
          <w:sz w:val="28"/>
          <w:szCs w:val="28"/>
          <w:rtl/>
        </w:rPr>
        <w:t>ה</w:t>
      </w:r>
      <w:r w:rsidRPr="00C8224A" w:rsidR="000E42C4">
        <w:rPr>
          <w:rFonts w:ascii="Arial" w:hAnsi="Arial"/>
          <w:noProof w:val="0"/>
          <w:sz w:val="28"/>
          <w:szCs w:val="28"/>
          <w:rtl/>
        </w:rPr>
        <w:t xml:space="preserve"> </w:t>
      </w:r>
      <w:r w:rsidR="00425D68">
        <w:rPr>
          <w:rFonts w:hint="cs" w:ascii="Arial" w:hAnsi="Arial"/>
          <w:noProof w:val="0"/>
          <w:sz w:val="28"/>
          <w:szCs w:val="28"/>
          <w:rtl/>
        </w:rPr>
        <w:t>ה</w:t>
      </w:r>
      <w:r w:rsidRPr="00C8224A" w:rsidR="000E42C4">
        <w:rPr>
          <w:rFonts w:ascii="Arial" w:hAnsi="Arial"/>
          <w:noProof w:val="0"/>
          <w:sz w:val="28"/>
          <w:szCs w:val="28"/>
          <w:rtl/>
        </w:rPr>
        <w:t xml:space="preserve">פיננסית. </w:t>
      </w:r>
      <w:r w:rsidR="00635A7A">
        <w:rPr>
          <w:rFonts w:hint="cs" w:ascii="Arial" w:hAnsi="Arial"/>
          <w:noProof w:val="0"/>
          <w:sz w:val="28"/>
          <w:szCs w:val="28"/>
          <w:rtl/>
        </w:rPr>
        <w:t xml:space="preserve">בסופו של יום, היא הפקידה את העירבון שנקבע בתיק האחר. </w:t>
      </w:r>
    </w:p>
    <w:p w:rsidRPr="00C8224A" w:rsidR="000E42C4" w:rsidP="000E42C4" w:rsidRDefault="000E42C4">
      <w:pPr>
        <w:spacing w:line="360" w:lineRule="auto"/>
        <w:jc w:val="both"/>
        <w:rPr>
          <w:rFonts w:ascii="Arial" w:hAnsi="Arial"/>
          <w:noProof w:val="0"/>
          <w:sz w:val="28"/>
          <w:szCs w:val="28"/>
          <w:rtl/>
        </w:rPr>
      </w:pPr>
    </w:p>
    <w:p w:rsidRPr="00C8224A" w:rsidR="000E42C4" w:rsidP="000E42C4" w:rsidRDefault="002C0D81">
      <w:pPr>
        <w:spacing w:line="360" w:lineRule="auto"/>
        <w:jc w:val="both"/>
        <w:rPr>
          <w:rFonts w:ascii="Arial" w:hAnsi="Arial"/>
          <w:noProof w:val="0"/>
          <w:sz w:val="28"/>
          <w:szCs w:val="28"/>
          <w:rtl/>
        </w:rPr>
      </w:pPr>
      <w:r>
        <w:rPr>
          <w:rFonts w:hint="cs" w:ascii="Arial" w:hAnsi="Arial"/>
          <w:noProof w:val="0"/>
          <w:sz w:val="28"/>
          <w:szCs w:val="28"/>
          <w:rtl/>
        </w:rPr>
        <w:t>10</w:t>
      </w:r>
      <w:r w:rsidRPr="00C8224A" w:rsidR="000E42C4">
        <w:rPr>
          <w:rFonts w:ascii="Arial" w:hAnsi="Arial"/>
          <w:noProof w:val="0"/>
          <w:sz w:val="28"/>
          <w:szCs w:val="28"/>
          <w:rtl/>
        </w:rPr>
        <w:t>.</w:t>
      </w:r>
      <w:r w:rsidRPr="00C8224A" w:rsidR="000E42C4">
        <w:rPr>
          <w:rFonts w:ascii="Arial" w:hAnsi="Arial"/>
          <w:noProof w:val="0"/>
          <w:sz w:val="28"/>
          <w:szCs w:val="28"/>
          <w:rtl/>
        </w:rPr>
        <w:tab/>
        <w:t>המשיבה דוחה את טענ</w:t>
      </w:r>
      <w:r w:rsidR="00C001B9">
        <w:rPr>
          <w:rFonts w:ascii="Arial" w:hAnsi="Arial"/>
          <w:noProof w:val="0"/>
          <w:sz w:val="28"/>
          <w:szCs w:val="28"/>
          <w:rtl/>
        </w:rPr>
        <w:t>ת המבקשת לפיה אי</w:t>
      </w:r>
      <w:r w:rsidR="00C001B9">
        <w:rPr>
          <w:rFonts w:hint="cs" w:ascii="Arial" w:hAnsi="Arial"/>
          <w:noProof w:val="0"/>
          <w:sz w:val="28"/>
          <w:szCs w:val="28"/>
          <w:rtl/>
        </w:rPr>
        <w:t>-</w:t>
      </w:r>
      <w:r w:rsidRPr="00C8224A" w:rsidR="000E42C4">
        <w:rPr>
          <w:rFonts w:ascii="Arial" w:hAnsi="Arial"/>
          <w:noProof w:val="0"/>
          <w:sz w:val="28"/>
          <w:szCs w:val="28"/>
          <w:rtl/>
        </w:rPr>
        <w:t xml:space="preserve">תשלום אגרת רשם החברות מלמד על קושי כלכלי כלשהו. </w:t>
      </w:r>
    </w:p>
    <w:p w:rsidRPr="00C8224A" w:rsidR="000E42C4" w:rsidP="000E42C4" w:rsidRDefault="000E42C4">
      <w:pPr>
        <w:spacing w:line="360" w:lineRule="auto"/>
        <w:jc w:val="both"/>
        <w:rPr>
          <w:rFonts w:ascii="Arial" w:hAnsi="Arial"/>
          <w:noProof w:val="0"/>
          <w:sz w:val="28"/>
          <w:szCs w:val="28"/>
          <w:rtl/>
        </w:rPr>
      </w:pPr>
    </w:p>
    <w:p w:rsidRPr="00C8224A" w:rsidR="000E42C4" w:rsidP="0021666F" w:rsidRDefault="002C0D81">
      <w:pPr>
        <w:spacing w:line="360" w:lineRule="auto"/>
        <w:jc w:val="both"/>
        <w:rPr>
          <w:rFonts w:ascii="Arial" w:hAnsi="Arial"/>
          <w:noProof w:val="0"/>
          <w:sz w:val="28"/>
          <w:szCs w:val="28"/>
          <w:rtl/>
        </w:rPr>
      </w:pPr>
      <w:r>
        <w:rPr>
          <w:rFonts w:hint="cs" w:ascii="Arial" w:hAnsi="Arial"/>
          <w:noProof w:val="0"/>
          <w:sz w:val="28"/>
          <w:szCs w:val="28"/>
          <w:rtl/>
        </w:rPr>
        <w:t>11</w:t>
      </w:r>
      <w:r w:rsidRPr="00C8224A" w:rsidR="000E42C4">
        <w:rPr>
          <w:rFonts w:ascii="Arial" w:hAnsi="Arial"/>
          <w:noProof w:val="0"/>
          <w:sz w:val="28"/>
          <w:szCs w:val="28"/>
          <w:rtl/>
        </w:rPr>
        <w:t xml:space="preserve">. </w:t>
      </w:r>
      <w:r w:rsidRPr="00C8224A" w:rsidR="000E42C4">
        <w:rPr>
          <w:rFonts w:ascii="Arial" w:hAnsi="Arial"/>
          <w:noProof w:val="0"/>
          <w:sz w:val="28"/>
          <w:szCs w:val="28"/>
          <w:rtl/>
        </w:rPr>
        <w:tab/>
        <w:t>ביחס לטענות אודות התאמת המשיבה לשמש כתובעת ייצוגית, טוענת המשיבה</w:t>
      </w:r>
      <w:r w:rsidR="00DD6836">
        <w:rPr>
          <w:rFonts w:ascii="Arial" w:hAnsi="Arial"/>
          <w:noProof w:val="0"/>
          <w:sz w:val="28"/>
          <w:szCs w:val="28"/>
          <w:rtl/>
        </w:rPr>
        <w:t xml:space="preserve">, </w:t>
      </w:r>
      <w:r w:rsidRPr="00C8224A" w:rsidR="000E42C4">
        <w:rPr>
          <w:rFonts w:ascii="Arial" w:hAnsi="Arial"/>
          <w:noProof w:val="0"/>
          <w:sz w:val="28"/>
          <w:szCs w:val="28"/>
          <w:rtl/>
        </w:rPr>
        <w:t>כי א</w:t>
      </w:r>
      <w:r w:rsidR="00635A7A">
        <w:rPr>
          <w:rFonts w:ascii="Arial" w:hAnsi="Arial"/>
          <w:noProof w:val="0"/>
          <w:sz w:val="28"/>
          <w:szCs w:val="28"/>
          <w:rtl/>
        </w:rPr>
        <w:t>ין מתאימה ממנה לעניין זה. ה</w:t>
      </w:r>
      <w:r w:rsidR="00635A7A">
        <w:rPr>
          <w:rFonts w:hint="cs" w:ascii="Arial" w:hAnsi="Arial"/>
          <w:noProof w:val="0"/>
          <w:sz w:val="28"/>
          <w:szCs w:val="28"/>
          <w:rtl/>
        </w:rPr>
        <w:t>יא</w:t>
      </w:r>
      <w:r w:rsidRPr="00C8224A" w:rsidR="000E42C4">
        <w:rPr>
          <w:rFonts w:ascii="Arial" w:hAnsi="Arial"/>
          <w:noProof w:val="0"/>
          <w:sz w:val="28"/>
          <w:szCs w:val="28"/>
          <w:rtl/>
        </w:rPr>
        <w:t xml:space="preserve"> רשומה כחברה מפרת חוק אך ורק מכיוון שלא שילמה את אגרות רשם החברות, זאת בדומה לאין-ספור </w:t>
      </w:r>
      <w:r w:rsidR="00635A7A">
        <w:rPr>
          <w:rFonts w:hint="cs" w:ascii="Arial" w:hAnsi="Arial"/>
          <w:noProof w:val="0"/>
          <w:sz w:val="28"/>
          <w:szCs w:val="28"/>
          <w:rtl/>
        </w:rPr>
        <w:t xml:space="preserve">חברות </w:t>
      </w:r>
      <w:r w:rsidRPr="00C8224A" w:rsidR="000E42C4">
        <w:rPr>
          <w:rFonts w:ascii="Arial" w:hAnsi="Arial"/>
          <w:noProof w:val="0"/>
          <w:sz w:val="28"/>
          <w:szCs w:val="28"/>
          <w:rtl/>
        </w:rPr>
        <w:t>במשק</w:t>
      </w:r>
      <w:r w:rsidR="00635A7A">
        <w:rPr>
          <w:rFonts w:ascii="Arial" w:hAnsi="Arial"/>
          <w:noProof w:val="0"/>
          <w:sz w:val="28"/>
          <w:szCs w:val="28"/>
          <w:rtl/>
        </w:rPr>
        <w:t xml:space="preserve">. </w:t>
      </w:r>
      <w:r w:rsidR="00635A7A">
        <w:rPr>
          <w:rFonts w:hint="cs" w:ascii="Arial" w:hAnsi="Arial"/>
          <w:noProof w:val="0"/>
          <w:sz w:val="28"/>
          <w:szCs w:val="28"/>
          <w:rtl/>
        </w:rPr>
        <w:t>כוונת</w:t>
      </w:r>
      <w:r w:rsidR="001713C6">
        <w:rPr>
          <w:rFonts w:hint="cs" w:ascii="Arial" w:hAnsi="Arial"/>
          <w:noProof w:val="0"/>
          <w:sz w:val="28"/>
          <w:szCs w:val="28"/>
          <w:rtl/>
        </w:rPr>
        <w:t xml:space="preserve"> הרשות התובעת</w:t>
      </w:r>
      <w:r w:rsidR="00DD6836">
        <w:rPr>
          <w:rFonts w:hint="cs" w:ascii="Arial" w:hAnsi="Arial"/>
          <w:noProof w:val="0"/>
          <w:sz w:val="28"/>
          <w:szCs w:val="28"/>
          <w:rtl/>
        </w:rPr>
        <w:t xml:space="preserve"> </w:t>
      </w:r>
      <w:r w:rsidRPr="00C8224A" w:rsidR="000E42C4">
        <w:rPr>
          <w:rFonts w:ascii="Arial" w:hAnsi="Arial"/>
          <w:noProof w:val="0"/>
          <w:sz w:val="28"/>
          <w:szCs w:val="28"/>
          <w:rtl/>
        </w:rPr>
        <w:t>להגיש כתב אישום נגד בעלי</w:t>
      </w:r>
      <w:r w:rsidR="001713C6">
        <w:rPr>
          <w:rFonts w:hint="cs" w:ascii="Arial" w:hAnsi="Arial"/>
          <w:noProof w:val="0"/>
          <w:sz w:val="28"/>
          <w:szCs w:val="28"/>
          <w:rtl/>
        </w:rPr>
        <w:t>ה</w:t>
      </w:r>
      <w:r w:rsidRPr="00C8224A" w:rsidR="000E42C4">
        <w:rPr>
          <w:rFonts w:ascii="Arial" w:hAnsi="Arial"/>
          <w:noProof w:val="0"/>
          <w:sz w:val="28"/>
          <w:szCs w:val="28"/>
          <w:rtl/>
        </w:rPr>
        <w:t xml:space="preserve"> חסרת משמעות שעה שמדובר בכו</w:t>
      </w:r>
      <w:r w:rsidR="001713C6">
        <w:rPr>
          <w:rFonts w:ascii="Arial" w:hAnsi="Arial"/>
          <w:noProof w:val="0"/>
          <w:sz w:val="28"/>
          <w:szCs w:val="28"/>
          <w:rtl/>
        </w:rPr>
        <w:t>ונה בלבד, ואף זאת נגד בעלי</w:t>
      </w:r>
      <w:r w:rsidR="001713C6">
        <w:rPr>
          <w:rFonts w:hint="cs" w:ascii="Arial" w:hAnsi="Arial"/>
          <w:noProof w:val="0"/>
          <w:sz w:val="28"/>
          <w:szCs w:val="28"/>
          <w:rtl/>
        </w:rPr>
        <w:t>ה</w:t>
      </w:r>
      <w:r w:rsidR="001713C6">
        <w:rPr>
          <w:rFonts w:ascii="Arial" w:hAnsi="Arial"/>
          <w:noProof w:val="0"/>
          <w:sz w:val="28"/>
          <w:szCs w:val="28"/>
          <w:rtl/>
        </w:rPr>
        <w:t xml:space="preserve"> ולא נג</w:t>
      </w:r>
      <w:r w:rsidR="001713C6">
        <w:rPr>
          <w:rFonts w:hint="cs" w:ascii="Arial" w:hAnsi="Arial"/>
          <w:noProof w:val="0"/>
          <w:sz w:val="28"/>
          <w:szCs w:val="28"/>
          <w:rtl/>
        </w:rPr>
        <w:t>דה</w:t>
      </w:r>
      <w:r w:rsidR="001713C6">
        <w:rPr>
          <w:rFonts w:ascii="Arial" w:hAnsi="Arial"/>
          <w:noProof w:val="0"/>
          <w:sz w:val="28"/>
          <w:szCs w:val="28"/>
          <w:rtl/>
        </w:rPr>
        <w:t xml:space="preserve"> עצמה</w:t>
      </w:r>
      <w:r w:rsidR="001713C6">
        <w:rPr>
          <w:rFonts w:hint="cs" w:ascii="Arial" w:hAnsi="Arial"/>
          <w:noProof w:val="0"/>
          <w:sz w:val="28"/>
          <w:szCs w:val="28"/>
          <w:rtl/>
        </w:rPr>
        <w:t xml:space="preserve">. </w:t>
      </w:r>
      <w:r w:rsidRPr="00C8224A" w:rsidR="000E42C4">
        <w:rPr>
          <w:rFonts w:ascii="Arial" w:hAnsi="Arial"/>
          <w:noProof w:val="0"/>
          <w:sz w:val="28"/>
          <w:szCs w:val="28"/>
          <w:rtl/>
        </w:rPr>
        <w:t xml:space="preserve">מכל מקום, ההליכים הפליליים האמורים הסתיימו בלא כלום מחוסר אשמה. </w:t>
      </w:r>
    </w:p>
    <w:p w:rsidRPr="00C8224A" w:rsidR="000E42C4" w:rsidP="000E42C4" w:rsidRDefault="000E42C4">
      <w:pPr>
        <w:spacing w:line="360" w:lineRule="auto"/>
        <w:jc w:val="both"/>
        <w:rPr>
          <w:rFonts w:ascii="Arial" w:hAnsi="Arial"/>
          <w:noProof w:val="0"/>
          <w:sz w:val="28"/>
          <w:szCs w:val="28"/>
          <w:rtl/>
        </w:rPr>
      </w:pPr>
    </w:p>
    <w:p w:rsidRPr="00C8224A" w:rsidR="000E42C4" w:rsidP="008816F7" w:rsidRDefault="002C0D81">
      <w:pPr>
        <w:spacing w:line="360" w:lineRule="auto"/>
        <w:jc w:val="both"/>
        <w:rPr>
          <w:rFonts w:ascii="Arial" w:hAnsi="Arial"/>
          <w:noProof w:val="0"/>
          <w:sz w:val="28"/>
          <w:szCs w:val="28"/>
          <w:rtl/>
        </w:rPr>
      </w:pPr>
      <w:r>
        <w:rPr>
          <w:rFonts w:hint="cs" w:ascii="Arial" w:hAnsi="Arial"/>
          <w:noProof w:val="0"/>
          <w:sz w:val="28"/>
          <w:szCs w:val="28"/>
          <w:rtl/>
        </w:rPr>
        <w:t>12</w:t>
      </w:r>
      <w:r w:rsidR="001713C6">
        <w:rPr>
          <w:rFonts w:ascii="Arial" w:hAnsi="Arial"/>
          <w:noProof w:val="0"/>
          <w:sz w:val="28"/>
          <w:szCs w:val="28"/>
          <w:rtl/>
        </w:rPr>
        <w:t>.</w:t>
      </w:r>
      <w:r w:rsidR="001713C6">
        <w:rPr>
          <w:rFonts w:ascii="Arial" w:hAnsi="Arial"/>
          <w:noProof w:val="0"/>
          <w:sz w:val="28"/>
          <w:szCs w:val="28"/>
          <w:rtl/>
        </w:rPr>
        <w:tab/>
      </w:r>
      <w:r w:rsidR="001713C6">
        <w:rPr>
          <w:rFonts w:hint="cs" w:ascii="Arial" w:hAnsi="Arial"/>
          <w:noProof w:val="0"/>
          <w:sz w:val="28"/>
          <w:szCs w:val="28"/>
          <w:rtl/>
        </w:rPr>
        <w:t>וכן</w:t>
      </w:r>
      <w:r w:rsidRPr="00C8224A" w:rsidR="000E42C4">
        <w:rPr>
          <w:rFonts w:ascii="Arial" w:hAnsi="Arial"/>
          <w:noProof w:val="0"/>
          <w:sz w:val="28"/>
          <w:szCs w:val="28"/>
          <w:rtl/>
        </w:rPr>
        <w:t xml:space="preserve">, סיכויי התביעה דנן גבוהים במיוחד. עסקינן בסוגיה פשוטה ונהירה </w:t>
      </w:r>
      <w:r w:rsidR="00C001B9">
        <w:rPr>
          <w:rFonts w:ascii="Arial" w:hAnsi="Arial"/>
          <w:noProof w:val="0"/>
          <w:sz w:val="28"/>
          <w:szCs w:val="28"/>
          <w:rtl/>
        </w:rPr>
        <w:t xml:space="preserve">המבוססת על ראיות מהימנות. </w:t>
      </w:r>
      <w:r w:rsidR="00C001B9">
        <w:rPr>
          <w:rFonts w:hint="cs" w:ascii="Arial" w:hAnsi="Arial"/>
          <w:noProof w:val="0"/>
          <w:sz w:val="28"/>
          <w:szCs w:val="28"/>
          <w:rtl/>
        </w:rPr>
        <w:t xml:space="preserve"> </w:t>
      </w:r>
      <w:r w:rsidRPr="00C8224A" w:rsidR="000E42C4">
        <w:rPr>
          <w:rFonts w:ascii="Arial" w:hAnsi="Arial"/>
          <w:noProof w:val="0"/>
          <w:sz w:val="28"/>
          <w:szCs w:val="28"/>
          <w:rtl/>
        </w:rPr>
        <w:t>המבקשת חייבת לשפות מעסיקים ששי</w:t>
      </w:r>
      <w:r w:rsidR="00C001B9">
        <w:rPr>
          <w:rFonts w:ascii="Arial" w:hAnsi="Arial"/>
          <w:noProof w:val="0"/>
          <w:sz w:val="28"/>
          <w:szCs w:val="28"/>
          <w:rtl/>
        </w:rPr>
        <w:t>למו לעובדיהם או למל"ל דמי פגיעה</w:t>
      </w:r>
      <w:r w:rsidRPr="00C8224A" w:rsidR="000E42C4">
        <w:rPr>
          <w:rFonts w:ascii="Arial" w:hAnsi="Arial"/>
          <w:noProof w:val="0"/>
          <w:sz w:val="28"/>
          <w:szCs w:val="28"/>
          <w:rtl/>
        </w:rPr>
        <w:t xml:space="preserve"> ללא כל צורך בפנייה מוקדמת, זאת בייחוד שעה שהמעסיקים כלל אינם מודעים לזכותם לשיפוי כאמור. סכום התביעה קצוב ואינו מוטל בספק. כל הללו מלמדים ע</w:t>
      </w:r>
      <w:r w:rsidR="008816F7">
        <w:rPr>
          <w:rFonts w:hint="cs" w:ascii="Arial" w:hAnsi="Arial"/>
          <w:noProof w:val="0"/>
          <w:sz w:val="28"/>
          <w:szCs w:val="28"/>
          <w:rtl/>
        </w:rPr>
        <w:t>ל</w:t>
      </w:r>
      <w:r w:rsidRPr="00C8224A" w:rsidR="000E42C4">
        <w:rPr>
          <w:rFonts w:ascii="Arial" w:hAnsi="Arial"/>
          <w:noProof w:val="0"/>
          <w:sz w:val="28"/>
          <w:szCs w:val="28"/>
          <w:rtl/>
        </w:rPr>
        <w:t xml:space="preserve"> סיכויי התביעה.</w:t>
      </w:r>
    </w:p>
    <w:p w:rsidRPr="00C8224A" w:rsidR="000E42C4" w:rsidP="000E42C4" w:rsidRDefault="000E42C4">
      <w:pPr>
        <w:spacing w:line="360" w:lineRule="auto"/>
        <w:jc w:val="both"/>
        <w:rPr>
          <w:rFonts w:ascii="Arial" w:hAnsi="Arial"/>
          <w:noProof w:val="0"/>
          <w:sz w:val="28"/>
          <w:szCs w:val="28"/>
          <w:rtl/>
        </w:rPr>
      </w:pPr>
    </w:p>
    <w:p w:rsidR="0065166C" w:rsidP="0065166C" w:rsidRDefault="002C0D81">
      <w:pPr>
        <w:spacing w:line="360" w:lineRule="auto"/>
        <w:jc w:val="both"/>
        <w:rPr>
          <w:rFonts w:ascii="Arial" w:hAnsi="Arial"/>
          <w:noProof w:val="0"/>
          <w:sz w:val="28"/>
          <w:szCs w:val="28"/>
          <w:rtl/>
        </w:rPr>
      </w:pPr>
      <w:r>
        <w:rPr>
          <w:rFonts w:hint="cs" w:ascii="Arial" w:hAnsi="Arial"/>
          <w:noProof w:val="0"/>
          <w:sz w:val="28"/>
          <w:szCs w:val="28"/>
          <w:rtl/>
        </w:rPr>
        <w:t>13</w:t>
      </w:r>
      <w:r w:rsidR="001713C6">
        <w:rPr>
          <w:rFonts w:ascii="Arial" w:hAnsi="Arial"/>
          <w:noProof w:val="0"/>
          <w:sz w:val="28"/>
          <w:szCs w:val="28"/>
          <w:rtl/>
        </w:rPr>
        <w:t>.</w:t>
      </w:r>
      <w:r w:rsidR="001713C6">
        <w:rPr>
          <w:rFonts w:ascii="Arial" w:hAnsi="Arial"/>
          <w:noProof w:val="0"/>
          <w:sz w:val="28"/>
          <w:szCs w:val="28"/>
          <w:rtl/>
        </w:rPr>
        <w:tab/>
        <w:t>לסיום</w:t>
      </w:r>
      <w:r w:rsidR="001713C6">
        <w:rPr>
          <w:rFonts w:hint="cs" w:ascii="Arial" w:hAnsi="Arial"/>
          <w:noProof w:val="0"/>
          <w:sz w:val="28"/>
          <w:szCs w:val="28"/>
          <w:rtl/>
        </w:rPr>
        <w:t xml:space="preserve"> </w:t>
      </w:r>
      <w:r w:rsidR="00C001B9">
        <w:rPr>
          <w:rFonts w:hint="cs" w:ascii="Arial" w:hAnsi="Arial"/>
          <w:noProof w:val="0"/>
          <w:sz w:val="28"/>
          <w:szCs w:val="28"/>
          <w:rtl/>
        </w:rPr>
        <w:t>ו</w:t>
      </w:r>
      <w:r w:rsidRPr="00C8224A" w:rsidR="000E42C4">
        <w:rPr>
          <w:rFonts w:ascii="Arial" w:hAnsi="Arial"/>
          <w:noProof w:val="0"/>
          <w:sz w:val="28"/>
          <w:szCs w:val="28"/>
          <w:rtl/>
        </w:rPr>
        <w:t xml:space="preserve">לעניין </w:t>
      </w:r>
      <w:r w:rsidR="001713C6">
        <w:rPr>
          <w:rFonts w:hint="cs" w:ascii="Arial" w:hAnsi="Arial"/>
          <w:noProof w:val="0"/>
          <w:sz w:val="28"/>
          <w:szCs w:val="28"/>
          <w:rtl/>
        </w:rPr>
        <w:t>ה</w:t>
      </w:r>
      <w:r w:rsidRPr="00C8224A" w:rsidR="000E42C4">
        <w:rPr>
          <w:rFonts w:ascii="Arial" w:hAnsi="Arial"/>
          <w:noProof w:val="0"/>
          <w:sz w:val="28"/>
          <w:szCs w:val="28"/>
          <w:rtl/>
        </w:rPr>
        <w:t xml:space="preserve">בקשה להכרה בתביעה כייצוגית, </w:t>
      </w:r>
      <w:r w:rsidR="001713C6">
        <w:rPr>
          <w:rFonts w:hint="cs" w:ascii="Arial" w:hAnsi="Arial"/>
          <w:noProof w:val="0"/>
          <w:sz w:val="28"/>
          <w:szCs w:val="28"/>
          <w:rtl/>
        </w:rPr>
        <w:t xml:space="preserve">טוענת המשיבה, כי </w:t>
      </w:r>
      <w:r w:rsidRPr="00C8224A" w:rsidR="000E42C4">
        <w:rPr>
          <w:rFonts w:ascii="Arial" w:hAnsi="Arial"/>
          <w:noProof w:val="0"/>
          <w:sz w:val="28"/>
          <w:szCs w:val="28"/>
          <w:rtl/>
        </w:rPr>
        <w:t>אין כל הבדל בין תאגיד ובין אדם בשר ודם. לפיכך, אין להחיל על התובענה דנן את הכללים ביחס לחיוב תאגיד בהפקדת ערובה. יש לנהוג במש</w:t>
      </w:r>
      <w:r w:rsidR="001713C6">
        <w:rPr>
          <w:rFonts w:ascii="Arial" w:hAnsi="Arial"/>
          <w:noProof w:val="0"/>
          <w:sz w:val="28"/>
          <w:szCs w:val="28"/>
          <w:rtl/>
        </w:rPr>
        <w:t>יבה כבכל תובע ייצוגי אחר</w:t>
      </w:r>
      <w:r w:rsidR="001713C6">
        <w:rPr>
          <w:rFonts w:hint="cs" w:ascii="Arial" w:hAnsi="Arial"/>
          <w:noProof w:val="0"/>
          <w:sz w:val="28"/>
          <w:szCs w:val="28"/>
          <w:rtl/>
        </w:rPr>
        <w:t xml:space="preserve"> </w:t>
      </w:r>
      <w:r w:rsidR="0065166C">
        <w:rPr>
          <w:rFonts w:hint="cs" w:ascii="Arial" w:hAnsi="Arial"/>
          <w:noProof w:val="0"/>
          <w:sz w:val="28"/>
          <w:szCs w:val="28"/>
          <w:rtl/>
        </w:rPr>
        <w:t>.</w:t>
      </w:r>
    </w:p>
    <w:p w:rsidRPr="00C8224A" w:rsidR="000E42C4" w:rsidP="0065166C" w:rsidRDefault="0065166C">
      <w:pPr>
        <w:spacing w:line="360" w:lineRule="auto"/>
        <w:jc w:val="both"/>
        <w:rPr>
          <w:rFonts w:ascii="Arial" w:hAnsi="Arial"/>
          <w:noProof w:val="0"/>
          <w:sz w:val="28"/>
          <w:szCs w:val="28"/>
          <w:rtl/>
        </w:rPr>
      </w:pPr>
      <w:r>
        <w:rPr>
          <w:rFonts w:hint="cs" w:ascii="Arial" w:hAnsi="Arial"/>
          <w:noProof w:val="0"/>
          <w:sz w:val="28"/>
          <w:szCs w:val="28"/>
          <w:rtl/>
        </w:rPr>
        <w:t>לפי הדין, בית המשפט אינו מתנה הגשת</w:t>
      </w:r>
      <w:r w:rsidR="00DD6836">
        <w:rPr>
          <w:rFonts w:hint="cs" w:ascii="Arial" w:hAnsi="Arial"/>
          <w:noProof w:val="0"/>
          <w:sz w:val="28"/>
          <w:szCs w:val="28"/>
          <w:rtl/>
        </w:rPr>
        <w:t xml:space="preserve"> </w:t>
      </w:r>
      <w:r>
        <w:rPr>
          <w:rFonts w:hint="cs" w:ascii="Arial" w:hAnsi="Arial"/>
          <w:noProof w:val="0"/>
          <w:sz w:val="28"/>
          <w:szCs w:val="28"/>
          <w:rtl/>
        </w:rPr>
        <w:t>בקשה לאישור תביעה ייצוגית במתן ערובה לתשלום הוצאותיו של הנתבע, אלא מטעמים מיוחדים שירשמו, והחריג לא מתקיים בענייננו.</w:t>
      </w:r>
      <w:r w:rsidRPr="00C8224A" w:rsidR="000E42C4">
        <w:rPr>
          <w:rFonts w:ascii="Arial" w:hAnsi="Arial"/>
          <w:noProof w:val="0"/>
          <w:sz w:val="28"/>
          <w:szCs w:val="28"/>
          <w:rtl/>
        </w:rPr>
        <w:t xml:space="preserve"> </w:t>
      </w:r>
    </w:p>
    <w:p w:rsidRPr="00C8224A" w:rsidR="000E42C4" w:rsidP="000E42C4" w:rsidRDefault="000E42C4">
      <w:pPr>
        <w:spacing w:line="360" w:lineRule="auto"/>
        <w:jc w:val="both"/>
        <w:rPr>
          <w:rFonts w:ascii="Arial" w:hAnsi="Arial"/>
          <w:noProof w:val="0"/>
          <w:sz w:val="28"/>
          <w:szCs w:val="28"/>
          <w:rtl/>
        </w:rPr>
      </w:pPr>
    </w:p>
    <w:p w:rsidRPr="00C8224A" w:rsidR="00C35D43" w:rsidP="000E42C4" w:rsidRDefault="00C35D43">
      <w:pPr>
        <w:spacing w:line="360" w:lineRule="auto"/>
        <w:jc w:val="both"/>
        <w:rPr>
          <w:rFonts w:ascii="Arial" w:hAnsi="Arial"/>
          <w:b/>
          <w:bCs/>
          <w:noProof w:val="0"/>
          <w:sz w:val="28"/>
          <w:szCs w:val="28"/>
          <w:u w:val="single"/>
          <w:rtl/>
        </w:rPr>
      </w:pPr>
    </w:p>
    <w:p w:rsidRPr="00D6554A" w:rsidR="000E42C4" w:rsidP="000E42C4" w:rsidRDefault="000E42C4">
      <w:pPr>
        <w:spacing w:line="360" w:lineRule="auto"/>
        <w:jc w:val="both"/>
        <w:rPr>
          <w:rFonts w:ascii="Arial" w:hAnsi="Arial"/>
          <w:b/>
          <w:bCs/>
          <w:noProof w:val="0"/>
          <w:sz w:val="28"/>
          <w:szCs w:val="28"/>
          <w:rtl/>
        </w:rPr>
      </w:pPr>
      <w:r w:rsidRPr="00D6554A">
        <w:rPr>
          <w:rFonts w:ascii="Arial" w:hAnsi="Arial"/>
          <w:b/>
          <w:bCs/>
          <w:noProof w:val="0"/>
          <w:sz w:val="28"/>
          <w:szCs w:val="28"/>
          <w:rtl/>
        </w:rPr>
        <w:t>דיון והכרעה</w:t>
      </w:r>
    </w:p>
    <w:p w:rsidRPr="00C8224A" w:rsidR="000E42C4" w:rsidP="000E42C4" w:rsidRDefault="000E42C4">
      <w:pPr>
        <w:spacing w:line="360" w:lineRule="auto"/>
        <w:jc w:val="both"/>
        <w:rPr>
          <w:rFonts w:ascii="Arial" w:hAnsi="Arial"/>
          <w:b/>
          <w:bCs/>
          <w:noProof w:val="0"/>
          <w:sz w:val="28"/>
          <w:szCs w:val="28"/>
          <w:u w:val="single"/>
          <w:rtl/>
        </w:rPr>
      </w:pPr>
    </w:p>
    <w:p w:rsidRPr="00F85152" w:rsidR="000E42C4" w:rsidP="000E42C4" w:rsidRDefault="000E42C4">
      <w:pPr>
        <w:spacing w:line="360" w:lineRule="auto"/>
        <w:jc w:val="both"/>
        <w:rPr>
          <w:rFonts w:ascii="Arial" w:hAnsi="Arial"/>
          <w:b/>
          <w:bCs/>
          <w:noProof w:val="0"/>
          <w:sz w:val="28"/>
          <w:szCs w:val="28"/>
          <w:rtl/>
        </w:rPr>
      </w:pPr>
      <w:r w:rsidRPr="00F85152">
        <w:rPr>
          <w:rFonts w:ascii="Arial" w:hAnsi="Arial"/>
          <w:b/>
          <w:bCs/>
          <w:noProof w:val="0"/>
          <w:sz w:val="28"/>
          <w:szCs w:val="28"/>
          <w:rtl/>
        </w:rPr>
        <w:t>המסגרת הנורמטיבית</w:t>
      </w:r>
    </w:p>
    <w:p w:rsidRPr="00C8224A" w:rsidR="000E42C4" w:rsidP="000E42C4" w:rsidRDefault="000E42C4">
      <w:pPr>
        <w:spacing w:line="360" w:lineRule="auto"/>
        <w:jc w:val="both"/>
        <w:rPr>
          <w:rFonts w:ascii="Arial" w:hAnsi="Arial"/>
          <w:noProof w:val="0"/>
          <w:sz w:val="28"/>
          <w:szCs w:val="28"/>
          <w:rtl/>
        </w:rPr>
      </w:pPr>
    </w:p>
    <w:p w:rsidR="00D03977" w:rsidP="008816F7" w:rsidRDefault="002C0D81">
      <w:pPr>
        <w:spacing w:line="360" w:lineRule="auto"/>
        <w:jc w:val="both"/>
        <w:rPr>
          <w:rFonts w:ascii="Arial" w:hAnsi="Arial"/>
          <w:noProof w:val="0"/>
          <w:sz w:val="28"/>
          <w:szCs w:val="28"/>
          <w:rtl/>
        </w:rPr>
      </w:pPr>
      <w:r>
        <w:rPr>
          <w:rFonts w:hint="cs" w:ascii="Arial" w:hAnsi="Arial"/>
          <w:noProof w:val="0"/>
          <w:sz w:val="28"/>
          <w:szCs w:val="28"/>
          <w:rtl/>
        </w:rPr>
        <w:t>14</w:t>
      </w:r>
      <w:r w:rsidRPr="00C8224A" w:rsidR="000E42C4">
        <w:rPr>
          <w:rFonts w:ascii="Arial" w:hAnsi="Arial"/>
          <w:noProof w:val="0"/>
          <w:sz w:val="28"/>
          <w:szCs w:val="28"/>
          <w:rtl/>
        </w:rPr>
        <w:t>.</w:t>
      </w:r>
      <w:r w:rsidRPr="00C8224A" w:rsidR="000E42C4">
        <w:rPr>
          <w:rFonts w:ascii="Arial" w:hAnsi="Arial"/>
          <w:noProof w:val="0"/>
          <w:sz w:val="28"/>
          <w:szCs w:val="28"/>
          <w:rtl/>
        </w:rPr>
        <w:tab/>
        <w:t xml:space="preserve">בדין קבועים מספר הסדרים ביחס לחיוב יוזם הליך </w:t>
      </w:r>
      <w:r w:rsidR="00C001B9">
        <w:rPr>
          <w:rFonts w:hint="cs" w:ascii="Arial" w:hAnsi="Arial"/>
          <w:noProof w:val="0"/>
          <w:sz w:val="28"/>
          <w:szCs w:val="28"/>
          <w:rtl/>
        </w:rPr>
        <w:t xml:space="preserve">שיפוטי </w:t>
      </w:r>
      <w:r w:rsidR="00C001B9">
        <w:rPr>
          <w:rFonts w:ascii="Arial" w:hAnsi="Arial"/>
          <w:noProof w:val="0"/>
          <w:sz w:val="28"/>
          <w:szCs w:val="28"/>
          <w:rtl/>
        </w:rPr>
        <w:t xml:space="preserve">בהפקדת ערובה להבטחת הוצאות </w:t>
      </w:r>
      <w:r w:rsidR="00C001B9">
        <w:rPr>
          <w:rFonts w:hint="cs" w:ascii="Arial" w:hAnsi="Arial"/>
          <w:noProof w:val="0"/>
          <w:sz w:val="28"/>
          <w:szCs w:val="28"/>
          <w:rtl/>
        </w:rPr>
        <w:t xml:space="preserve"> יריבו</w:t>
      </w:r>
      <w:r w:rsidRPr="00C8224A" w:rsidR="000E42C4">
        <w:rPr>
          <w:rFonts w:ascii="Arial" w:hAnsi="Arial"/>
          <w:noProof w:val="0"/>
          <w:sz w:val="28"/>
          <w:szCs w:val="28"/>
          <w:rtl/>
        </w:rPr>
        <w:t xml:space="preserve">. בדין האזרחי, </w:t>
      </w:r>
      <w:r w:rsidR="008816F7">
        <w:rPr>
          <w:rFonts w:hint="cs" w:ascii="Arial" w:hAnsi="Arial"/>
          <w:noProof w:val="0"/>
          <w:sz w:val="28"/>
          <w:szCs w:val="28"/>
          <w:rtl/>
        </w:rPr>
        <w:t xml:space="preserve">הכלל הוא </w:t>
      </w:r>
      <w:r w:rsidRPr="00C8224A" w:rsidR="000E42C4">
        <w:rPr>
          <w:rFonts w:ascii="Arial" w:hAnsi="Arial"/>
          <w:noProof w:val="0"/>
          <w:sz w:val="28"/>
          <w:szCs w:val="28"/>
          <w:rtl/>
        </w:rPr>
        <w:t xml:space="preserve"> לא</w:t>
      </w:r>
      <w:r w:rsidR="00D6554A">
        <w:rPr>
          <w:rFonts w:ascii="Arial" w:hAnsi="Arial"/>
          <w:noProof w:val="0"/>
          <w:sz w:val="28"/>
          <w:szCs w:val="28"/>
          <w:rtl/>
        </w:rPr>
        <w:t xml:space="preserve"> לחייב תובע לערוב להוצאות </w:t>
      </w:r>
    </w:p>
    <w:p w:rsidR="00D03977" w:rsidP="008816F7" w:rsidRDefault="00D03977">
      <w:pPr>
        <w:spacing w:line="360" w:lineRule="auto"/>
        <w:jc w:val="both"/>
        <w:rPr>
          <w:rFonts w:ascii="Arial" w:hAnsi="Arial"/>
          <w:noProof w:val="0"/>
          <w:sz w:val="28"/>
          <w:szCs w:val="28"/>
          <w:rtl/>
        </w:rPr>
      </w:pPr>
    </w:p>
    <w:p w:rsidRPr="00C8224A" w:rsidR="000E42C4" w:rsidP="008816F7" w:rsidRDefault="00D6554A">
      <w:pPr>
        <w:spacing w:line="360" w:lineRule="auto"/>
        <w:jc w:val="both"/>
        <w:rPr>
          <w:rFonts w:ascii="Arial" w:hAnsi="Arial"/>
          <w:noProof w:val="0"/>
          <w:sz w:val="28"/>
          <w:szCs w:val="28"/>
          <w:rtl/>
        </w:rPr>
      </w:pPr>
      <w:r>
        <w:rPr>
          <w:rFonts w:ascii="Arial" w:hAnsi="Arial"/>
          <w:noProof w:val="0"/>
          <w:sz w:val="28"/>
          <w:szCs w:val="28"/>
          <w:rtl/>
        </w:rPr>
        <w:t>הנתבע</w:t>
      </w:r>
      <w:r>
        <w:rPr>
          <w:rFonts w:hint="cs" w:ascii="Arial" w:hAnsi="Arial"/>
          <w:noProof w:val="0"/>
          <w:sz w:val="28"/>
          <w:szCs w:val="28"/>
          <w:rtl/>
        </w:rPr>
        <w:t>.</w:t>
      </w:r>
      <w:r>
        <w:rPr>
          <w:rFonts w:ascii="Arial" w:hAnsi="Arial"/>
          <w:noProof w:val="0"/>
          <w:sz w:val="28"/>
          <w:szCs w:val="28"/>
          <w:rtl/>
        </w:rPr>
        <w:t xml:space="preserve"> </w:t>
      </w:r>
      <w:r>
        <w:rPr>
          <w:rFonts w:hint="cs" w:ascii="Arial" w:hAnsi="Arial"/>
          <w:noProof w:val="0"/>
          <w:sz w:val="28"/>
          <w:szCs w:val="28"/>
          <w:rtl/>
        </w:rPr>
        <w:t xml:space="preserve">רק </w:t>
      </w:r>
      <w:r>
        <w:rPr>
          <w:rFonts w:ascii="Arial" w:hAnsi="Arial"/>
          <w:noProof w:val="0"/>
          <w:sz w:val="28"/>
          <w:szCs w:val="28"/>
          <w:rtl/>
        </w:rPr>
        <w:t xml:space="preserve">במקרים חריגים בית המשפט </w:t>
      </w:r>
      <w:r>
        <w:rPr>
          <w:rFonts w:hint="cs" w:ascii="Arial" w:hAnsi="Arial"/>
          <w:noProof w:val="0"/>
          <w:sz w:val="28"/>
          <w:szCs w:val="28"/>
          <w:rtl/>
        </w:rPr>
        <w:t>מחייב</w:t>
      </w:r>
      <w:r>
        <w:rPr>
          <w:rFonts w:ascii="Arial" w:hAnsi="Arial"/>
          <w:noProof w:val="0"/>
          <w:sz w:val="28"/>
          <w:szCs w:val="28"/>
          <w:rtl/>
        </w:rPr>
        <w:t xml:space="preserve"> את התובע ל</w:t>
      </w:r>
      <w:r>
        <w:rPr>
          <w:rFonts w:hint="cs" w:ascii="Arial" w:hAnsi="Arial"/>
          <w:noProof w:val="0"/>
          <w:sz w:val="28"/>
          <w:szCs w:val="28"/>
          <w:rtl/>
        </w:rPr>
        <w:t>יתן</w:t>
      </w:r>
      <w:r w:rsidRPr="00C8224A" w:rsidR="000E42C4">
        <w:rPr>
          <w:rFonts w:ascii="Arial" w:hAnsi="Arial"/>
          <w:noProof w:val="0"/>
          <w:sz w:val="28"/>
          <w:szCs w:val="28"/>
          <w:rtl/>
        </w:rPr>
        <w:t xml:space="preserve"> ערובה</w:t>
      </w:r>
      <w:r>
        <w:rPr>
          <w:rFonts w:hint="cs" w:ascii="Arial" w:hAnsi="Arial"/>
          <w:noProof w:val="0"/>
          <w:sz w:val="28"/>
          <w:szCs w:val="28"/>
          <w:rtl/>
        </w:rPr>
        <w:t xml:space="preserve"> להבטחת הוצאות הנתבע </w:t>
      </w:r>
      <w:r w:rsidRPr="00C8224A" w:rsidR="000E42C4">
        <w:rPr>
          <w:rFonts w:ascii="Arial" w:hAnsi="Arial"/>
          <w:noProof w:val="0"/>
          <w:sz w:val="28"/>
          <w:szCs w:val="28"/>
          <w:rtl/>
        </w:rPr>
        <w:t>(תקנה 519 א' לתקנות</w:t>
      </w:r>
      <w:r w:rsidR="00A23B21">
        <w:rPr>
          <w:rFonts w:hint="cs" w:ascii="Arial" w:hAnsi="Arial"/>
          <w:noProof w:val="0"/>
          <w:sz w:val="28"/>
          <w:szCs w:val="28"/>
          <w:rtl/>
        </w:rPr>
        <w:t xml:space="preserve">). </w:t>
      </w:r>
      <w:r w:rsidRPr="00C8224A" w:rsidR="000E42C4">
        <w:rPr>
          <w:rFonts w:ascii="Arial" w:hAnsi="Arial"/>
          <w:noProof w:val="0"/>
          <w:sz w:val="28"/>
          <w:szCs w:val="28"/>
          <w:rtl/>
        </w:rPr>
        <w:t xml:space="preserve">בערעור אזרחי, </w:t>
      </w:r>
      <w:r w:rsidR="008816F7">
        <w:rPr>
          <w:rFonts w:hint="cs" w:ascii="Arial" w:hAnsi="Arial"/>
          <w:noProof w:val="0"/>
          <w:sz w:val="28"/>
          <w:szCs w:val="28"/>
          <w:rtl/>
        </w:rPr>
        <w:t>הכלל הוא</w:t>
      </w:r>
      <w:r>
        <w:rPr>
          <w:rFonts w:ascii="Arial" w:hAnsi="Arial"/>
          <w:noProof w:val="0"/>
          <w:sz w:val="28"/>
          <w:szCs w:val="28"/>
          <w:rtl/>
        </w:rPr>
        <w:t xml:space="preserve"> חיוב המערער ב</w:t>
      </w:r>
      <w:r>
        <w:rPr>
          <w:rFonts w:hint="cs" w:ascii="Arial" w:hAnsi="Arial"/>
          <w:noProof w:val="0"/>
          <w:sz w:val="28"/>
          <w:szCs w:val="28"/>
          <w:rtl/>
        </w:rPr>
        <w:t xml:space="preserve">מתן </w:t>
      </w:r>
      <w:r w:rsidRPr="00C8224A" w:rsidR="000E42C4">
        <w:rPr>
          <w:rFonts w:ascii="Arial" w:hAnsi="Arial"/>
          <w:noProof w:val="0"/>
          <w:sz w:val="28"/>
          <w:szCs w:val="28"/>
          <w:rtl/>
        </w:rPr>
        <w:t xml:space="preserve"> ערובה</w:t>
      </w:r>
      <w:r>
        <w:rPr>
          <w:rFonts w:hint="cs" w:ascii="Arial" w:hAnsi="Arial"/>
          <w:noProof w:val="0"/>
          <w:sz w:val="28"/>
          <w:szCs w:val="28"/>
          <w:rtl/>
        </w:rPr>
        <w:t xml:space="preserve"> להבטחת תשלום הוצאות המ</w:t>
      </w:r>
      <w:r w:rsidR="006533D3">
        <w:rPr>
          <w:rFonts w:hint="cs" w:ascii="Arial" w:hAnsi="Arial"/>
          <w:noProof w:val="0"/>
          <w:sz w:val="28"/>
          <w:szCs w:val="28"/>
          <w:rtl/>
        </w:rPr>
        <w:t xml:space="preserve">שיב </w:t>
      </w:r>
      <w:r w:rsidRPr="00C8224A" w:rsidR="000E42C4">
        <w:rPr>
          <w:rFonts w:ascii="Arial" w:hAnsi="Arial"/>
          <w:noProof w:val="0"/>
          <w:sz w:val="28"/>
          <w:szCs w:val="28"/>
          <w:rtl/>
        </w:rPr>
        <w:t>, ו</w:t>
      </w:r>
      <w:r>
        <w:rPr>
          <w:rFonts w:hint="cs" w:ascii="Arial" w:hAnsi="Arial"/>
          <w:noProof w:val="0"/>
          <w:sz w:val="28"/>
          <w:szCs w:val="28"/>
          <w:rtl/>
        </w:rPr>
        <w:t xml:space="preserve">רק </w:t>
      </w:r>
      <w:r w:rsidRPr="00C8224A" w:rsidR="000E42C4">
        <w:rPr>
          <w:rFonts w:ascii="Arial" w:hAnsi="Arial"/>
          <w:noProof w:val="0"/>
          <w:sz w:val="28"/>
          <w:szCs w:val="28"/>
          <w:rtl/>
        </w:rPr>
        <w:t xml:space="preserve">במקרים חריגים בית המשפט יפטור </w:t>
      </w:r>
      <w:r>
        <w:rPr>
          <w:rFonts w:ascii="Arial" w:hAnsi="Arial"/>
          <w:noProof w:val="0"/>
          <w:sz w:val="28"/>
          <w:szCs w:val="28"/>
          <w:rtl/>
        </w:rPr>
        <w:t xml:space="preserve">את המערער </w:t>
      </w:r>
      <w:r>
        <w:rPr>
          <w:rFonts w:hint="cs" w:ascii="Arial" w:hAnsi="Arial"/>
          <w:noProof w:val="0"/>
          <w:sz w:val="28"/>
          <w:szCs w:val="28"/>
          <w:rtl/>
        </w:rPr>
        <w:t>ממתן ערובה</w:t>
      </w:r>
      <w:r w:rsidR="008816F7">
        <w:rPr>
          <w:rFonts w:hint="cs" w:ascii="Arial" w:hAnsi="Arial"/>
          <w:noProof w:val="0"/>
          <w:sz w:val="28"/>
          <w:szCs w:val="28"/>
          <w:rtl/>
        </w:rPr>
        <w:t xml:space="preserve"> </w:t>
      </w:r>
      <w:r w:rsidR="00A23B21">
        <w:rPr>
          <w:rFonts w:ascii="Arial" w:hAnsi="Arial"/>
          <w:noProof w:val="0"/>
          <w:sz w:val="28"/>
          <w:szCs w:val="28"/>
          <w:rtl/>
        </w:rPr>
        <w:t>(</w:t>
      </w:r>
      <w:r w:rsidRPr="00C8224A" w:rsidR="000E42C4">
        <w:rPr>
          <w:rFonts w:ascii="Arial" w:hAnsi="Arial"/>
          <w:noProof w:val="0"/>
          <w:sz w:val="28"/>
          <w:szCs w:val="28"/>
          <w:rtl/>
        </w:rPr>
        <w:t>פרק ל' סימן ד'</w:t>
      </w:r>
      <w:r w:rsidR="00A23B21">
        <w:rPr>
          <w:rFonts w:hint="cs" w:ascii="Arial" w:hAnsi="Arial"/>
          <w:noProof w:val="0"/>
          <w:sz w:val="28"/>
          <w:szCs w:val="28"/>
          <w:rtl/>
        </w:rPr>
        <w:t xml:space="preserve"> לתקנות</w:t>
      </w:r>
      <w:r w:rsidRPr="00C8224A" w:rsidR="000E42C4">
        <w:rPr>
          <w:rFonts w:ascii="Arial" w:hAnsi="Arial"/>
          <w:noProof w:val="0"/>
          <w:sz w:val="28"/>
          <w:szCs w:val="28"/>
          <w:rtl/>
        </w:rPr>
        <w:t>).</w:t>
      </w:r>
    </w:p>
    <w:p w:rsidRPr="00C8224A" w:rsidR="000E42C4" w:rsidP="000E42C4" w:rsidRDefault="000E42C4">
      <w:pPr>
        <w:spacing w:line="360" w:lineRule="auto"/>
        <w:jc w:val="both"/>
        <w:rPr>
          <w:rFonts w:ascii="Arial" w:hAnsi="Arial"/>
          <w:noProof w:val="0"/>
          <w:sz w:val="28"/>
          <w:szCs w:val="28"/>
          <w:rtl/>
        </w:rPr>
      </w:pPr>
    </w:p>
    <w:p w:rsidRPr="00C8224A" w:rsidR="000E42C4" w:rsidP="00A23B21" w:rsidRDefault="002C0D81">
      <w:pPr>
        <w:spacing w:line="360" w:lineRule="auto"/>
        <w:jc w:val="both"/>
        <w:rPr>
          <w:rFonts w:ascii="Arial" w:hAnsi="Arial"/>
          <w:noProof w:val="0"/>
          <w:sz w:val="28"/>
          <w:szCs w:val="28"/>
          <w:rtl/>
        </w:rPr>
      </w:pPr>
      <w:r>
        <w:rPr>
          <w:rFonts w:hint="cs" w:ascii="Arial" w:hAnsi="Arial"/>
          <w:noProof w:val="0"/>
          <w:sz w:val="28"/>
          <w:szCs w:val="28"/>
          <w:rtl/>
        </w:rPr>
        <w:t>15</w:t>
      </w:r>
      <w:r w:rsidRPr="00C8224A" w:rsidR="000E42C4">
        <w:rPr>
          <w:rFonts w:ascii="Arial" w:hAnsi="Arial"/>
          <w:noProof w:val="0"/>
          <w:sz w:val="28"/>
          <w:szCs w:val="28"/>
          <w:rtl/>
        </w:rPr>
        <w:t xml:space="preserve">. </w:t>
      </w:r>
      <w:r w:rsidRPr="00C8224A" w:rsidR="000E42C4">
        <w:rPr>
          <w:rFonts w:ascii="Arial" w:hAnsi="Arial"/>
          <w:noProof w:val="0"/>
          <w:sz w:val="28"/>
          <w:szCs w:val="28"/>
          <w:rtl/>
        </w:rPr>
        <w:tab/>
        <w:t>סעיף 353 א' לחוק החברות</w:t>
      </w:r>
      <w:r w:rsidR="00A23B21">
        <w:rPr>
          <w:rFonts w:hint="cs" w:ascii="Arial" w:hAnsi="Arial"/>
          <w:noProof w:val="0"/>
          <w:sz w:val="28"/>
          <w:szCs w:val="28"/>
          <w:rtl/>
        </w:rPr>
        <w:t xml:space="preserve"> </w:t>
      </w:r>
      <w:r w:rsidRPr="00C8224A" w:rsidR="000E42C4">
        <w:rPr>
          <w:rFonts w:ascii="Arial" w:hAnsi="Arial"/>
          <w:noProof w:val="0"/>
          <w:sz w:val="28"/>
          <w:szCs w:val="28"/>
          <w:rtl/>
        </w:rPr>
        <w:t>קובע הסדר ייחודי ביחס לתביעה המוגשת על ידי חברה:</w:t>
      </w:r>
    </w:p>
    <w:p w:rsidRPr="00F85152" w:rsidR="000E42C4" w:rsidP="000E42C4" w:rsidRDefault="000E42C4">
      <w:pPr>
        <w:spacing w:line="360" w:lineRule="auto"/>
        <w:ind w:left="1134" w:right="993"/>
        <w:jc w:val="both"/>
        <w:rPr>
          <w:rFonts w:ascii="David" w:hAnsi="David"/>
          <w:noProof w:val="0"/>
          <w:sz w:val="28"/>
          <w:szCs w:val="28"/>
          <w:rtl/>
        </w:rPr>
      </w:pPr>
      <w:r w:rsidRPr="00F85152">
        <w:rPr>
          <w:rFonts w:ascii="David" w:hAnsi="David"/>
          <w:b/>
          <w:bCs/>
          <w:noProof w:val="0"/>
          <w:color w:val="000000"/>
          <w:sz w:val="28"/>
          <w:szCs w:val="28"/>
          <w:shd w:val="clear" w:color="auto" w:fill="FFFFFF"/>
          <w:rtl/>
        </w:rPr>
        <w:t>"</w:t>
      </w:r>
      <w:r w:rsidRPr="00F85152">
        <w:rPr>
          <w:rFonts w:hint="eastAsia" w:ascii="David" w:hAnsi="David"/>
          <w:noProof w:val="0"/>
          <w:color w:val="000000"/>
          <w:sz w:val="28"/>
          <w:szCs w:val="28"/>
          <w:shd w:val="clear" w:color="auto" w:fill="FFFFFF"/>
          <w:rtl/>
        </w:rPr>
        <w:t>הוגשה</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לבית</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משפט</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תביעה</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על</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ידי</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חברה</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או</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חברת</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חוץ</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אשר</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אחריות</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בעלי</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המניות</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בה</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מוגבלת</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רשאי</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בית</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המשפט</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שלו</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הסמכות</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לדון</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בתביעה</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לבקשת</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הנתבע</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להורות</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כי</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החברה</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תיתן</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ערובה</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מספקת</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לתשלום</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הוצאות</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הנתבע</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אם</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יזכה</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בדין</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ורשאי</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הוא</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לעכב</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את</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ההליכים</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עד</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שתינתן</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הערובה</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אלא</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אם</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כן</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סבר</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כי</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נסיבות</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הענין</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אינן</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מצדיקות</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את</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חיוב</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החברה</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או</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חברת</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החוץ</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בערובה</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או</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אם</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החברה</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הוכיחה</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כי</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יש</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ביכולתה</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לשלם</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את</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הוצאות</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הנתבע</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אם</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יזכה</w:t>
      </w:r>
      <w:r w:rsidRPr="00F85152">
        <w:rPr>
          <w:rFonts w:ascii="David" w:hAnsi="David"/>
          <w:noProof w:val="0"/>
          <w:color w:val="000000"/>
          <w:sz w:val="28"/>
          <w:szCs w:val="28"/>
          <w:shd w:val="clear" w:color="auto" w:fill="FFFFFF"/>
          <w:rtl/>
        </w:rPr>
        <w:t xml:space="preserve"> </w:t>
      </w:r>
      <w:r w:rsidRPr="00F85152">
        <w:rPr>
          <w:rFonts w:hint="eastAsia" w:ascii="David" w:hAnsi="David"/>
          <w:noProof w:val="0"/>
          <w:color w:val="000000"/>
          <w:sz w:val="28"/>
          <w:szCs w:val="28"/>
          <w:shd w:val="clear" w:color="auto" w:fill="FFFFFF"/>
          <w:rtl/>
        </w:rPr>
        <w:t>בדין</w:t>
      </w:r>
      <w:r w:rsidRPr="00F85152">
        <w:rPr>
          <w:rFonts w:ascii="David" w:hAnsi="David"/>
          <w:color w:val="000000"/>
          <w:sz w:val="28"/>
          <w:szCs w:val="28"/>
          <w:shd w:val="clear" w:color="auto" w:fill="FFFFFF"/>
        </w:rPr>
        <w:t>.</w:t>
      </w:r>
      <w:r w:rsidRPr="00F85152">
        <w:rPr>
          <w:rFonts w:ascii="David" w:hAnsi="David"/>
          <w:noProof w:val="0"/>
          <w:sz w:val="28"/>
          <w:szCs w:val="28"/>
          <w:rtl/>
        </w:rPr>
        <w:t>"</w:t>
      </w:r>
    </w:p>
    <w:p w:rsidRPr="00C8224A" w:rsidR="000E42C4" w:rsidP="000E42C4" w:rsidRDefault="000E42C4">
      <w:pPr>
        <w:spacing w:line="360" w:lineRule="auto"/>
        <w:jc w:val="both"/>
        <w:rPr>
          <w:rFonts w:ascii="David" w:hAnsi="David"/>
          <w:noProof w:val="0"/>
          <w:sz w:val="28"/>
          <w:szCs w:val="28"/>
          <w:rtl/>
        </w:rPr>
      </w:pPr>
    </w:p>
    <w:p w:rsidR="000E42C4" w:rsidP="00A23B21" w:rsidRDefault="002C0D81">
      <w:pPr>
        <w:spacing w:line="360" w:lineRule="auto"/>
        <w:jc w:val="both"/>
        <w:rPr>
          <w:rFonts w:ascii="Arial" w:hAnsi="Arial"/>
          <w:noProof w:val="0"/>
          <w:sz w:val="28"/>
          <w:szCs w:val="28"/>
          <w:rtl/>
        </w:rPr>
      </w:pPr>
      <w:r>
        <w:rPr>
          <w:rFonts w:hint="cs" w:ascii="Arial" w:hAnsi="Arial"/>
          <w:noProof w:val="0"/>
          <w:sz w:val="28"/>
          <w:szCs w:val="28"/>
          <w:rtl/>
        </w:rPr>
        <w:t>16</w:t>
      </w:r>
      <w:r w:rsidRPr="00C8224A" w:rsidR="000E42C4">
        <w:rPr>
          <w:rFonts w:ascii="Arial" w:hAnsi="Arial"/>
          <w:noProof w:val="0"/>
          <w:sz w:val="28"/>
          <w:szCs w:val="28"/>
          <w:rtl/>
        </w:rPr>
        <w:t xml:space="preserve">. </w:t>
      </w:r>
      <w:r w:rsidRPr="00C8224A" w:rsidR="000E42C4">
        <w:rPr>
          <w:rFonts w:ascii="Arial" w:hAnsi="Arial"/>
          <w:noProof w:val="0"/>
          <w:sz w:val="28"/>
          <w:szCs w:val="28"/>
          <w:rtl/>
        </w:rPr>
        <w:tab/>
        <w:t>גם ביחס לתביעות ייצוגיות נקבע הסדר ספציפי. תקנה 2(ו)</w:t>
      </w:r>
      <w:r w:rsidRPr="00C8224A" w:rsidR="000E42C4">
        <w:rPr>
          <w:rFonts w:ascii="Arial" w:hAnsi="Arial"/>
          <w:noProof w:val="0"/>
          <w:sz w:val="28"/>
          <w:szCs w:val="28"/>
        </w:rPr>
        <w:t> </w:t>
      </w:r>
      <w:r w:rsidRPr="00C8224A" w:rsidR="000E42C4">
        <w:rPr>
          <w:rFonts w:ascii="Arial" w:hAnsi="Arial"/>
          <w:noProof w:val="0"/>
          <w:sz w:val="28"/>
          <w:szCs w:val="28"/>
          <w:rtl/>
        </w:rPr>
        <w:t>לתקנות תובענות ייצוגיות,</w:t>
      </w:r>
      <w:r w:rsidRPr="00C8224A" w:rsidR="000E42C4">
        <w:rPr>
          <w:rFonts w:ascii="Arial" w:hAnsi="Arial"/>
          <w:noProof w:val="0"/>
          <w:sz w:val="28"/>
          <w:szCs w:val="28"/>
        </w:rPr>
        <w:t xml:space="preserve"> </w:t>
      </w:r>
      <w:r w:rsidRPr="00C8224A" w:rsidR="000E42C4">
        <w:rPr>
          <w:rFonts w:ascii="Arial" w:hAnsi="Arial"/>
          <w:noProof w:val="0"/>
          <w:sz w:val="28"/>
          <w:szCs w:val="28"/>
          <w:rtl/>
        </w:rPr>
        <w:t>התש"ע-2010</w:t>
      </w:r>
      <w:r w:rsidR="00DD6836">
        <w:rPr>
          <w:rFonts w:ascii="Arial" w:hAnsi="Arial"/>
          <w:noProof w:val="0"/>
          <w:sz w:val="28"/>
          <w:szCs w:val="28"/>
          <w:rtl/>
        </w:rPr>
        <w:t xml:space="preserve"> </w:t>
      </w:r>
      <w:r w:rsidR="00A23B21">
        <w:rPr>
          <w:rFonts w:hint="cs" w:ascii="Arial" w:hAnsi="Arial"/>
          <w:noProof w:val="0"/>
          <w:sz w:val="28"/>
          <w:szCs w:val="28"/>
          <w:rtl/>
        </w:rPr>
        <w:t>(להלן: "</w:t>
      </w:r>
      <w:r w:rsidRPr="00A23B21" w:rsidR="00A23B21">
        <w:rPr>
          <w:rFonts w:hint="cs" w:ascii="Arial" w:hAnsi="Arial"/>
          <w:b/>
          <w:bCs/>
          <w:noProof w:val="0"/>
          <w:sz w:val="28"/>
          <w:szCs w:val="28"/>
          <w:rtl/>
        </w:rPr>
        <w:t>תקנות תובענות ייצוגיות</w:t>
      </w:r>
      <w:r w:rsidR="00A23B21">
        <w:rPr>
          <w:rFonts w:hint="cs" w:ascii="Arial" w:hAnsi="Arial"/>
          <w:noProof w:val="0"/>
          <w:sz w:val="28"/>
          <w:szCs w:val="28"/>
          <w:rtl/>
        </w:rPr>
        <w:t xml:space="preserve">") </w:t>
      </w:r>
      <w:r w:rsidRPr="00C8224A" w:rsidR="000E42C4">
        <w:rPr>
          <w:rFonts w:ascii="Arial" w:hAnsi="Arial"/>
          <w:noProof w:val="0"/>
          <w:sz w:val="28"/>
          <w:szCs w:val="28"/>
          <w:rtl/>
        </w:rPr>
        <w:t xml:space="preserve">קובעת: </w:t>
      </w:r>
    </w:p>
    <w:p w:rsidRPr="00C8224A" w:rsidR="00A23B21" w:rsidP="00A23B21" w:rsidRDefault="00A23B21">
      <w:pPr>
        <w:spacing w:line="360" w:lineRule="auto"/>
        <w:jc w:val="both"/>
        <w:rPr>
          <w:rFonts w:ascii="Arial" w:hAnsi="Arial"/>
          <w:noProof w:val="0"/>
          <w:sz w:val="28"/>
          <w:szCs w:val="28"/>
          <w:rtl/>
        </w:rPr>
      </w:pPr>
    </w:p>
    <w:p w:rsidR="000E42C4" w:rsidP="000E42C4" w:rsidRDefault="000E42C4">
      <w:pPr>
        <w:spacing w:line="360" w:lineRule="auto"/>
        <w:ind w:left="1134" w:right="993"/>
        <w:jc w:val="both"/>
        <w:rPr>
          <w:rFonts w:ascii="Arial" w:hAnsi="Arial"/>
          <w:noProof w:val="0"/>
          <w:sz w:val="28"/>
          <w:szCs w:val="28"/>
          <w:rtl/>
        </w:rPr>
      </w:pPr>
      <w:r w:rsidRPr="00F85152">
        <w:rPr>
          <w:rFonts w:ascii="Arial" w:hAnsi="Arial"/>
          <w:noProof w:val="0"/>
          <w:sz w:val="28"/>
          <w:szCs w:val="28"/>
          <w:rtl/>
        </w:rPr>
        <w:t>"בית המשפט לא יתנה הגשת בקשה לאישור בהפקדת ערובה לתשלום הוצאותיו של הנתבע, אלא מטעמים מיוחדים שיירשמו</w:t>
      </w:r>
      <w:r w:rsidRPr="00F85152">
        <w:rPr>
          <w:rFonts w:ascii="Arial" w:hAnsi="Arial"/>
          <w:noProof w:val="0"/>
          <w:sz w:val="28"/>
          <w:szCs w:val="28"/>
        </w:rPr>
        <w:t>.</w:t>
      </w:r>
      <w:r w:rsidRPr="00F85152">
        <w:rPr>
          <w:rFonts w:ascii="Arial" w:hAnsi="Arial"/>
          <w:noProof w:val="0"/>
          <w:sz w:val="28"/>
          <w:szCs w:val="28"/>
          <w:rtl/>
        </w:rPr>
        <w:t>"</w:t>
      </w:r>
    </w:p>
    <w:p w:rsidR="00B95CD1" w:rsidP="00B95CD1" w:rsidRDefault="00B95CD1">
      <w:pPr>
        <w:spacing w:line="360" w:lineRule="auto"/>
        <w:ind w:right="993"/>
        <w:jc w:val="both"/>
        <w:rPr>
          <w:rFonts w:ascii="Arial" w:hAnsi="Arial"/>
          <w:noProof w:val="0"/>
          <w:sz w:val="28"/>
          <w:szCs w:val="28"/>
          <w:rtl/>
        </w:rPr>
      </w:pPr>
    </w:p>
    <w:p w:rsidR="00D03977" w:rsidP="00B36BD3" w:rsidRDefault="000613F1">
      <w:pPr>
        <w:spacing w:line="360" w:lineRule="auto"/>
        <w:jc w:val="both"/>
        <w:rPr>
          <w:rFonts w:ascii="Arial" w:hAnsi="Arial"/>
          <w:noProof w:val="0"/>
          <w:sz w:val="28"/>
          <w:szCs w:val="28"/>
          <w:rtl/>
        </w:rPr>
      </w:pPr>
      <w:r>
        <w:rPr>
          <w:rFonts w:hint="cs" w:ascii="Arial" w:hAnsi="Arial"/>
          <w:noProof w:val="0"/>
          <w:sz w:val="28"/>
          <w:szCs w:val="28"/>
          <w:rtl/>
        </w:rPr>
        <w:t>17.    אין ספק</w:t>
      </w:r>
      <w:r w:rsidR="00B95CD1">
        <w:rPr>
          <w:rFonts w:hint="cs" w:ascii="Arial" w:hAnsi="Arial"/>
          <w:noProof w:val="0"/>
          <w:sz w:val="28"/>
          <w:szCs w:val="28"/>
          <w:rtl/>
        </w:rPr>
        <w:t xml:space="preserve">, כי  על ההסדר הנורמטיבי </w:t>
      </w:r>
      <w:r>
        <w:rPr>
          <w:rFonts w:hint="cs" w:ascii="Arial" w:hAnsi="Arial"/>
          <w:noProof w:val="0"/>
          <w:sz w:val="28"/>
          <w:szCs w:val="28"/>
          <w:rtl/>
        </w:rPr>
        <w:t xml:space="preserve"> בדבר </w:t>
      </w:r>
      <w:r w:rsidR="00A10870">
        <w:rPr>
          <w:rFonts w:hint="cs" w:ascii="Arial" w:hAnsi="Arial"/>
          <w:noProof w:val="0"/>
          <w:sz w:val="28"/>
          <w:szCs w:val="28"/>
          <w:rtl/>
        </w:rPr>
        <w:t xml:space="preserve">חיוב </w:t>
      </w:r>
      <w:r w:rsidR="00B95CD1">
        <w:rPr>
          <w:rFonts w:hint="cs" w:ascii="Arial" w:hAnsi="Arial"/>
          <w:noProof w:val="0"/>
          <w:sz w:val="28"/>
          <w:szCs w:val="28"/>
          <w:rtl/>
        </w:rPr>
        <w:t xml:space="preserve"> בעל דין, בדרך כלל יוזם ההליך</w:t>
      </w:r>
      <w:r w:rsidR="00A10870">
        <w:rPr>
          <w:rFonts w:hint="cs" w:ascii="Arial" w:hAnsi="Arial"/>
          <w:noProof w:val="0"/>
          <w:sz w:val="28"/>
          <w:szCs w:val="28"/>
          <w:rtl/>
        </w:rPr>
        <w:t>,</w:t>
      </w:r>
      <w:r w:rsidR="00B95CD1">
        <w:rPr>
          <w:rFonts w:hint="cs" w:ascii="Arial" w:hAnsi="Arial"/>
          <w:noProof w:val="0"/>
          <w:sz w:val="28"/>
          <w:szCs w:val="28"/>
          <w:rtl/>
        </w:rPr>
        <w:t xml:space="preserve">  ל</w:t>
      </w:r>
      <w:r w:rsidR="00A10870">
        <w:rPr>
          <w:rFonts w:hint="cs" w:ascii="Arial" w:hAnsi="Arial"/>
          <w:noProof w:val="0"/>
          <w:sz w:val="28"/>
          <w:szCs w:val="28"/>
          <w:rtl/>
        </w:rPr>
        <w:t xml:space="preserve">יתן ערובה להבטחת תשלום </w:t>
      </w:r>
      <w:r w:rsidR="00B95CD1">
        <w:rPr>
          <w:rFonts w:hint="cs" w:ascii="Arial" w:hAnsi="Arial"/>
          <w:noProof w:val="0"/>
          <w:sz w:val="28"/>
          <w:szCs w:val="28"/>
          <w:rtl/>
        </w:rPr>
        <w:t xml:space="preserve">הוצאותיו של </w:t>
      </w:r>
      <w:r>
        <w:rPr>
          <w:rFonts w:hint="cs" w:ascii="Arial" w:hAnsi="Arial"/>
          <w:noProof w:val="0"/>
          <w:sz w:val="28"/>
          <w:szCs w:val="28"/>
          <w:rtl/>
        </w:rPr>
        <w:t>הצד שכנגד להתחשב בשלושה אלה</w:t>
      </w:r>
      <w:r w:rsidR="00B95CD1">
        <w:rPr>
          <w:rFonts w:hint="cs" w:ascii="Arial" w:hAnsi="Arial"/>
          <w:noProof w:val="0"/>
          <w:sz w:val="28"/>
          <w:szCs w:val="28"/>
          <w:rtl/>
        </w:rPr>
        <w:t xml:space="preserve">:  </w:t>
      </w:r>
      <w:r>
        <w:rPr>
          <w:rFonts w:hint="cs" w:ascii="Arial" w:hAnsi="Arial"/>
          <w:noProof w:val="0"/>
          <w:sz w:val="28"/>
          <w:szCs w:val="28"/>
          <w:rtl/>
        </w:rPr>
        <w:t>הזכויות ו</w:t>
      </w:r>
      <w:r w:rsidR="00B95CD1">
        <w:rPr>
          <w:rFonts w:hint="cs" w:ascii="Arial" w:hAnsi="Arial"/>
          <w:noProof w:val="0"/>
          <w:sz w:val="28"/>
          <w:szCs w:val="28"/>
          <w:rtl/>
        </w:rPr>
        <w:t>האינטרס</w:t>
      </w:r>
      <w:r>
        <w:rPr>
          <w:rFonts w:hint="cs" w:ascii="Arial" w:hAnsi="Arial"/>
          <w:noProof w:val="0"/>
          <w:sz w:val="28"/>
          <w:szCs w:val="28"/>
          <w:rtl/>
        </w:rPr>
        <w:t>ים</w:t>
      </w:r>
      <w:r w:rsidR="00B36BD3">
        <w:rPr>
          <w:rFonts w:hint="cs" w:ascii="Arial" w:hAnsi="Arial"/>
          <w:noProof w:val="0"/>
          <w:sz w:val="28"/>
          <w:szCs w:val="28"/>
          <w:rtl/>
        </w:rPr>
        <w:t xml:space="preserve"> של </w:t>
      </w:r>
      <w:r w:rsidR="00B95CD1">
        <w:rPr>
          <w:rFonts w:hint="cs" w:ascii="Arial" w:hAnsi="Arial"/>
          <w:noProof w:val="0"/>
          <w:sz w:val="28"/>
          <w:szCs w:val="28"/>
          <w:rtl/>
        </w:rPr>
        <w:t>בעל הדי</w:t>
      </w:r>
      <w:r w:rsidR="00A10870">
        <w:rPr>
          <w:rFonts w:hint="cs" w:ascii="Arial" w:hAnsi="Arial"/>
          <w:noProof w:val="0"/>
          <w:sz w:val="28"/>
          <w:szCs w:val="28"/>
          <w:rtl/>
        </w:rPr>
        <w:t>ן יוזם ההליך,</w:t>
      </w:r>
      <w:r>
        <w:rPr>
          <w:rFonts w:hint="cs" w:ascii="Arial" w:hAnsi="Arial"/>
          <w:noProof w:val="0"/>
          <w:sz w:val="28"/>
          <w:szCs w:val="28"/>
          <w:rtl/>
        </w:rPr>
        <w:t xml:space="preserve"> במיוחד זכות הקניין וזכות הגישה </w:t>
      </w:r>
    </w:p>
    <w:p w:rsidR="00D03977" w:rsidP="00A10870" w:rsidRDefault="00D03977">
      <w:pPr>
        <w:spacing w:line="360" w:lineRule="auto"/>
        <w:jc w:val="both"/>
        <w:rPr>
          <w:rFonts w:ascii="Arial" w:hAnsi="Arial"/>
          <w:noProof w:val="0"/>
          <w:sz w:val="28"/>
          <w:szCs w:val="28"/>
          <w:rtl/>
        </w:rPr>
      </w:pPr>
    </w:p>
    <w:p w:rsidRPr="00F85152" w:rsidR="00B95CD1" w:rsidP="00B36BD3" w:rsidRDefault="00C17663">
      <w:pPr>
        <w:spacing w:line="360" w:lineRule="auto"/>
        <w:jc w:val="both"/>
        <w:rPr>
          <w:rFonts w:ascii="Arial" w:hAnsi="Arial"/>
          <w:noProof w:val="0"/>
          <w:sz w:val="28"/>
          <w:szCs w:val="28"/>
          <w:rtl/>
        </w:rPr>
      </w:pPr>
      <w:r>
        <w:rPr>
          <w:rFonts w:hint="cs" w:ascii="Arial" w:hAnsi="Arial"/>
          <w:noProof w:val="0"/>
          <w:sz w:val="28"/>
          <w:szCs w:val="28"/>
          <w:rtl/>
        </w:rPr>
        <w:t>לערכאות שיפוטיות</w:t>
      </w:r>
      <w:r w:rsidR="000613F1">
        <w:rPr>
          <w:rFonts w:hint="cs" w:ascii="Arial" w:hAnsi="Arial"/>
          <w:noProof w:val="0"/>
          <w:sz w:val="28"/>
          <w:szCs w:val="28"/>
          <w:rtl/>
        </w:rPr>
        <w:t>;</w:t>
      </w:r>
      <w:r w:rsidR="00A10870">
        <w:rPr>
          <w:rFonts w:hint="cs" w:ascii="Arial" w:hAnsi="Arial"/>
          <w:noProof w:val="0"/>
          <w:sz w:val="28"/>
          <w:szCs w:val="28"/>
          <w:rtl/>
        </w:rPr>
        <w:t xml:space="preserve"> </w:t>
      </w:r>
      <w:r w:rsidR="000613F1">
        <w:rPr>
          <w:rFonts w:hint="cs" w:ascii="Arial" w:hAnsi="Arial"/>
          <w:noProof w:val="0"/>
          <w:sz w:val="28"/>
          <w:szCs w:val="28"/>
          <w:rtl/>
        </w:rPr>
        <w:t xml:space="preserve">הזכויות </w:t>
      </w:r>
      <w:r w:rsidR="00B36BD3">
        <w:rPr>
          <w:rFonts w:hint="cs" w:ascii="Arial" w:hAnsi="Arial"/>
          <w:noProof w:val="0"/>
          <w:sz w:val="28"/>
          <w:szCs w:val="28"/>
          <w:rtl/>
        </w:rPr>
        <w:t>ו</w:t>
      </w:r>
      <w:r w:rsidR="00A10870">
        <w:rPr>
          <w:rFonts w:hint="cs" w:ascii="Arial" w:hAnsi="Arial"/>
          <w:noProof w:val="0"/>
          <w:sz w:val="28"/>
          <w:szCs w:val="28"/>
          <w:rtl/>
        </w:rPr>
        <w:t>האינטרסים של הצד שכנגד</w:t>
      </w:r>
      <w:r w:rsidR="000613F1">
        <w:rPr>
          <w:rFonts w:hint="cs" w:ascii="Arial" w:hAnsi="Arial"/>
          <w:noProof w:val="0"/>
          <w:sz w:val="28"/>
          <w:szCs w:val="28"/>
          <w:rtl/>
        </w:rPr>
        <w:t>, במיוחד זכות הקניין, מניעת הלי</w:t>
      </w:r>
      <w:r>
        <w:rPr>
          <w:rFonts w:hint="cs" w:ascii="Arial" w:hAnsi="Arial"/>
          <w:noProof w:val="0"/>
          <w:sz w:val="28"/>
          <w:szCs w:val="28"/>
          <w:rtl/>
        </w:rPr>
        <w:t xml:space="preserve">כי סרק, וודאות וסופיות ההליכים ועקרון </w:t>
      </w:r>
      <w:r w:rsidR="000613F1">
        <w:rPr>
          <w:rFonts w:hint="cs" w:ascii="Arial" w:hAnsi="Arial"/>
          <w:noProof w:val="0"/>
          <w:sz w:val="28"/>
          <w:szCs w:val="28"/>
          <w:rtl/>
        </w:rPr>
        <w:t>ההסתמכות; והאינטרס הציבורי הכללי, במיוחד שלטון החוק</w:t>
      </w:r>
      <w:r>
        <w:rPr>
          <w:rFonts w:hint="cs" w:ascii="Arial" w:hAnsi="Arial"/>
          <w:noProof w:val="0"/>
          <w:sz w:val="28"/>
          <w:szCs w:val="28"/>
          <w:rtl/>
        </w:rPr>
        <w:t xml:space="preserve"> במובנו הרחב</w:t>
      </w:r>
      <w:r w:rsidR="000613F1">
        <w:rPr>
          <w:rFonts w:hint="cs" w:ascii="Arial" w:hAnsi="Arial"/>
          <w:noProof w:val="0"/>
          <w:sz w:val="28"/>
          <w:szCs w:val="28"/>
          <w:rtl/>
        </w:rPr>
        <w:t xml:space="preserve"> ,זכות הגישה לערכאות שיפוטיות, זכויות אדם, תום הלב וכיוצא באלה.</w:t>
      </w:r>
      <w:r w:rsidR="00A10870">
        <w:rPr>
          <w:rFonts w:hint="cs" w:ascii="Arial" w:hAnsi="Arial"/>
          <w:noProof w:val="0"/>
          <w:sz w:val="28"/>
          <w:szCs w:val="28"/>
          <w:rtl/>
        </w:rPr>
        <w:t xml:space="preserve"> </w:t>
      </w:r>
      <w:r w:rsidR="00B95B1B">
        <w:rPr>
          <w:rFonts w:hint="cs" w:ascii="Arial" w:hAnsi="Arial"/>
          <w:noProof w:val="0"/>
          <w:sz w:val="28"/>
          <w:szCs w:val="28"/>
          <w:rtl/>
        </w:rPr>
        <w:t xml:space="preserve">בתביעות ייצוגיות ומטעמים סוציאליים </w:t>
      </w:r>
      <w:r w:rsidR="00B95B1B">
        <w:rPr>
          <w:rFonts w:ascii="Arial" w:hAnsi="Arial"/>
          <w:noProof w:val="0"/>
          <w:sz w:val="28"/>
          <w:szCs w:val="28"/>
          <w:rtl/>
        </w:rPr>
        <w:t>–</w:t>
      </w:r>
      <w:r w:rsidR="005A1661">
        <w:rPr>
          <w:rFonts w:hint="cs" w:ascii="Arial" w:hAnsi="Arial"/>
          <w:noProof w:val="0"/>
          <w:sz w:val="28"/>
          <w:szCs w:val="28"/>
          <w:rtl/>
        </w:rPr>
        <w:t>חברתיים-צרכניים, מוקנה</w:t>
      </w:r>
      <w:r w:rsidR="00B36BD3">
        <w:rPr>
          <w:rFonts w:hint="cs" w:ascii="Arial" w:hAnsi="Arial"/>
          <w:noProof w:val="0"/>
          <w:sz w:val="28"/>
          <w:szCs w:val="28"/>
          <w:rtl/>
        </w:rPr>
        <w:t xml:space="preserve"> ל</w:t>
      </w:r>
      <w:r w:rsidR="00B95B1B">
        <w:rPr>
          <w:rFonts w:hint="cs" w:ascii="Arial" w:hAnsi="Arial"/>
          <w:noProof w:val="0"/>
          <w:sz w:val="28"/>
          <w:szCs w:val="28"/>
          <w:rtl/>
        </w:rPr>
        <w:t>זכות הגישה לערכאות משקל רב.</w:t>
      </w:r>
    </w:p>
    <w:p w:rsidRPr="00C8224A" w:rsidR="000E42C4" w:rsidP="00A10870" w:rsidRDefault="000E42C4">
      <w:pPr>
        <w:spacing w:line="360" w:lineRule="auto"/>
        <w:jc w:val="both"/>
        <w:rPr>
          <w:rFonts w:ascii="Arial" w:hAnsi="Arial"/>
          <w:noProof w:val="0"/>
          <w:sz w:val="28"/>
          <w:szCs w:val="28"/>
          <w:rtl/>
        </w:rPr>
      </w:pPr>
    </w:p>
    <w:p w:rsidRPr="00C8224A" w:rsidR="000E42C4" w:rsidP="00B95B1B" w:rsidRDefault="002C0D81">
      <w:pPr>
        <w:spacing w:line="360" w:lineRule="auto"/>
        <w:jc w:val="both"/>
        <w:rPr>
          <w:rFonts w:ascii="Arial" w:hAnsi="Arial"/>
          <w:noProof w:val="0"/>
          <w:sz w:val="28"/>
          <w:szCs w:val="28"/>
          <w:rtl/>
        </w:rPr>
      </w:pPr>
      <w:r>
        <w:rPr>
          <w:rFonts w:hint="cs" w:ascii="Arial" w:hAnsi="Arial"/>
          <w:noProof w:val="0"/>
          <w:sz w:val="28"/>
          <w:szCs w:val="28"/>
          <w:rtl/>
        </w:rPr>
        <w:t>1</w:t>
      </w:r>
      <w:r w:rsidR="00B95B1B">
        <w:rPr>
          <w:rFonts w:hint="cs" w:ascii="Arial" w:hAnsi="Arial"/>
          <w:noProof w:val="0"/>
          <w:sz w:val="28"/>
          <w:szCs w:val="28"/>
          <w:rtl/>
        </w:rPr>
        <w:t>8</w:t>
      </w:r>
      <w:r w:rsidRPr="00C8224A" w:rsidR="000E42C4">
        <w:rPr>
          <w:rFonts w:ascii="Arial" w:hAnsi="Arial"/>
          <w:noProof w:val="0"/>
          <w:sz w:val="28"/>
          <w:szCs w:val="28"/>
          <w:rtl/>
        </w:rPr>
        <w:t xml:space="preserve">. </w:t>
      </w:r>
      <w:r w:rsidRPr="00C8224A" w:rsidR="000E42C4">
        <w:rPr>
          <w:rFonts w:ascii="Arial" w:hAnsi="Arial"/>
          <w:noProof w:val="0"/>
          <w:sz w:val="28"/>
          <w:szCs w:val="28"/>
          <w:rtl/>
        </w:rPr>
        <w:tab/>
        <w:t xml:space="preserve">המקרה דנן </w:t>
      </w:r>
      <w:r w:rsidR="00970AED">
        <w:rPr>
          <w:rFonts w:ascii="Arial" w:hAnsi="Arial"/>
          <w:noProof w:val="0"/>
          <w:sz w:val="28"/>
          <w:szCs w:val="28"/>
          <w:rtl/>
        </w:rPr>
        <w:t>זימן מפגש בין שני דינים</w:t>
      </w:r>
      <w:r w:rsidR="00DD6836">
        <w:rPr>
          <w:rFonts w:ascii="Arial" w:hAnsi="Arial"/>
          <w:noProof w:val="0"/>
          <w:sz w:val="28"/>
          <w:szCs w:val="28"/>
          <w:rtl/>
        </w:rPr>
        <w:t xml:space="preserve">, </w:t>
      </w:r>
      <w:r w:rsidRPr="00C8224A" w:rsidR="000E42C4">
        <w:rPr>
          <w:rFonts w:ascii="Arial" w:hAnsi="Arial"/>
          <w:noProof w:val="0"/>
          <w:sz w:val="28"/>
          <w:szCs w:val="28"/>
          <w:rtl/>
        </w:rPr>
        <w:t>זה הנוגע לחברות וזה הנוגע לתובענות ייצוגיות. דיני החברות "מצדדים" בהפקדת ערובה ואילו תקנות התובענות הייצוגיות קובעים</w:t>
      </w:r>
      <w:r w:rsidR="00A23B21">
        <w:rPr>
          <w:rFonts w:hint="cs" w:ascii="Arial" w:hAnsi="Arial"/>
          <w:noProof w:val="0"/>
          <w:sz w:val="28"/>
          <w:szCs w:val="28"/>
          <w:rtl/>
        </w:rPr>
        <w:t>,</w:t>
      </w:r>
      <w:r w:rsidRPr="00C8224A" w:rsidR="000E42C4">
        <w:rPr>
          <w:rFonts w:ascii="Arial" w:hAnsi="Arial"/>
          <w:noProof w:val="0"/>
          <w:sz w:val="28"/>
          <w:szCs w:val="28"/>
          <w:rtl/>
        </w:rPr>
        <w:t xml:space="preserve"> כי </w:t>
      </w:r>
      <w:r w:rsidR="008816F7">
        <w:rPr>
          <w:rFonts w:hint="cs" w:ascii="Arial" w:hAnsi="Arial"/>
          <w:noProof w:val="0"/>
          <w:sz w:val="28"/>
          <w:szCs w:val="28"/>
          <w:rtl/>
        </w:rPr>
        <w:t xml:space="preserve">אין </w:t>
      </w:r>
      <w:r w:rsidRPr="00C8224A" w:rsidR="000E42C4">
        <w:rPr>
          <w:rFonts w:ascii="Arial" w:hAnsi="Arial"/>
          <w:noProof w:val="0"/>
          <w:sz w:val="28"/>
          <w:szCs w:val="28"/>
          <w:rtl/>
        </w:rPr>
        <w:t>לחייב בהפקדת ערובה אלא מטעמים מיוחדים שיירשמו. הדין האזרחי "הרגיל" נמצא אי שם בין השניים.</w:t>
      </w:r>
    </w:p>
    <w:p w:rsidRPr="00C8224A" w:rsidR="000E42C4" w:rsidP="000E42C4" w:rsidRDefault="000E42C4">
      <w:pPr>
        <w:spacing w:line="360" w:lineRule="auto"/>
        <w:jc w:val="both"/>
        <w:rPr>
          <w:rFonts w:ascii="Arial" w:hAnsi="Arial"/>
          <w:noProof w:val="0"/>
          <w:sz w:val="28"/>
          <w:szCs w:val="28"/>
          <w:rtl/>
        </w:rPr>
      </w:pPr>
    </w:p>
    <w:p w:rsidR="000E42C4" w:rsidP="00B95B1B" w:rsidRDefault="002C0D81">
      <w:pPr>
        <w:spacing w:line="360" w:lineRule="auto"/>
        <w:jc w:val="both"/>
        <w:rPr>
          <w:rFonts w:ascii="Arial" w:hAnsi="Arial"/>
          <w:noProof w:val="0"/>
          <w:sz w:val="28"/>
          <w:szCs w:val="28"/>
          <w:rtl/>
        </w:rPr>
      </w:pPr>
      <w:r>
        <w:rPr>
          <w:rFonts w:hint="cs" w:ascii="Arial" w:hAnsi="Arial"/>
          <w:noProof w:val="0"/>
          <w:sz w:val="28"/>
          <w:szCs w:val="28"/>
          <w:rtl/>
        </w:rPr>
        <w:t>1</w:t>
      </w:r>
      <w:r w:rsidR="00B95B1B">
        <w:rPr>
          <w:rFonts w:hint="cs" w:ascii="Arial" w:hAnsi="Arial"/>
          <w:noProof w:val="0"/>
          <w:sz w:val="28"/>
          <w:szCs w:val="28"/>
          <w:rtl/>
        </w:rPr>
        <w:t>9</w:t>
      </w:r>
      <w:r w:rsidR="00174E35">
        <w:rPr>
          <w:rFonts w:ascii="Arial" w:hAnsi="Arial"/>
          <w:noProof w:val="0"/>
          <w:sz w:val="28"/>
          <w:szCs w:val="28"/>
          <w:rtl/>
        </w:rPr>
        <w:t>.</w:t>
      </w:r>
      <w:r w:rsidR="00174E35">
        <w:rPr>
          <w:rFonts w:ascii="Arial" w:hAnsi="Arial"/>
          <w:noProof w:val="0"/>
          <w:sz w:val="28"/>
          <w:szCs w:val="28"/>
          <w:rtl/>
        </w:rPr>
        <w:tab/>
      </w:r>
      <w:r w:rsidR="00174E35">
        <w:rPr>
          <w:rFonts w:hint="cs" w:ascii="Arial" w:hAnsi="Arial"/>
          <w:noProof w:val="0"/>
          <w:sz w:val="28"/>
          <w:szCs w:val="28"/>
          <w:rtl/>
        </w:rPr>
        <w:t>בעניין בנק הפועלים</w:t>
      </w:r>
      <w:r w:rsidRPr="00C8224A" w:rsidR="000E42C4">
        <w:rPr>
          <w:rFonts w:ascii="Arial" w:hAnsi="Arial"/>
          <w:noProof w:val="0"/>
          <w:sz w:val="28"/>
          <w:szCs w:val="28"/>
          <w:rtl/>
        </w:rPr>
        <w:t xml:space="preserve"> נבחן היחס בין שתי מערכות הדינים הללו.</w:t>
      </w:r>
      <w:r w:rsidR="00DD6836">
        <w:rPr>
          <w:rFonts w:ascii="Arial" w:hAnsi="Arial"/>
          <w:noProof w:val="0"/>
          <w:sz w:val="28"/>
          <w:szCs w:val="28"/>
          <w:rtl/>
        </w:rPr>
        <w:t xml:space="preserve"> </w:t>
      </w:r>
      <w:r w:rsidRPr="00C8224A" w:rsidR="000E42C4">
        <w:rPr>
          <w:rFonts w:ascii="Arial" w:hAnsi="Arial"/>
          <w:noProof w:val="0"/>
          <w:sz w:val="28"/>
          <w:szCs w:val="28"/>
          <w:rtl/>
        </w:rPr>
        <w:t xml:space="preserve">בית המשפט </w:t>
      </w:r>
      <w:r w:rsidR="00174E35">
        <w:rPr>
          <w:rFonts w:hint="cs" w:ascii="Arial" w:hAnsi="Arial"/>
          <w:noProof w:val="0"/>
          <w:sz w:val="28"/>
          <w:szCs w:val="28"/>
          <w:rtl/>
        </w:rPr>
        <w:t xml:space="preserve">העליון </w:t>
      </w:r>
      <w:r w:rsidRPr="00C8224A" w:rsidR="000E42C4">
        <w:rPr>
          <w:rFonts w:ascii="Arial" w:hAnsi="Arial"/>
          <w:noProof w:val="0"/>
          <w:sz w:val="28"/>
          <w:szCs w:val="28"/>
          <w:rtl/>
        </w:rPr>
        <w:t>קבע</w:t>
      </w:r>
      <w:r w:rsidR="00174E35">
        <w:rPr>
          <w:rFonts w:hint="cs" w:ascii="Arial" w:hAnsi="Arial"/>
          <w:noProof w:val="0"/>
          <w:sz w:val="28"/>
          <w:szCs w:val="28"/>
          <w:rtl/>
        </w:rPr>
        <w:t>,</w:t>
      </w:r>
      <w:r w:rsidRPr="00C8224A" w:rsidR="000E42C4">
        <w:rPr>
          <w:rFonts w:ascii="Arial" w:hAnsi="Arial"/>
          <w:noProof w:val="0"/>
          <w:sz w:val="28"/>
          <w:szCs w:val="28"/>
          <w:rtl/>
        </w:rPr>
        <w:t xml:space="preserve"> כי יש לראות במגיש הבקשה לאישור תביעה ייצוגית כגורם ייחודי, לא אדם פרטי ולא חברה: "</w:t>
      </w:r>
      <w:r w:rsidRPr="00174E35" w:rsidR="000E42C4">
        <w:rPr>
          <w:rFonts w:ascii="Arial" w:hAnsi="Arial"/>
          <w:noProof w:val="0"/>
          <w:sz w:val="28"/>
          <w:szCs w:val="28"/>
          <w:rtl/>
        </w:rPr>
        <w:t>מבקש האישור ניצב בקטגוריה עצמאית. הוא אינו כתובע יחיד, ואינו כחברה</w:t>
      </w:r>
      <w:r w:rsidRPr="00C8224A" w:rsidR="000E42C4">
        <w:rPr>
          <w:rFonts w:ascii="Arial" w:hAnsi="Arial"/>
          <w:noProof w:val="0"/>
          <w:sz w:val="28"/>
          <w:szCs w:val="28"/>
          <w:rtl/>
        </w:rPr>
        <w:t>"</w:t>
      </w:r>
      <w:r w:rsidR="008F4938">
        <w:rPr>
          <w:rFonts w:hint="cs" w:ascii="Arial" w:hAnsi="Arial"/>
          <w:noProof w:val="0"/>
          <w:sz w:val="28"/>
          <w:szCs w:val="28"/>
          <w:rtl/>
        </w:rPr>
        <w:t xml:space="preserve"> </w:t>
      </w:r>
      <w:bookmarkStart w:name="_Hlk511203066" w:id="5"/>
      <w:bookmarkStart w:name="_Hlk511203086" w:id="6"/>
      <w:r w:rsidR="008F4938">
        <w:rPr>
          <w:rFonts w:hint="cs" w:ascii="Arial" w:hAnsi="Arial"/>
          <w:noProof w:val="0"/>
          <w:sz w:val="28"/>
          <w:szCs w:val="28"/>
          <w:rtl/>
        </w:rPr>
        <w:t>(סעיף 4 לפסק-הדין)</w:t>
      </w:r>
      <w:bookmarkEnd w:id="5"/>
      <w:r w:rsidR="008F4938">
        <w:rPr>
          <w:rFonts w:hint="cs" w:ascii="Arial" w:hAnsi="Arial"/>
          <w:noProof w:val="0"/>
          <w:sz w:val="28"/>
          <w:szCs w:val="28"/>
          <w:rtl/>
        </w:rPr>
        <w:t xml:space="preserve">. </w:t>
      </w:r>
      <w:bookmarkEnd w:id="6"/>
      <w:r w:rsidRPr="00C8224A" w:rsidR="000E42C4">
        <w:rPr>
          <w:rFonts w:ascii="Arial" w:hAnsi="Arial"/>
          <w:noProof w:val="0"/>
          <w:sz w:val="28"/>
          <w:szCs w:val="28"/>
          <w:rtl/>
        </w:rPr>
        <w:t>רוצה לומר: יש לפעול בהתאם למבחן הקבוע בדיני התובענות הייצוגיות ולא לפי זהות התובע כאדם פרטי (הנושא על גבו את ש</w:t>
      </w:r>
      <w:r w:rsidR="00174E35">
        <w:rPr>
          <w:rFonts w:ascii="Arial" w:hAnsi="Arial"/>
          <w:noProof w:val="0"/>
          <w:sz w:val="28"/>
          <w:szCs w:val="28"/>
          <w:rtl/>
        </w:rPr>
        <w:t>נקבע ב</w:t>
      </w:r>
      <w:r w:rsidR="00174E35">
        <w:rPr>
          <w:rFonts w:hint="cs" w:ascii="Arial" w:hAnsi="Arial"/>
          <w:noProof w:val="0"/>
          <w:sz w:val="28"/>
          <w:szCs w:val="28"/>
          <w:rtl/>
        </w:rPr>
        <w:t>תקנות</w:t>
      </w:r>
      <w:r w:rsidRPr="00C8224A" w:rsidR="000E42C4">
        <w:rPr>
          <w:rFonts w:ascii="Arial" w:hAnsi="Arial"/>
          <w:noProof w:val="0"/>
          <w:sz w:val="28"/>
          <w:szCs w:val="28"/>
          <w:rtl/>
        </w:rPr>
        <w:t>) או כחברה (הנושאת על גבה את שנקבע בחוק החברות). אין להסיק מכך שזהות התובע חסרת כל נפקות. לזהות התובע משמעות רבה בעת ההכרעה הנעשית על פי הקבוע בתקנות התו</w:t>
      </w:r>
      <w:r w:rsidR="00174E35">
        <w:rPr>
          <w:rFonts w:ascii="Arial" w:hAnsi="Arial"/>
          <w:noProof w:val="0"/>
          <w:sz w:val="28"/>
          <w:szCs w:val="28"/>
          <w:rtl/>
        </w:rPr>
        <w:t xml:space="preserve">בענות </w:t>
      </w:r>
      <w:r w:rsidRPr="00174E35" w:rsidR="00174E35">
        <w:rPr>
          <w:rFonts w:ascii="Arial" w:hAnsi="Arial"/>
          <w:noProof w:val="0"/>
          <w:sz w:val="28"/>
          <w:szCs w:val="28"/>
          <w:rtl/>
        </w:rPr>
        <w:t xml:space="preserve">הייצוגיות. </w:t>
      </w:r>
      <w:r w:rsidRPr="00174E35" w:rsidR="00174E35">
        <w:rPr>
          <w:rFonts w:hint="cs" w:ascii="Arial" w:hAnsi="Arial"/>
          <w:noProof w:val="0"/>
          <w:sz w:val="28"/>
          <w:szCs w:val="28"/>
          <w:rtl/>
        </w:rPr>
        <w:t xml:space="preserve">עוד נפסק, כי </w:t>
      </w:r>
      <w:r w:rsidRPr="00174E35" w:rsidR="000E42C4">
        <w:rPr>
          <w:rFonts w:ascii="Arial" w:hAnsi="Arial"/>
          <w:noProof w:val="0"/>
          <w:sz w:val="28"/>
          <w:szCs w:val="28"/>
          <w:rtl/>
        </w:rPr>
        <w:t xml:space="preserve">: </w:t>
      </w:r>
    </w:p>
    <w:p w:rsidRPr="00174E35" w:rsidR="00174E35" w:rsidP="000E42C4" w:rsidRDefault="00174E35">
      <w:pPr>
        <w:spacing w:line="360" w:lineRule="auto"/>
        <w:jc w:val="both"/>
        <w:rPr>
          <w:rFonts w:ascii="Arial" w:hAnsi="Arial"/>
          <w:noProof w:val="0"/>
          <w:sz w:val="28"/>
          <w:szCs w:val="28"/>
          <w:rtl/>
        </w:rPr>
      </w:pPr>
    </w:p>
    <w:p w:rsidR="00F85152" w:rsidP="00B05526" w:rsidRDefault="000E42C4">
      <w:pPr>
        <w:spacing w:line="360" w:lineRule="auto"/>
        <w:ind w:left="1134" w:right="992"/>
        <w:jc w:val="both"/>
        <w:rPr>
          <w:rFonts w:ascii="Arial" w:hAnsi="Arial"/>
          <w:b/>
          <w:bCs/>
          <w:noProof w:val="0"/>
          <w:sz w:val="28"/>
          <w:szCs w:val="28"/>
          <w:rtl/>
        </w:rPr>
      </w:pPr>
      <w:r w:rsidRPr="00F85152">
        <w:rPr>
          <w:rFonts w:ascii="Arial" w:hAnsi="Arial"/>
          <w:noProof w:val="0"/>
          <w:sz w:val="28"/>
          <w:szCs w:val="28"/>
          <w:rtl/>
        </w:rPr>
        <w:t>"במישור המעשי בבוא בית המשפט לבחון אם מונח בפניו חריג שמצדיק חיוב בערובה, עליו להתייחס למלוא הנסיבות שעשויות להיות רלוונטיות, לרבות זהות מבקש האישור</w:t>
      </w:r>
      <w:r w:rsidRPr="00F85152">
        <w:rPr>
          <w:rFonts w:ascii="Arial" w:hAnsi="Arial"/>
          <w:b/>
          <w:bCs/>
          <w:noProof w:val="0"/>
          <w:sz w:val="28"/>
          <w:szCs w:val="28"/>
          <w:rtl/>
        </w:rPr>
        <w:t>."</w:t>
      </w:r>
    </w:p>
    <w:p w:rsidRPr="00F85152" w:rsidR="000E42C4" w:rsidP="00B05526" w:rsidRDefault="008F4938">
      <w:pPr>
        <w:spacing w:line="360" w:lineRule="auto"/>
        <w:ind w:left="1134" w:right="992"/>
        <w:jc w:val="both"/>
        <w:rPr>
          <w:rFonts w:ascii="Arial" w:hAnsi="Arial"/>
          <w:b/>
          <w:bCs/>
          <w:noProof w:val="0"/>
          <w:sz w:val="28"/>
          <w:szCs w:val="28"/>
          <w:rtl/>
        </w:rPr>
      </w:pPr>
      <w:r w:rsidRPr="00F85152">
        <w:rPr>
          <w:rFonts w:hint="cs" w:ascii="Arial" w:hAnsi="Arial"/>
          <w:b/>
          <w:bCs/>
          <w:noProof w:val="0"/>
          <w:sz w:val="28"/>
          <w:szCs w:val="28"/>
          <w:rtl/>
        </w:rPr>
        <w:t xml:space="preserve"> </w:t>
      </w:r>
      <w:bookmarkStart w:name="_Hlk511203971" w:id="7"/>
      <w:r w:rsidRPr="00F85152">
        <w:rPr>
          <w:rFonts w:hint="cs" w:ascii="Arial" w:hAnsi="Arial"/>
          <w:noProof w:val="0"/>
          <w:sz w:val="28"/>
          <w:szCs w:val="28"/>
          <w:rtl/>
        </w:rPr>
        <w:t>(סעיף 8 לפסק-הדין).</w:t>
      </w:r>
      <w:bookmarkEnd w:id="7"/>
    </w:p>
    <w:p w:rsidRPr="00C8224A" w:rsidR="000E42C4" w:rsidP="000E42C4" w:rsidRDefault="000E42C4">
      <w:pPr>
        <w:spacing w:line="360" w:lineRule="auto"/>
        <w:jc w:val="both"/>
        <w:rPr>
          <w:rFonts w:ascii="Arial" w:hAnsi="Arial"/>
          <w:noProof w:val="0"/>
          <w:sz w:val="28"/>
          <w:szCs w:val="28"/>
          <w:rtl/>
        </w:rPr>
      </w:pPr>
    </w:p>
    <w:p w:rsidR="00D03977" w:rsidP="000E42C4" w:rsidRDefault="00D03977">
      <w:pPr>
        <w:spacing w:line="360" w:lineRule="auto"/>
        <w:jc w:val="both"/>
        <w:rPr>
          <w:rFonts w:ascii="Arial" w:hAnsi="Arial"/>
          <w:noProof w:val="0"/>
          <w:sz w:val="28"/>
          <w:szCs w:val="28"/>
          <w:rtl/>
        </w:rPr>
      </w:pPr>
    </w:p>
    <w:p w:rsidR="00D03977" w:rsidP="000E42C4" w:rsidRDefault="00D03977">
      <w:pPr>
        <w:spacing w:line="360" w:lineRule="auto"/>
        <w:jc w:val="both"/>
        <w:rPr>
          <w:rFonts w:ascii="Arial" w:hAnsi="Arial"/>
          <w:noProof w:val="0"/>
          <w:sz w:val="28"/>
          <w:szCs w:val="28"/>
          <w:rtl/>
        </w:rPr>
      </w:pPr>
    </w:p>
    <w:p w:rsidR="00D03977" w:rsidP="000E42C4" w:rsidRDefault="00D03977">
      <w:pPr>
        <w:spacing w:line="360" w:lineRule="auto"/>
        <w:jc w:val="both"/>
        <w:rPr>
          <w:rFonts w:ascii="Arial" w:hAnsi="Arial"/>
          <w:noProof w:val="0"/>
          <w:sz w:val="28"/>
          <w:szCs w:val="28"/>
          <w:rtl/>
        </w:rPr>
      </w:pPr>
    </w:p>
    <w:p w:rsidRPr="00C8224A" w:rsidR="000E42C4" w:rsidP="000E42C4" w:rsidRDefault="00B95B1B">
      <w:pPr>
        <w:spacing w:line="360" w:lineRule="auto"/>
        <w:jc w:val="both"/>
        <w:rPr>
          <w:rFonts w:ascii="Arial" w:hAnsi="Arial"/>
          <w:noProof w:val="0"/>
          <w:sz w:val="28"/>
          <w:szCs w:val="28"/>
          <w:rtl/>
        </w:rPr>
      </w:pPr>
      <w:r>
        <w:rPr>
          <w:rFonts w:hint="cs" w:ascii="Arial" w:hAnsi="Arial"/>
          <w:noProof w:val="0"/>
          <w:sz w:val="28"/>
          <w:szCs w:val="28"/>
          <w:rtl/>
        </w:rPr>
        <w:t>20</w:t>
      </w:r>
      <w:r w:rsidRPr="00C8224A" w:rsidR="000E42C4">
        <w:rPr>
          <w:rFonts w:ascii="Arial" w:hAnsi="Arial"/>
          <w:noProof w:val="0"/>
          <w:sz w:val="28"/>
          <w:szCs w:val="28"/>
          <w:rtl/>
        </w:rPr>
        <w:t>.</w:t>
      </w:r>
      <w:r w:rsidRPr="00C8224A" w:rsidR="000E42C4">
        <w:rPr>
          <w:rFonts w:ascii="Arial" w:hAnsi="Arial"/>
          <w:noProof w:val="0"/>
          <w:sz w:val="28"/>
          <w:szCs w:val="28"/>
          <w:rtl/>
        </w:rPr>
        <w:tab/>
        <w:t xml:space="preserve">בית המשפט </w:t>
      </w:r>
      <w:r w:rsidR="00F85152">
        <w:rPr>
          <w:rFonts w:hint="cs" w:ascii="Arial" w:hAnsi="Arial"/>
          <w:noProof w:val="0"/>
          <w:sz w:val="28"/>
          <w:szCs w:val="28"/>
          <w:rtl/>
        </w:rPr>
        <w:t xml:space="preserve">העליון אף </w:t>
      </w:r>
      <w:r w:rsidRPr="00C8224A" w:rsidR="000E42C4">
        <w:rPr>
          <w:rFonts w:ascii="Arial" w:hAnsi="Arial"/>
          <w:noProof w:val="0"/>
          <w:sz w:val="28"/>
          <w:szCs w:val="28"/>
          <w:rtl/>
        </w:rPr>
        <w:t xml:space="preserve">קבע מבחן אינטגרטיבי המבוסס על שלושה פרמטרים, בעזרתם ניתן להכריע האם נתקיימו טעמים מיוחדים המצדיקים לסטות מהכלל ולחייב את התובע </w:t>
      </w:r>
      <w:r w:rsidR="00F85152">
        <w:rPr>
          <w:rFonts w:hint="cs" w:ascii="Arial" w:hAnsi="Arial"/>
          <w:noProof w:val="0"/>
          <w:sz w:val="28"/>
          <w:szCs w:val="28"/>
          <w:rtl/>
        </w:rPr>
        <w:t xml:space="preserve"> הייצוגי </w:t>
      </w:r>
      <w:r w:rsidRPr="00C8224A" w:rsidR="000E42C4">
        <w:rPr>
          <w:rFonts w:ascii="Arial" w:hAnsi="Arial"/>
          <w:noProof w:val="0"/>
          <w:sz w:val="28"/>
          <w:szCs w:val="28"/>
          <w:rtl/>
        </w:rPr>
        <w:t>בהפקדת עירבון:</w:t>
      </w:r>
    </w:p>
    <w:p w:rsidRPr="00C8224A" w:rsidR="000E42C4" w:rsidP="000E42C4" w:rsidRDefault="000E42C4">
      <w:pPr>
        <w:spacing w:line="360" w:lineRule="auto"/>
        <w:jc w:val="both"/>
        <w:rPr>
          <w:rFonts w:ascii="Arial" w:hAnsi="Arial"/>
          <w:noProof w:val="0"/>
          <w:sz w:val="28"/>
          <w:szCs w:val="28"/>
          <w:rtl/>
        </w:rPr>
      </w:pPr>
    </w:p>
    <w:p w:rsidRPr="00F85152" w:rsidR="00BB741B" w:rsidP="00BB741B" w:rsidRDefault="000E42C4">
      <w:pPr>
        <w:spacing w:line="360" w:lineRule="auto"/>
        <w:ind w:left="1134" w:right="993"/>
        <w:jc w:val="both"/>
        <w:rPr>
          <w:rFonts w:ascii="Arial" w:hAnsi="Arial"/>
          <w:noProof w:val="0"/>
          <w:sz w:val="28"/>
          <w:szCs w:val="28"/>
          <w:rtl/>
        </w:rPr>
      </w:pPr>
      <w:r w:rsidRPr="00F85152">
        <w:rPr>
          <w:rFonts w:ascii="Arial" w:hAnsi="Arial"/>
          <w:b/>
          <w:bCs/>
          <w:noProof w:val="0"/>
          <w:sz w:val="28"/>
          <w:szCs w:val="28"/>
          <w:rtl/>
        </w:rPr>
        <w:t>"</w:t>
      </w:r>
      <w:r w:rsidRPr="00F85152">
        <w:rPr>
          <w:rFonts w:ascii="Arial" w:hAnsi="Arial"/>
          <w:noProof w:val="0"/>
          <w:sz w:val="28"/>
          <w:szCs w:val="28"/>
          <w:rtl/>
        </w:rPr>
        <w:t xml:space="preserve">ניתן יהיה לחייב את מבקש האישור בהפקדת ערובה בכפוף ל"מבחן אינטגרטיבי", המציב מספר תנאים מצטברים - </w:t>
      </w:r>
      <w:r w:rsidRPr="00F85152">
        <w:rPr>
          <w:rFonts w:ascii="Arial" w:hAnsi="Arial"/>
          <w:b/>
          <w:bCs/>
          <w:noProof w:val="0"/>
          <w:sz w:val="28"/>
          <w:szCs w:val="28"/>
          <w:u w:val="single"/>
          <w:rtl/>
        </w:rPr>
        <w:t>לבקשת האישור סיכויים דלים</w:t>
      </w:r>
      <w:r w:rsidRPr="00F85152">
        <w:rPr>
          <w:rFonts w:ascii="Arial" w:hAnsi="Arial"/>
          <w:b/>
          <w:bCs/>
          <w:noProof w:val="0"/>
          <w:sz w:val="28"/>
          <w:szCs w:val="28"/>
          <w:rtl/>
        </w:rPr>
        <w:t xml:space="preserve">; </w:t>
      </w:r>
      <w:r w:rsidRPr="00F85152">
        <w:rPr>
          <w:rFonts w:ascii="Arial" w:hAnsi="Arial"/>
          <w:b/>
          <w:bCs/>
          <w:noProof w:val="0"/>
          <w:sz w:val="28"/>
          <w:szCs w:val="28"/>
          <w:u w:val="single"/>
          <w:rtl/>
        </w:rPr>
        <w:t>מצבו הכלכלי של המבקש רעוע</w:t>
      </w:r>
      <w:r w:rsidRPr="00F85152">
        <w:rPr>
          <w:rFonts w:ascii="Arial" w:hAnsi="Arial"/>
          <w:b/>
          <w:bCs/>
          <w:noProof w:val="0"/>
          <w:sz w:val="28"/>
          <w:szCs w:val="28"/>
          <w:rtl/>
        </w:rPr>
        <w:t xml:space="preserve">; </w:t>
      </w:r>
      <w:r w:rsidRPr="00F85152">
        <w:rPr>
          <w:rFonts w:ascii="Arial" w:hAnsi="Arial"/>
          <w:b/>
          <w:bCs/>
          <w:noProof w:val="0"/>
          <w:sz w:val="28"/>
          <w:szCs w:val="28"/>
          <w:u w:val="single"/>
          <w:rtl/>
        </w:rPr>
        <w:t>והוא התנהל בצורה לא ראויה</w:t>
      </w:r>
      <w:r w:rsidRPr="00F85152">
        <w:rPr>
          <w:rFonts w:ascii="Arial" w:hAnsi="Arial"/>
          <w:noProof w:val="0"/>
          <w:sz w:val="28"/>
          <w:szCs w:val="28"/>
          <w:rtl/>
        </w:rPr>
        <w:t>.</w:t>
      </w:r>
      <w:r w:rsidRPr="00F85152" w:rsidR="00BB741B">
        <w:rPr>
          <w:rFonts w:ascii="Arial TUR" w:hAnsi="Arial TUR" w:cs="FrankRuehl"/>
          <w:noProof w:val="0"/>
          <w:spacing w:val="10"/>
          <w:sz w:val="28"/>
          <w:szCs w:val="28"/>
          <w:rtl/>
        </w:rPr>
        <w:t xml:space="preserve"> </w:t>
      </w:r>
      <w:r w:rsidRPr="00F85152" w:rsidR="00BB741B">
        <w:rPr>
          <w:rFonts w:ascii="Arial" w:hAnsi="Arial"/>
          <w:noProof w:val="0"/>
          <w:sz w:val="28"/>
          <w:szCs w:val="28"/>
          <w:rtl/>
        </w:rPr>
        <w:t xml:space="preserve">כל זאת, בהיבטים המשליכים על הצידוק לחיוב מבקש האישור בהפקדת ערובה להוצאות. יובהר כי אין מדובר בהתנהלות אותה יש לבחון במסגרת הערכת סיכויי ההליך (נוכח הוראות סעיפים 8(א)(3)-(4) לחוק תובענות ייצוגיות), </w:t>
      </w:r>
      <w:bookmarkStart w:name="_Hlk511205982" w:id="8"/>
      <w:r w:rsidRPr="00F85152" w:rsidR="00BB741B">
        <w:rPr>
          <w:rFonts w:ascii="Arial" w:hAnsi="Arial"/>
          <w:noProof w:val="0"/>
          <w:sz w:val="28"/>
          <w:szCs w:val="28"/>
          <w:rtl/>
        </w:rPr>
        <w:t>אלא בפגמים מוחשיים יותר, שיש בהם כדי לשלול מן הנתבע אפשרות לגבות בעתיד את הוצאות המשפט – או עולים כדי שימוש לרעה בהליכי משפט.</w:t>
      </w:r>
    </w:p>
    <w:bookmarkEnd w:id="8"/>
    <w:p w:rsidRPr="00F85152" w:rsidR="00BB741B" w:rsidP="00B05526" w:rsidRDefault="00BB741B">
      <w:pPr>
        <w:spacing w:line="360" w:lineRule="auto"/>
        <w:ind w:left="1134" w:right="993"/>
        <w:jc w:val="both"/>
        <w:rPr>
          <w:rFonts w:ascii="Arial" w:hAnsi="Arial"/>
          <w:noProof w:val="0"/>
          <w:sz w:val="28"/>
          <w:szCs w:val="28"/>
          <w:rtl/>
        </w:rPr>
      </w:pPr>
      <w:r w:rsidRPr="00F85152">
        <w:rPr>
          <w:rFonts w:ascii="Arial" w:hAnsi="Arial"/>
          <w:noProof w:val="0"/>
          <w:sz w:val="28"/>
          <w:szCs w:val="28"/>
          <w:rtl/>
        </w:rPr>
        <w:t xml:space="preserve"> ודוקו, "מטעמים מיוחדים" </w:t>
      </w:r>
      <w:r w:rsidRPr="00F85152" w:rsidR="00B05526">
        <w:rPr>
          <w:rFonts w:hint="cs" w:ascii="Arial" w:hAnsi="Arial"/>
          <w:noProof w:val="0"/>
          <w:sz w:val="28"/>
          <w:szCs w:val="28"/>
          <w:rtl/>
        </w:rPr>
        <w:t>-</w:t>
      </w:r>
      <w:r w:rsidRPr="00F85152">
        <w:rPr>
          <w:rFonts w:ascii="Arial" w:hAnsi="Arial"/>
          <w:noProof w:val="0"/>
          <w:sz w:val="28"/>
          <w:szCs w:val="28"/>
          <w:rtl/>
        </w:rPr>
        <w:t xml:space="preserve"> קרי, בכפוף למבחן האינטגרטיבי –  ניתן יהיה לחרוג מן הכלל שמשרטטת תקנה 2(ו) לתקנות תובענות ייצוגיות ולחייב את מבקש האישור בהפקדת ערובה. אך זאת, </w:t>
      </w:r>
      <w:r w:rsidRPr="00F85152">
        <w:rPr>
          <w:rFonts w:ascii="Arial" w:hAnsi="Arial"/>
          <w:b/>
          <w:bCs/>
          <w:noProof w:val="0"/>
          <w:sz w:val="28"/>
          <w:szCs w:val="28"/>
          <w:u w:val="single"/>
          <w:rtl/>
        </w:rPr>
        <w:t>במצב בו עוד בטרם מיצוי ההליך המקדמי של אישור התובענה הייצוגית ברור, לאור שלושת הפרמטרים שהוצגו</w:t>
      </w:r>
      <w:r w:rsidRPr="00F85152">
        <w:rPr>
          <w:rFonts w:ascii="Arial" w:hAnsi="Arial"/>
          <w:noProof w:val="0"/>
          <w:sz w:val="28"/>
          <w:szCs w:val="28"/>
          <w:rtl/>
        </w:rPr>
        <w:t>, כי לא יהיה נכון להמשיך בבירורו מבלי לדרוש מן המבקש להפקיד ערובה להוצאות הנתבע. תוצאה אחרת תפגע בתכלית של התובענה הייצוגית, לרבות עידוד תביעות סרק (ראו והשוו, למשל, עניין טצת, בעמ' 785). אולם, כאשר התמונה אינה ברורה ועל בית המשפט להיכנס בעובי הקורה כדי לבחון את העמידה במבחן האינטגרטיבי, לא יהיה מקום לערוך בירור זה ולחייב את מבקש האישור בהפקדת ערובה.</w:t>
      </w:r>
    </w:p>
    <w:p w:rsidRPr="00F85152" w:rsidR="00BB741B" w:rsidP="001F7AAB" w:rsidRDefault="00BB741B">
      <w:pPr>
        <w:spacing w:line="360" w:lineRule="auto"/>
        <w:ind w:left="1134" w:right="993"/>
        <w:jc w:val="both"/>
        <w:rPr>
          <w:rFonts w:ascii="Arial" w:hAnsi="Arial"/>
          <w:noProof w:val="0"/>
          <w:sz w:val="28"/>
          <w:szCs w:val="28"/>
          <w:rtl/>
        </w:rPr>
      </w:pPr>
      <w:r w:rsidRPr="00F85152">
        <w:rPr>
          <w:rFonts w:ascii="Arial" w:hAnsi="Arial"/>
          <w:noProof w:val="0"/>
          <w:sz w:val="28"/>
          <w:szCs w:val="28"/>
          <w:rtl/>
        </w:rPr>
        <w:lastRenderedPageBreak/>
        <w:t xml:space="preserve"> בהצגת המבחן האמור, אין הכוונה לקבוע נוסחה מתמטית קשיחה ולייחס לכל אחד מן השיקולים – סיכויי ההליך, מצב כלכלי והתנהלות לא ראויה – משקל של שליש. נכון לבחון את מכלול השיקולים. יתכן כי במקרה מסוים שיקול אחד יתפוס את מרכז הבמה, ויאפשר לחייב בערובה גם אם הפרמטרים האחרים לא התקיימו במלוא קומתם. אולם, תוצאה כזו בוודאי תהיה בגדר חריג שבחריגים. המבחן הרגיל מתחשב בשלושת השיקולים, תוך חיוב מבקש האישור בערובה במצבים יוצאי דופן שאינם מותירים מנוס מן המסקנה שזוהי התוצאה הצודקת בנסיבות העניין – על אף האינטרס הציבורי בקידום מהיר ויעיל של הליך האישור. הכוח המצטבר של השיקולים חייב להיות רב ומרשים. דהיינו, הנחת המוצא היא כי גם כאשר קיים קושי כלכלי מסוים, סיכויי בקשת האישור אינם גבוהים, והתנהלותו של המבקש אינה מיטבית, אין בכך כדי להצדיק את חיובו בהפקדת ערובה. מוטב שסוגיות אלה, והשלכותיהן על הליך האישור, לא ייבחנו בצורה עצמאית ונפרדת במסגרת בקשה לחיוב בהפקדת ערובה, אלא כחלק מן ההליך הרחב יותר של הדיון בבקשת האישור. זאת, בין היתר, בהינתן שמדובר בשיקולים שיעלו בדרך זו או אחרת לדיון בשלב זה, נוכח קרבתם למבחנים לאישור תובענה ייצוגית לפי סעיף 8(א) לחוק תובענות ייצוגיות. רק במקרה יוצא דופן, בו ברור על פניו – ללא צורך בעריכת דיון מעמיק, שמקומו לא יכירנו בשלב הקדם-מקדמי – </w:t>
      </w:r>
      <w:r w:rsidRPr="00F85152">
        <w:rPr>
          <w:rFonts w:ascii="Arial" w:hAnsi="Arial"/>
          <w:b/>
          <w:bCs/>
          <w:noProof w:val="0"/>
          <w:sz w:val="28"/>
          <w:szCs w:val="28"/>
          <w:u w:val="single"/>
          <w:rtl/>
        </w:rPr>
        <w:t>ששלושת רכיבי המבחן האינטגרטיבי התקיימ</w:t>
      </w:r>
      <w:r w:rsidRPr="00F85152">
        <w:rPr>
          <w:rFonts w:ascii="Arial" w:hAnsi="Arial"/>
          <w:noProof w:val="0"/>
          <w:sz w:val="28"/>
          <w:szCs w:val="28"/>
          <w:rtl/>
        </w:rPr>
        <w:t>ו, יהיה מקום לחיוב בהפקדת ערובה</w:t>
      </w:r>
      <w:r w:rsidRPr="00F85152" w:rsidR="001F7AAB">
        <w:rPr>
          <w:rFonts w:hint="cs" w:ascii="Arial" w:hAnsi="Arial"/>
          <w:noProof w:val="0"/>
          <w:sz w:val="28"/>
          <w:szCs w:val="28"/>
          <w:rtl/>
        </w:rPr>
        <w:t>"</w:t>
      </w:r>
      <w:r w:rsidRPr="00F85152">
        <w:rPr>
          <w:rFonts w:ascii="Arial" w:hAnsi="Arial"/>
          <w:noProof w:val="0"/>
          <w:sz w:val="28"/>
          <w:szCs w:val="28"/>
          <w:rtl/>
        </w:rPr>
        <w:t>.</w:t>
      </w:r>
      <w:r w:rsidRPr="00F85152" w:rsidR="001F7AAB">
        <w:rPr>
          <w:rFonts w:hint="cs" w:ascii="Arial" w:hAnsi="Arial"/>
          <w:noProof w:val="0"/>
          <w:sz w:val="28"/>
          <w:szCs w:val="28"/>
          <w:rtl/>
        </w:rPr>
        <w:t xml:space="preserve"> </w:t>
      </w:r>
      <w:r w:rsidRPr="00F85152">
        <w:rPr>
          <w:rFonts w:ascii="Arial" w:hAnsi="Arial"/>
          <w:noProof w:val="0"/>
          <w:sz w:val="28"/>
          <w:szCs w:val="28"/>
          <w:rtl/>
        </w:rPr>
        <w:t xml:space="preserve">           </w:t>
      </w:r>
    </w:p>
    <w:p w:rsidRPr="00F85152" w:rsidR="000E42C4" w:rsidP="001F7AAB" w:rsidRDefault="001F7AAB">
      <w:pPr>
        <w:spacing w:line="360" w:lineRule="auto"/>
        <w:ind w:right="993"/>
        <w:jc w:val="both"/>
        <w:rPr>
          <w:rFonts w:ascii="Arial" w:hAnsi="Arial"/>
          <w:b/>
          <w:bCs/>
          <w:noProof w:val="0"/>
          <w:sz w:val="28"/>
          <w:szCs w:val="28"/>
          <w:rtl/>
        </w:rPr>
      </w:pPr>
      <w:r w:rsidRPr="00F85152">
        <w:rPr>
          <w:rFonts w:ascii="Arial" w:hAnsi="Arial"/>
          <w:noProof w:val="0"/>
          <w:sz w:val="28"/>
          <w:szCs w:val="28"/>
          <w:rtl/>
        </w:rPr>
        <w:t xml:space="preserve"> </w:t>
      </w:r>
      <w:r w:rsidRPr="00F85152" w:rsidR="000E42C4">
        <w:rPr>
          <w:rFonts w:ascii="Arial" w:hAnsi="Arial"/>
          <w:noProof w:val="0"/>
          <w:sz w:val="28"/>
          <w:szCs w:val="28"/>
          <w:rtl/>
        </w:rPr>
        <w:t>(</w:t>
      </w:r>
      <w:r w:rsidRPr="00F85152" w:rsidR="00B05526">
        <w:rPr>
          <w:rFonts w:hint="cs" w:ascii="Arial" w:hAnsi="Arial"/>
          <w:noProof w:val="0"/>
          <w:sz w:val="28"/>
          <w:szCs w:val="28"/>
          <w:rtl/>
        </w:rPr>
        <w:t xml:space="preserve">סעיף 8 לפסק-הדין, </w:t>
      </w:r>
      <w:r w:rsidRPr="00F85152" w:rsidR="000E42C4">
        <w:rPr>
          <w:rFonts w:ascii="Arial" w:hAnsi="Arial"/>
          <w:noProof w:val="0"/>
          <w:sz w:val="28"/>
          <w:szCs w:val="28"/>
          <w:rtl/>
        </w:rPr>
        <w:t xml:space="preserve">ההדגשות שלי </w:t>
      </w:r>
      <w:r w:rsidR="00F85152">
        <w:rPr>
          <w:rFonts w:hint="cs" w:ascii="Arial" w:hAnsi="Arial"/>
          <w:noProof w:val="0"/>
          <w:sz w:val="28"/>
          <w:szCs w:val="28"/>
          <w:rtl/>
        </w:rPr>
        <w:t xml:space="preserve">- </w:t>
      </w:r>
      <w:r w:rsidRPr="00F85152" w:rsidR="000E42C4">
        <w:rPr>
          <w:rFonts w:ascii="Arial" w:hAnsi="Arial"/>
          <w:noProof w:val="0"/>
          <w:sz w:val="28"/>
          <w:szCs w:val="28"/>
          <w:rtl/>
        </w:rPr>
        <w:t>ש.ס.).</w:t>
      </w:r>
    </w:p>
    <w:p w:rsidRPr="00C8224A" w:rsidR="000E42C4" w:rsidP="000E42C4" w:rsidRDefault="000E42C4">
      <w:pPr>
        <w:spacing w:line="360" w:lineRule="auto"/>
        <w:jc w:val="both"/>
        <w:rPr>
          <w:rFonts w:ascii="Arial" w:hAnsi="Arial"/>
          <w:noProof w:val="0"/>
          <w:sz w:val="28"/>
          <w:szCs w:val="28"/>
          <w:rtl/>
        </w:rPr>
      </w:pPr>
    </w:p>
    <w:p w:rsidR="00D03977" w:rsidP="00B95B1B" w:rsidRDefault="00D03977">
      <w:pPr>
        <w:spacing w:line="360" w:lineRule="auto"/>
        <w:jc w:val="both"/>
        <w:rPr>
          <w:rFonts w:ascii="Arial" w:hAnsi="Arial"/>
          <w:noProof w:val="0"/>
          <w:sz w:val="28"/>
          <w:szCs w:val="28"/>
          <w:rtl/>
        </w:rPr>
      </w:pPr>
    </w:p>
    <w:p w:rsidR="00D03977" w:rsidP="00B95B1B" w:rsidRDefault="00D03977">
      <w:pPr>
        <w:spacing w:line="360" w:lineRule="auto"/>
        <w:jc w:val="both"/>
        <w:rPr>
          <w:rFonts w:ascii="Arial" w:hAnsi="Arial"/>
          <w:noProof w:val="0"/>
          <w:sz w:val="28"/>
          <w:szCs w:val="28"/>
          <w:rtl/>
        </w:rPr>
      </w:pPr>
    </w:p>
    <w:p w:rsidR="00D03977" w:rsidP="00B95B1B" w:rsidRDefault="00D03977">
      <w:pPr>
        <w:spacing w:line="360" w:lineRule="auto"/>
        <w:jc w:val="both"/>
        <w:rPr>
          <w:rFonts w:ascii="Arial" w:hAnsi="Arial"/>
          <w:noProof w:val="0"/>
          <w:sz w:val="28"/>
          <w:szCs w:val="28"/>
          <w:rtl/>
        </w:rPr>
      </w:pPr>
    </w:p>
    <w:p w:rsidRPr="00D03977" w:rsidR="00B95B1B" w:rsidP="00D03977" w:rsidRDefault="002C0D81">
      <w:pPr>
        <w:spacing w:line="360" w:lineRule="auto"/>
        <w:jc w:val="both"/>
        <w:rPr>
          <w:rFonts w:ascii="Arial" w:hAnsi="Arial"/>
          <w:noProof w:val="0"/>
          <w:sz w:val="28"/>
          <w:szCs w:val="28"/>
          <w:rtl/>
        </w:rPr>
      </w:pPr>
      <w:r>
        <w:rPr>
          <w:rFonts w:hint="cs" w:ascii="Arial" w:hAnsi="Arial"/>
          <w:noProof w:val="0"/>
          <w:sz w:val="28"/>
          <w:szCs w:val="28"/>
          <w:rtl/>
        </w:rPr>
        <w:t>2</w:t>
      </w:r>
      <w:r w:rsidR="00B95B1B">
        <w:rPr>
          <w:rFonts w:hint="cs" w:ascii="Arial" w:hAnsi="Arial"/>
          <w:noProof w:val="0"/>
          <w:sz w:val="28"/>
          <w:szCs w:val="28"/>
          <w:rtl/>
        </w:rPr>
        <w:t>1</w:t>
      </w:r>
      <w:r w:rsidR="00174E35">
        <w:rPr>
          <w:rFonts w:ascii="Arial" w:hAnsi="Arial"/>
          <w:noProof w:val="0"/>
          <w:sz w:val="28"/>
          <w:szCs w:val="28"/>
          <w:rtl/>
        </w:rPr>
        <w:t>.</w:t>
      </w:r>
      <w:r w:rsidR="00174E35">
        <w:rPr>
          <w:rFonts w:ascii="Arial" w:hAnsi="Arial"/>
          <w:noProof w:val="0"/>
          <w:sz w:val="28"/>
          <w:szCs w:val="28"/>
          <w:rtl/>
        </w:rPr>
        <w:tab/>
        <w:t xml:space="preserve">הגם שבעניין </w:t>
      </w:r>
      <w:r w:rsidR="00174E35">
        <w:rPr>
          <w:rFonts w:hint="cs" w:ascii="Arial" w:hAnsi="Arial"/>
          <w:noProof w:val="0"/>
          <w:sz w:val="28"/>
          <w:szCs w:val="28"/>
          <w:rtl/>
        </w:rPr>
        <w:t>בנק הפועלים</w:t>
      </w:r>
      <w:r w:rsidR="00DD6836">
        <w:rPr>
          <w:rFonts w:hint="cs" w:ascii="Arial" w:hAnsi="Arial"/>
          <w:noProof w:val="0"/>
          <w:sz w:val="28"/>
          <w:szCs w:val="28"/>
          <w:rtl/>
        </w:rPr>
        <w:t xml:space="preserve"> </w:t>
      </w:r>
      <w:r w:rsidRPr="00C8224A" w:rsidR="000E42C4">
        <w:rPr>
          <w:rFonts w:ascii="Arial" w:hAnsi="Arial"/>
          <w:noProof w:val="0"/>
          <w:sz w:val="28"/>
          <w:szCs w:val="28"/>
          <w:rtl/>
        </w:rPr>
        <w:t xml:space="preserve">התמקד בית המשפט </w:t>
      </w:r>
      <w:r w:rsidR="00174E35">
        <w:rPr>
          <w:rFonts w:hint="cs" w:ascii="Arial" w:hAnsi="Arial"/>
          <w:noProof w:val="0"/>
          <w:sz w:val="28"/>
          <w:szCs w:val="28"/>
          <w:rtl/>
        </w:rPr>
        <w:t xml:space="preserve">העליון </w:t>
      </w:r>
      <w:r w:rsidRPr="00C8224A" w:rsidR="000E42C4">
        <w:rPr>
          <w:rFonts w:ascii="Arial" w:hAnsi="Arial"/>
          <w:noProof w:val="0"/>
          <w:sz w:val="28"/>
          <w:szCs w:val="28"/>
          <w:rtl/>
        </w:rPr>
        <w:t>בתובע פרטי ובעמו</w:t>
      </w:r>
      <w:r w:rsidR="00174E35">
        <w:rPr>
          <w:rFonts w:ascii="Arial" w:hAnsi="Arial"/>
          <w:noProof w:val="0"/>
          <w:sz w:val="28"/>
          <w:szCs w:val="28"/>
          <w:rtl/>
        </w:rPr>
        <w:t>תה הפועלת להגשמת מטרות ציבוריות</w:t>
      </w:r>
      <w:r w:rsidR="00174E35">
        <w:rPr>
          <w:rFonts w:hint="cs" w:ascii="Arial" w:hAnsi="Arial"/>
          <w:noProof w:val="0"/>
          <w:sz w:val="28"/>
          <w:szCs w:val="28"/>
          <w:rtl/>
        </w:rPr>
        <w:t>,</w:t>
      </w:r>
      <w:r w:rsidR="00DD6836">
        <w:rPr>
          <w:rFonts w:hint="cs" w:ascii="Arial" w:hAnsi="Arial"/>
          <w:noProof w:val="0"/>
          <w:sz w:val="28"/>
          <w:szCs w:val="28"/>
          <w:rtl/>
        </w:rPr>
        <w:t xml:space="preserve"> </w:t>
      </w:r>
      <w:r w:rsidRPr="00C8224A" w:rsidR="000E42C4">
        <w:rPr>
          <w:rFonts w:ascii="Arial" w:hAnsi="Arial"/>
          <w:noProof w:val="0"/>
          <w:sz w:val="28"/>
          <w:szCs w:val="28"/>
          <w:rtl/>
        </w:rPr>
        <w:t>דומה</w:t>
      </w:r>
      <w:r w:rsidR="00174E35">
        <w:rPr>
          <w:rFonts w:hint="cs" w:ascii="Arial" w:hAnsi="Arial"/>
          <w:noProof w:val="0"/>
          <w:sz w:val="28"/>
          <w:szCs w:val="28"/>
          <w:rtl/>
        </w:rPr>
        <w:t>,</w:t>
      </w:r>
      <w:r w:rsidRPr="00C8224A" w:rsidR="000E42C4">
        <w:rPr>
          <w:rFonts w:ascii="Arial" w:hAnsi="Arial"/>
          <w:noProof w:val="0"/>
          <w:sz w:val="28"/>
          <w:szCs w:val="28"/>
          <w:rtl/>
        </w:rPr>
        <w:t xml:space="preserve"> כי אין מניעה להיעזר במבחן זה ג</w:t>
      </w:r>
      <w:r w:rsidR="00E1722F">
        <w:rPr>
          <w:rFonts w:ascii="Arial" w:hAnsi="Arial"/>
          <w:noProof w:val="0"/>
          <w:sz w:val="28"/>
          <w:szCs w:val="28"/>
          <w:rtl/>
        </w:rPr>
        <w:t>ם שעה שמדובר בחברה</w:t>
      </w:r>
      <w:r w:rsidR="00DD6836">
        <w:rPr>
          <w:rFonts w:ascii="Arial" w:hAnsi="Arial"/>
          <w:noProof w:val="0"/>
          <w:sz w:val="28"/>
          <w:szCs w:val="28"/>
          <w:rtl/>
        </w:rPr>
        <w:t xml:space="preserve"> </w:t>
      </w:r>
      <w:r w:rsidR="00E1722F">
        <w:rPr>
          <w:rFonts w:hint="cs" w:ascii="Arial" w:hAnsi="Arial"/>
          <w:noProof w:val="0"/>
          <w:sz w:val="28"/>
          <w:szCs w:val="28"/>
          <w:rtl/>
        </w:rPr>
        <w:t xml:space="preserve">פרטית </w:t>
      </w:r>
      <w:r w:rsidR="00E1722F">
        <w:rPr>
          <w:rFonts w:ascii="Arial" w:hAnsi="Arial"/>
          <w:noProof w:val="0"/>
          <w:sz w:val="28"/>
          <w:szCs w:val="28"/>
          <w:rtl/>
        </w:rPr>
        <w:t>בערבון מוגבל</w:t>
      </w:r>
      <w:r w:rsidR="00E1722F">
        <w:rPr>
          <w:rFonts w:hint="cs" w:ascii="Arial" w:hAnsi="Arial"/>
          <w:noProof w:val="0"/>
          <w:sz w:val="28"/>
          <w:szCs w:val="28"/>
          <w:rtl/>
        </w:rPr>
        <w:t>, מדין קל וחומר.</w:t>
      </w:r>
    </w:p>
    <w:p w:rsidR="00B95B1B" w:rsidP="000E42C4" w:rsidRDefault="00B95B1B">
      <w:pPr>
        <w:spacing w:line="360" w:lineRule="auto"/>
        <w:ind w:right="993"/>
        <w:jc w:val="both"/>
        <w:rPr>
          <w:rFonts w:ascii="Arial" w:hAnsi="Arial"/>
          <w:b/>
          <w:bCs/>
          <w:noProof w:val="0"/>
          <w:sz w:val="28"/>
          <w:szCs w:val="28"/>
          <w:rtl/>
        </w:rPr>
      </w:pPr>
    </w:p>
    <w:p w:rsidRPr="00CE6E79" w:rsidR="000E42C4" w:rsidP="000E42C4" w:rsidRDefault="000E42C4">
      <w:pPr>
        <w:spacing w:line="360" w:lineRule="auto"/>
        <w:ind w:right="993"/>
        <w:jc w:val="both"/>
        <w:rPr>
          <w:rFonts w:ascii="Arial" w:hAnsi="Arial"/>
          <w:b/>
          <w:bCs/>
          <w:noProof w:val="0"/>
          <w:sz w:val="28"/>
          <w:szCs w:val="28"/>
          <w:rtl/>
        </w:rPr>
      </w:pPr>
      <w:r w:rsidRPr="00CE6E79">
        <w:rPr>
          <w:rFonts w:ascii="Arial" w:hAnsi="Arial"/>
          <w:b/>
          <w:bCs/>
          <w:noProof w:val="0"/>
          <w:sz w:val="28"/>
          <w:szCs w:val="28"/>
          <w:rtl/>
        </w:rPr>
        <w:t>מן הכלל אל הפרט</w:t>
      </w:r>
    </w:p>
    <w:p w:rsidRPr="00C8224A" w:rsidR="000E42C4" w:rsidP="000E42C4" w:rsidRDefault="000E42C4">
      <w:pPr>
        <w:spacing w:line="360" w:lineRule="auto"/>
        <w:ind w:right="993"/>
        <w:jc w:val="both"/>
        <w:rPr>
          <w:rFonts w:ascii="Arial" w:hAnsi="Arial"/>
          <w:b/>
          <w:bCs/>
          <w:noProof w:val="0"/>
          <w:sz w:val="28"/>
          <w:szCs w:val="28"/>
          <w:u w:val="single"/>
          <w:rtl/>
        </w:rPr>
      </w:pPr>
    </w:p>
    <w:p w:rsidR="00031759" w:rsidP="00B95B1B" w:rsidRDefault="002C0D81">
      <w:pPr>
        <w:spacing w:line="360" w:lineRule="auto"/>
        <w:jc w:val="both"/>
        <w:rPr>
          <w:rFonts w:ascii="Arial" w:hAnsi="Arial"/>
          <w:noProof w:val="0"/>
          <w:sz w:val="28"/>
          <w:szCs w:val="28"/>
          <w:rtl/>
        </w:rPr>
      </w:pPr>
      <w:r>
        <w:rPr>
          <w:rFonts w:hint="cs" w:ascii="Arial" w:hAnsi="Arial"/>
          <w:noProof w:val="0"/>
          <w:sz w:val="28"/>
          <w:szCs w:val="28"/>
          <w:rtl/>
        </w:rPr>
        <w:t>2</w:t>
      </w:r>
      <w:r w:rsidR="00B95B1B">
        <w:rPr>
          <w:rFonts w:hint="cs" w:ascii="Arial" w:hAnsi="Arial"/>
          <w:noProof w:val="0"/>
          <w:sz w:val="28"/>
          <w:szCs w:val="28"/>
          <w:rtl/>
        </w:rPr>
        <w:t>2</w:t>
      </w:r>
      <w:r w:rsidRPr="00C8224A" w:rsidR="000E42C4">
        <w:rPr>
          <w:rFonts w:ascii="Arial" w:hAnsi="Arial"/>
          <w:noProof w:val="0"/>
          <w:sz w:val="28"/>
          <w:szCs w:val="28"/>
          <w:rtl/>
        </w:rPr>
        <w:t xml:space="preserve">.  </w:t>
      </w:r>
      <w:r w:rsidRPr="00C8224A" w:rsidR="000E42C4">
        <w:rPr>
          <w:rFonts w:ascii="Arial" w:hAnsi="Arial"/>
          <w:noProof w:val="0"/>
          <w:sz w:val="28"/>
          <w:szCs w:val="28"/>
          <w:rtl/>
        </w:rPr>
        <w:tab/>
      </w:r>
      <w:r w:rsidRPr="00EC7DF5" w:rsidR="000E42C4">
        <w:rPr>
          <w:rFonts w:ascii="Arial" w:hAnsi="Arial"/>
          <w:noProof w:val="0"/>
          <w:sz w:val="28"/>
          <w:szCs w:val="28"/>
          <w:rtl/>
        </w:rPr>
        <w:t>סיכויי התובענה</w:t>
      </w:r>
      <w:r w:rsidR="00EC7DF5">
        <w:rPr>
          <w:rFonts w:hint="cs" w:ascii="Arial" w:hAnsi="Arial"/>
          <w:noProof w:val="0"/>
          <w:sz w:val="28"/>
          <w:szCs w:val="28"/>
          <w:rtl/>
        </w:rPr>
        <w:t>:</w:t>
      </w:r>
      <w:r w:rsidRPr="00C8224A" w:rsidR="000E42C4">
        <w:rPr>
          <w:rFonts w:ascii="Arial" w:hAnsi="Arial"/>
          <w:noProof w:val="0"/>
          <w:sz w:val="28"/>
          <w:szCs w:val="28"/>
          <w:rtl/>
        </w:rPr>
        <w:t xml:space="preserve"> בשלב מוקדם </w:t>
      </w:r>
      <w:r w:rsidR="00E1722F">
        <w:rPr>
          <w:rFonts w:hint="cs" w:ascii="Arial" w:hAnsi="Arial"/>
          <w:noProof w:val="0"/>
          <w:sz w:val="28"/>
          <w:szCs w:val="28"/>
          <w:rtl/>
        </w:rPr>
        <w:t xml:space="preserve">זה </w:t>
      </w:r>
      <w:r w:rsidRPr="00C8224A" w:rsidR="000E42C4">
        <w:rPr>
          <w:rFonts w:ascii="Arial" w:hAnsi="Arial"/>
          <w:noProof w:val="0"/>
          <w:sz w:val="28"/>
          <w:szCs w:val="28"/>
          <w:rtl/>
        </w:rPr>
        <w:t>אין להעמיק יתר על המידה בבחינת סיכויי התביעה. ככל</w:t>
      </w:r>
      <w:r w:rsidR="00E1722F">
        <w:rPr>
          <w:rFonts w:hint="cs" w:ascii="Arial" w:hAnsi="Arial"/>
          <w:noProof w:val="0"/>
          <w:sz w:val="28"/>
          <w:szCs w:val="28"/>
          <w:rtl/>
        </w:rPr>
        <w:t>ל</w:t>
      </w:r>
      <w:r w:rsidRPr="00C8224A" w:rsidR="000E42C4">
        <w:rPr>
          <w:rFonts w:ascii="Arial" w:hAnsi="Arial"/>
          <w:noProof w:val="0"/>
          <w:sz w:val="28"/>
          <w:szCs w:val="28"/>
          <w:rtl/>
        </w:rPr>
        <w:t>, שעה שמדובר בתביעה ייצוגית, אינני סבור</w:t>
      </w:r>
      <w:r w:rsidR="00DD6836">
        <w:rPr>
          <w:rFonts w:ascii="Arial" w:hAnsi="Arial"/>
          <w:noProof w:val="0"/>
          <w:sz w:val="28"/>
          <w:szCs w:val="28"/>
          <w:rtl/>
        </w:rPr>
        <w:t xml:space="preserve">, </w:t>
      </w:r>
      <w:r w:rsidRPr="00C8224A" w:rsidR="000E42C4">
        <w:rPr>
          <w:rFonts w:ascii="Arial" w:hAnsi="Arial"/>
          <w:noProof w:val="0"/>
          <w:sz w:val="28"/>
          <w:szCs w:val="28"/>
          <w:rtl/>
        </w:rPr>
        <w:t xml:space="preserve">כי יש מקום שכל בעל עילת תביעה אישית יקדים ויפנה תחילה אל הנתבע. דרישה לפנייה מוקדמת מעין זו עשויה לאיין את יתרונות התביעה הייצוגית. עם זאת, </w:t>
      </w:r>
      <w:r w:rsidR="00EE1D87">
        <w:rPr>
          <w:rFonts w:hint="cs" w:ascii="Arial" w:hAnsi="Arial"/>
          <w:noProof w:val="0"/>
          <w:sz w:val="28"/>
          <w:szCs w:val="28"/>
          <w:rtl/>
        </w:rPr>
        <w:t>שיפוי של מעסיק-</w:t>
      </w:r>
      <w:r w:rsidR="008E0546">
        <w:rPr>
          <w:rFonts w:hint="cs" w:ascii="Arial" w:hAnsi="Arial"/>
          <w:noProof w:val="0"/>
          <w:sz w:val="28"/>
          <w:szCs w:val="28"/>
          <w:rtl/>
        </w:rPr>
        <w:t xml:space="preserve">מיטיב מחברת הביטוח בשל  </w:t>
      </w:r>
      <w:r w:rsidR="00354AC6">
        <w:rPr>
          <w:rFonts w:hint="cs" w:ascii="Arial" w:hAnsi="Arial"/>
          <w:noProof w:val="0"/>
          <w:sz w:val="28"/>
          <w:szCs w:val="28"/>
          <w:rtl/>
        </w:rPr>
        <w:t>הטבת</w:t>
      </w:r>
      <w:r w:rsidR="00EE1D87">
        <w:rPr>
          <w:rFonts w:hint="cs" w:ascii="Arial" w:hAnsi="Arial"/>
          <w:noProof w:val="0"/>
          <w:sz w:val="28"/>
          <w:szCs w:val="28"/>
          <w:rtl/>
        </w:rPr>
        <w:t xml:space="preserve"> נזק שנתן שנתן לעובדו שנפגע בתאונת דרכים שהוכרה גם כתאונת עבודה</w:t>
      </w:r>
      <w:r w:rsidR="00354AC6">
        <w:rPr>
          <w:rFonts w:hint="cs" w:ascii="Arial" w:hAnsi="Arial"/>
          <w:noProof w:val="0"/>
          <w:sz w:val="28"/>
          <w:szCs w:val="28"/>
          <w:rtl/>
        </w:rPr>
        <w:t>,</w:t>
      </w:r>
      <w:r w:rsidR="00EE1D87">
        <w:rPr>
          <w:rFonts w:hint="cs" w:ascii="Arial" w:hAnsi="Arial"/>
          <w:noProof w:val="0"/>
          <w:sz w:val="28"/>
          <w:szCs w:val="28"/>
          <w:rtl/>
        </w:rPr>
        <w:t xml:space="preserve"> </w:t>
      </w:r>
      <w:r w:rsidR="00EE1D87">
        <w:rPr>
          <w:rFonts w:ascii="Arial" w:hAnsi="Arial"/>
          <w:noProof w:val="0"/>
          <w:sz w:val="28"/>
          <w:szCs w:val="28"/>
          <w:rtl/>
        </w:rPr>
        <w:t>אינו זהה למקרה של פגיעה בצרכן</w:t>
      </w:r>
      <w:r w:rsidR="003D1538">
        <w:rPr>
          <w:rFonts w:ascii="Arial" w:hAnsi="Arial"/>
          <w:noProof w:val="0"/>
          <w:sz w:val="28"/>
          <w:szCs w:val="28"/>
          <w:rtl/>
        </w:rPr>
        <w:t xml:space="preserve">. </w:t>
      </w:r>
      <w:r w:rsidR="00250151">
        <w:rPr>
          <w:rFonts w:hint="cs" w:ascii="Arial" w:hAnsi="Arial"/>
          <w:noProof w:val="0"/>
          <w:sz w:val="28"/>
          <w:szCs w:val="28"/>
          <w:rtl/>
        </w:rPr>
        <w:t xml:space="preserve">מבלי לקבוע מסמרות, </w:t>
      </w:r>
      <w:r w:rsidR="003D1538">
        <w:rPr>
          <w:rFonts w:ascii="Arial" w:hAnsi="Arial"/>
          <w:noProof w:val="0"/>
          <w:sz w:val="28"/>
          <w:szCs w:val="28"/>
          <w:rtl/>
        </w:rPr>
        <w:t>ספק בעיני</w:t>
      </w:r>
      <w:r w:rsidR="00DD6836">
        <w:rPr>
          <w:rFonts w:hint="cs" w:ascii="Arial" w:hAnsi="Arial"/>
          <w:noProof w:val="0"/>
          <w:sz w:val="28"/>
          <w:szCs w:val="28"/>
          <w:rtl/>
        </w:rPr>
        <w:t xml:space="preserve"> </w:t>
      </w:r>
      <w:r w:rsidR="003D1538">
        <w:rPr>
          <w:rFonts w:ascii="Arial" w:hAnsi="Arial"/>
          <w:noProof w:val="0"/>
          <w:sz w:val="28"/>
          <w:szCs w:val="28"/>
          <w:rtl/>
        </w:rPr>
        <w:t xml:space="preserve">אם </w:t>
      </w:r>
      <w:r w:rsidR="003D1538">
        <w:rPr>
          <w:rFonts w:hint="cs" w:ascii="Arial" w:hAnsi="Arial"/>
          <w:noProof w:val="0"/>
          <w:sz w:val="28"/>
          <w:szCs w:val="28"/>
          <w:rtl/>
        </w:rPr>
        <w:t xml:space="preserve">מוטלת חובה על </w:t>
      </w:r>
      <w:r w:rsidR="003D1538">
        <w:rPr>
          <w:rFonts w:ascii="Arial" w:hAnsi="Arial"/>
          <w:noProof w:val="0"/>
          <w:sz w:val="28"/>
          <w:szCs w:val="28"/>
          <w:rtl/>
        </w:rPr>
        <w:t xml:space="preserve">חברת הביטוח </w:t>
      </w:r>
      <w:r w:rsidR="003D1538">
        <w:rPr>
          <w:rFonts w:hint="cs" w:ascii="Arial" w:hAnsi="Arial"/>
          <w:noProof w:val="0"/>
          <w:sz w:val="28"/>
          <w:szCs w:val="28"/>
          <w:rtl/>
        </w:rPr>
        <w:t xml:space="preserve">החבה בפיצויים </w:t>
      </w:r>
      <w:r w:rsidR="00CC5167">
        <w:rPr>
          <w:rFonts w:ascii="Arial" w:hAnsi="Arial"/>
          <w:noProof w:val="0"/>
          <w:sz w:val="28"/>
          <w:szCs w:val="28"/>
          <w:rtl/>
        </w:rPr>
        <w:t>ליזום בעצמה פניה אל מעסיק שעובד</w:t>
      </w:r>
      <w:r w:rsidR="00CC5167">
        <w:rPr>
          <w:rFonts w:hint="cs" w:ascii="Arial" w:hAnsi="Arial"/>
          <w:noProof w:val="0"/>
          <w:sz w:val="28"/>
          <w:szCs w:val="28"/>
          <w:rtl/>
        </w:rPr>
        <w:t>ו</w:t>
      </w:r>
      <w:r w:rsidR="00CC5167">
        <w:rPr>
          <w:rFonts w:ascii="Arial" w:hAnsi="Arial"/>
          <w:noProof w:val="0"/>
          <w:sz w:val="28"/>
          <w:szCs w:val="28"/>
          <w:rtl/>
        </w:rPr>
        <w:t xml:space="preserve"> נפגע</w:t>
      </w:r>
      <w:r w:rsidRPr="00C8224A" w:rsidR="000E42C4">
        <w:rPr>
          <w:rFonts w:ascii="Arial" w:hAnsi="Arial"/>
          <w:noProof w:val="0"/>
          <w:sz w:val="28"/>
          <w:szCs w:val="28"/>
          <w:rtl/>
        </w:rPr>
        <w:t xml:space="preserve"> בתאונת דרכים </w:t>
      </w:r>
      <w:r w:rsidR="00CC5167">
        <w:rPr>
          <w:rFonts w:hint="cs" w:ascii="Arial" w:hAnsi="Arial"/>
          <w:noProof w:val="0"/>
          <w:sz w:val="28"/>
          <w:szCs w:val="28"/>
          <w:rtl/>
        </w:rPr>
        <w:t xml:space="preserve"> שהוכרה גם כתאונת עבודה לצורך שיפויו על הטבת הנזק שנתנן לעובדו הניזוק</w:t>
      </w:r>
      <w:r w:rsidRPr="00C8224A" w:rsidR="000E42C4">
        <w:rPr>
          <w:rFonts w:ascii="Arial" w:hAnsi="Arial"/>
          <w:noProof w:val="0"/>
          <w:sz w:val="28"/>
          <w:szCs w:val="28"/>
          <w:rtl/>
        </w:rPr>
        <w:t>.</w:t>
      </w:r>
      <w:r w:rsidR="00031759">
        <w:rPr>
          <w:rFonts w:hint="cs" w:ascii="Arial" w:hAnsi="Arial"/>
          <w:noProof w:val="0"/>
          <w:sz w:val="28"/>
          <w:szCs w:val="28"/>
          <w:rtl/>
        </w:rPr>
        <w:t xml:space="preserve"> המקור לזכות המעסיק לתבוע את חברת הביטוח הוא סעיף 328 א' לחוק הביטוח הלאומי [נוסח משולב], תשנ"ה-1995, הקובע </w:t>
      </w:r>
      <w:r w:rsidR="00CC5167">
        <w:rPr>
          <w:rFonts w:hint="cs" w:ascii="Arial" w:hAnsi="Arial"/>
          <w:noProof w:val="0"/>
          <w:sz w:val="28"/>
          <w:szCs w:val="28"/>
          <w:rtl/>
        </w:rPr>
        <w:t>,</w:t>
      </w:r>
      <w:r w:rsidR="00031759">
        <w:rPr>
          <w:rFonts w:hint="cs" w:ascii="Arial" w:hAnsi="Arial"/>
          <w:noProof w:val="0"/>
          <w:sz w:val="28"/>
          <w:szCs w:val="28"/>
          <w:rtl/>
        </w:rPr>
        <w:t>בין היתר</w:t>
      </w:r>
      <w:r w:rsidR="00CC5167">
        <w:rPr>
          <w:rFonts w:hint="cs" w:ascii="Arial" w:hAnsi="Arial"/>
          <w:noProof w:val="0"/>
          <w:sz w:val="28"/>
          <w:szCs w:val="28"/>
          <w:rtl/>
        </w:rPr>
        <w:t>, כי</w:t>
      </w:r>
      <w:r w:rsidR="00031759">
        <w:rPr>
          <w:rFonts w:hint="cs" w:ascii="Arial" w:hAnsi="Arial"/>
          <w:noProof w:val="0"/>
          <w:sz w:val="28"/>
          <w:szCs w:val="28"/>
          <w:rtl/>
        </w:rPr>
        <w:t xml:space="preserve">: </w:t>
      </w:r>
    </w:p>
    <w:p w:rsidR="00C17663" w:rsidP="00B95B1B" w:rsidRDefault="00C17663">
      <w:pPr>
        <w:spacing w:line="360" w:lineRule="auto"/>
        <w:jc w:val="both"/>
        <w:rPr>
          <w:rFonts w:ascii="Arial" w:hAnsi="Arial"/>
          <w:noProof w:val="0"/>
          <w:sz w:val="28"/>
          <w:szCs w:val="28"/>
          <w:rtl/>
        </w:rPr>
      </w:pPr>
      <w:bookmarkStart w:name="_GoBack" w:id="9"/>
      <w:bookmarkEnd w:id="9"/>
    </w:p>
    <w:p w:rsidRPr="00CC5167" w:rsidR="00031759" w:rsidP="00031759" w:rsidRDefault="00031759">
      <w:pPr>
        <w:spacing w:line="360" w:lineRule="auto"/>
        <w:ind w:left="1134" w:right="993"/>
        <w:jc w:val="both"/>
        <w:rPr>
          <w:rFonts w:ascii="Arial" w:hAnsi="Arial"/>
          <w:noProof w:val="0"/>
          <w:sz w:val="28"/>
          <w:szCs w:val="28"/>
          <w:rtl/>
        </w:rPr>
      </w:pPr>
      <w:r w:rsidRPr="00CC5167">
        <w:rPr>
          <w:rFonts w:hint="cs" w:ascii="Arial" w:hAnsi="Arial"/>
          <w:noProof w:val="0"/>
          <w:sz w:val="28"/>
          <w:szCs w:val="28"/>
          <w:rtl/>
        </w:rPr>
        <w:t>"</w:t>
      </w:r>
      <w:r w:rsidR="00CC5167">
        <w:rPr>
          <w:rFonts w:hint="cs" w:ascii="Arial" w:hAnsi="Arial"/>
          <w:noProof w:val="0"/>
          <w:sz w:val="28"/>
          <w:szCs w:val="28"/>
          <w:rtl/>
        </w:rPr>
        <w:t>...</w:t>
      </w:r>
      <w:r w:rsidRPr="00CC5167">
        <w:rPr>
          <w:rFonts w:ascii="Arial" w:hAnsi="Arial"/>
          <w:noProof w:val="0"/>
          <w:sz w:val="28"/>
          <w:szCs w:val="28"/>
          <w:rtl/>
        </w:rPr>
        <w:t xml:space="preserve">החזיר מעביד למוסד את הסכום ששילם המוסד לפי הוראות סעיף 94, או שילם מעביד לעובד דמי פגיעה בעד תקופת הזכאות הראשונה לפי הוראות אותו סעיף, </w:t>
      </w:r>
      <w:r w:rsidRPr="00CC5167">
        <w:rPr>
          <w:rFonts w:ascii="Arial" w:hAnsi="Arial"/>
          <w:b/>
          <w:bCs/>
          <w:noProof w:val="0"/>
          <w:sz w:val="28"/>
          <w:szCs w:val="28"/>
          <w:rtl/>
        </w:rPr>
        <w:t>רשאי</w:t>
      </w:r>
      <w:r w:rsidRPr="00CC5167">
        <w:rPr>
          <w:rFonts w:ascii="Arial" w:hAnsi="Arial"/>
          <w:noProof w:val="0"/>
          <w:sz w:val="28"/>
          <w:szCs w:val="28"/>
          <w:rtl/>
        </w:rPr>
        <w:t xml:space="preserve"> המוסד או המעביד, </w:t>
      </w:r>
      <w:r w:rsidRPr="00CC5167">
        <w:rPr>
          <w:rFonts w:ascii="Arial" w:hAnsi="Arial"/>
          <w:b/>
          <w:bCs/>
          <w:noProof w:val="0"/>
          <w:sz w:val="28"/>
          <w:szCs w:val="28"/>
          <w:rtl/>
        </w:rPr>
        <w:t>לתבוע</w:t>
      </w:r>
      <w:r w:rsidRPr="00CC5167">
        <w:rPr>
          <w:rFonts w:ascii="Arial" w:hAnsi="Arial"/>
          <w:noProof w:val="0"/>
          <w:sz w:val="28"/>
          <w:szCs w:val="28"/>
          <w:rtl/>
        </w:rPr>
        <w:t xml:space="preserve"> מאותו צד שלישי פיצוי בעד הסכום שהוחזר למוסד או ששולם לעובד בידי המעביד כאמור.</w:t>
      </w:r>
      <w:r w:rsidRPr="00CC5167">
        <w:rPr>
          <w:rFonts w:hint="cs" w:ascii="Arial" w:hAnsi="Arial"/>
          <w:noProof w:val="0"/>
          <w:sz w:val="28"/>
          <w:szCs w:val="28"/>
          <w:rtl/>
        </w:rPr>
        <w:t>"</w:t>
      </w:r>
    </w:p>
    <w:p w:rsidR="00250151" w:rsidP="00250151" w:rsidRDefault="00CC5167">
      <w:pPr>
        <w:spacing w:line="360" w:lineRule="auto"/>
        <w:jc w:val="both"/>
        <w:rPr>
          <w:rFonts w:ascii="Arial" w:hAnsi="Arial"/>
          <w:noProof w:val="0"/>
          <w:sz w:val="28"/>
          <w:szCs w:val="28"/>
          <w:rtl/>
        </w:rPr>
      </w:pPr>
      <w:r>
        <w:rPr>
          <w:rFonts w:hint="cs" w:ascii="Arial" w:hAnsi="Arial"/>
          <w:noProof w:val="0"/>
          <w:sz w:val="28"/>
          <w:szCs w:val="28"/>
          <w:rtl/>
        </w:rPr>
        <w:t xml:space="preserve">          </w:t>
      </w:r>
      <w:r w:rsidRPr="00C8224A" w:rsidR="00250151">
        <w:rPr>
          <w:rFonts w:ascii="Arial" w:hAnsi="Arial"/>
          <w:noProof w:val="0"/>
          <w:sz w:val="28"/>
          <w:szCs w:val="28"/>
          <w:rtl/>
        </w:rPr>
        <w:t>(ההדגשות שלי ש.ס.).</w:t>
      </w:r>
      <w:r w:rsidR="00250151">
        <w:rPr>
          <w:rFonts w:hint="cs" w:ascii="Arial" w:hAnsi="Arial"/>
          <w:b/>
          <w:bCs/>
          <w:noProof w:val="0"/>
          <w:sz w:val="28"/>
          <w:szCs w:val="28"/>
          <w:rtl/>
        </w:rPr>
        <w:t xml:space="preserve"> </w:t>
      </w:r>
    </w:p>
    <w:p w:rsidRPr="00250151" w:rsidR="000E42C4" w:rsidP="00455C7A" w:rsidRDefault="00250151">
      <w:pPr>
        <w:spacing w:line="360" w:lineRule="auto"/>
        <w:jc w:val="both"/>
        <w:rPr>
          <w:rFonts w:ascii="Arial" w:hAnsi="Arial"/>
          <w:noProof w:val="0"/>
          <w:sz w:val="28"/>
          <w:szCs w:val="28"/>
          <w:rtl/>
        </w:rPr>
      </w:pPr>
      <w:r>
        <w:rPr>
          <w:rFonts w:hint="cs" w:ascii="Arial" w:hAnsi="Arial"/>
          <w:noProof w:val="0"/>
          <w:sz w:val="28"/>
          <w:szCs w:val="28"/>
          <w:rtl/>
        </w:rPr>
        <w:t>לשון החוק, המלמדת</w:t>
      </w:r>
      <w:r w:rsidR="00455C7A">
        <w:rPr>
          <w:rFonts w:hint="cs" w:ascii="Arial" w:hAnsi="Arial"/>
          <w:noProof w:val="0"/>
          <w:sz w:val="28"/>
          <w:szCs w:val="28"/>
          <w:rtl/>
        </w:rPr>
        <w:t>,</w:t>
      </w:r>
      <w:r>
        <w:rPr>
          <w:rFonts w:hint="cs" w:ascii="Arial" w:hAnsi="Arial"/>
          <w:noProof w:val="0"/>
          <w:sz w:val="28"/>
          <w:szCs w:val="28"/>
          <w:rtl/>
        </w:rPr>
        <w:t xml:space="preserve"> כי על המעסיק לנקוט פעולה ולהגיש תביעה, מתיישבת עם האמור לעיל . </w:t>
      </w:r>
      <w:r w:rsidRPr="00C8224A" w:rsidR="000E42C4">
        <w:rPr>
          <w:rFonts w:ascii="Arial" w:hAnsi="Arial"/>
          <w:noProof w:val="0"/>
          <w:sz w:val="28"/>
          <w:szCs w:val="28"/>
          <w:rtl/>
        </w:rPr>
        <w:t>סוגיה זו נוגעת לסיכויי אישור הבקשה להכיר בתביעה כייצוגית</w:t>
      </w:r>
      <w:r>
        <w:rPr>
          <w:rFonts w:hint="cs" w:ascii="Arial" w:hAnsi="Arial"/>
          <w:noProof w:val="0"/>
          <w:sz w:val="28"/>
          <w:szCs w:val="28"/>
          <w:rtl/>
        </w:rPr>
        <w:t>. ברי</w:t>
      </w:r>
      <w:r w:rsidR="00455C7A">
        <w:rPr>
          <w:rFonts w:hint="cs" w:ascii="Arial" w:hAnsi="Arial"/>
          <w:noProof w:val="0"/>
          <w:sz w:val="28"/>
          <w:szCs w:val="28"/>
          <w:rtl/>
        </w:rPr>
        <w:t>,</w:t>
      </w:r>
      <w:r>
        <w:rPr>
          <w:rFonts w:hint="cs" w:ascii="Arial" w:hAnsi="Arial"/>
          <w:noProof w:val="0"/>
          <w:sz w:val="28"/>
          <w:szCs w:val="28"/>
          <w:rtl/>
        </w:rPr>
        <w:t xml:space="preserve"> כי על המשיבה להתמודד עם שאלה זו</w:t>
      </w:r>
      <w:r w:rsidRPr="00C8224A" w:rsidR="000E42C4">
        <w:rPr>
          <w:rFonts w:ascii="Arial" w:hAnsi="Arial"/>
          <w:noProof w:val="0"/>
          <w:sz w:val="28"/>
          <w:szCs w:val="28"/>
          <w:rtl/>
        </w:rPr>
        <w:t>.</w:t>
      </w:r>
      <w:r w:rsidR="00FE7206">
        <w:rPr>
          <w:rFonts w:hint="cs" w:ascii="Arial" w:hAnsi="Arial"/>
          <w:noProof w:val="0"/>
          <w:sz w:val="28"/>
          <w:szCs w:val="28"/>
          <w:rtl/>
        </w:rPr>
        <w:t xml:space="preserve"> </w:t>
      </w:r>
      <w:r>
        <w:rPr>
          <w:rFonts w:hint="cs" w:ascii="Arial" w:hAnsi="Arial"/>
          <w:noProof w:val="0"/>
          <w:sz w:val="28"/>
          <w:szCs w:val="28"/>
          <w:rtl/>
        </w:rPr>
        <w:t>בזהירות המתבקשת, סבורני</w:t>
      </w:r>
      <w:r w:rsidR="00455C7A">
        <w:rPr>
          <w:rFonts w:hint="cs" w:ascii="Arial" w:hAnsi="Arial"/>
          <w:noProof w:val="0"/>
          <w:sz w:val="28"/>
          <w:szCs w:val="28"/>
          <w:rtl/>
        </w:rPr>
        <w:t>,</w:t>
      </w:r>
      <w:r>
        <w:rPr>
          <w:rFonts w:hint="cs" w:ascii="Arial" w:hAnsi="Arial"/>
          <w:noProof w:val="0"/>
          <w:sz w:val="28"/>
          <w:szCs w:val="28"/>
          <w:rtl/>
        </w:rPr>
        <w:t xml:space="preserve"> </w:t>
      </w:r>
      <w:r w:rsidR="00455C7A">
        <w:rPr>
          <w:rFonts w:hint="cs" w:ascii="Arial" w:hAnsi="Arial"/>
          <w:noProof w:val="0"/>
          <w:sz w:val="28"/>
          <w:szCs w:val="28"/>
          <w:rtl/>
        </w:rPr>
        <w:t>כי סיכויי הבקשה והתביעה אינם גבוהים במיוחד.</w:t>
      </w:r>
    </w:p>
    <w:p w:rsidRPr="00C8224A" w:rsidR="00031759" w:rsidP="00031759" w:rsidRDefault="00031759">
      <w:pPr>
        <w:spacing w:line="360" w:lineRule="auto"/>
        <w:jc w:val="both"/>
        <w:rPr>
          <w:rFonts w:ascii="Arial" w:hAnsi="Arial"/>
          <w:noProof w:val="0"/>
          <w:sz w:val="28"/>
          <w:szCs w:val="28"/>
          <w:rtl/>
        </w:rPr>
      </w:pPr>
    </w:p>
    <w:p w:rsidR="00D03977" w:rsidP="00B95B1B" w:rsidRDefault="00D03977">
      <w:pPr>
        <w:spacing w:line="360" w:lineRule="auto"/>
        <w:jc w:val="both"/>
        <w:rPr>
          <w:rFonts w:ascii="Arial" w:hAnsi="Arial"/>
          <w:noProof w:val="0"/>
          <w:sz w:val="28"/>
          <w:szCs w:val="28"/>
          <w:rtl/>
        </w:rPr>
      </w:pPr>
    </w:p>
    <w:p w:rsidR="00D03977" w:rsidP="00B95B1B" w:rsidRDefault="002C0D81">
      <w:pPr>
        <w:spacing w:line="360" w:lineRule="auto"/>
        <w:jc w:val="both"/>
        <w:rPr>
          <w:rFonts w:ascii="Arial" w:hAnsi="Arial"/>
          <w:noProof w:val="0"/>
          <w:sz w:val="28"/>
          <w:szCs w:val="28"/>
          <w:rtl/>
        </w:rPr>
      </w:pPr>
      <w:r>
        <w:rPr>
          <w:rFonts w:hint="cs" w:ascii="Arial" w:hAnsi="Arial"/>
          <w:noProof w:val="0"/>
          <w:sz w:val="28"/>
          <w:szCs w:val="28"/>
          <w:rtl/>
        </w:rPr>
        <w:t>2</w:t>
      </w:r>
      <w:r w:rsidR="00B95B1B">
        <w:rPr>
          <w:rFonts w:hint="cs" w:ascii="Arial" w:hAnsi="Arial"/>
          <w:noProof w:val="0"/>
          <w:sz w:val="28"/>
          <w:szCs w:val="28"/>
          <w:rtl/>
        </w:rPr>
        <w:t>3</w:t>
      </w:r>
      <w:r w:rsidRPr="00C8224A" w:rsidR="000E42C4">
        <w:rPr>
          <w:rFonts w:ascii="Arial" w:hAnsi="Arial"/>
          <w:noProof w:val="0"/>
          <w:sz w:val="28"/>
          <w:szCs w:val="28"/>
          <w:rtl/>
        </w:rPr>
        <w:t>.</w:t>
      </w:r>
      <w:r w:rsidRPr="00C8224A" w:rsidR="000E42C4">
        <w:rPr>
          <w:rFonts w:ascii="Arial" w:hAnsi="Arial"/>
          <w:noProof w:val="0"/>
          <w:sz w:val="28"/>
          <w:szCs w:val="28"/>
          <w:rtl/>
        </w:rPr>
        <w:tab/>
      </w:r>
      <w:r w:rsidRPr="00EC7DF5" w:rsidR="000E42C4">
        <w:rPr>
          <w:rFonts w:ascii="Arial" w:hAnsi="Arial"/>
          <w:noProof w:val="0"/>
          <w:sz w:val="28"/>
          <w:szCs w:val="28"/>
          <w:rtl/>
        </w:rPr>
        <w:t>מצבה הכלכלי של המשיבה</w:t>
      </w:r>
      <w:r w:rsidR="00EC7DF5">
        <w:rPr>
          <w:rFonts w:hint="cs" w:ascii="Arial" w:hAnsi="Arial"/>
          <w:noProof w:val="0"/>
          <w:sz w:val="28"/>
          <w:szCs w:val="28"/>
          <w:rtl/>
        </w:rPr>
        <w:t>:</w:t>
      </w:r>
      <w:r w:rsidR="00DD6836">
        <w:rPr>
          <w:rFonts w:ascii="Arial" w:hAnsi="Arial"/>
          <w:noProof w:val="0"/>
          <w:sz w:val="28"/>
          <w:szCs w:val="28"/>
          <w:rtl/>
        </w:rPr>
        <w:t xml:space="preserve"> </w:t>
      </w:r>
      <w:r w:rsidRPr="00C8224A" w:rsidR="000E42C4">
        <w:rPr>
          <w:rFonts w:ascii="Arial" w:hAnsi="Arial"/>
          <w:noProof w:val="0"/>
          <w:sz w:val="28"/>
          <w:szCs w:val="28"/>
          <w:rtl/>
        </w:rPr>
        <w:t>כזכור, המבקשת טוענת</w:t>
      </w:r>
      <w:r w:rsidR="003D1538">
        <w:rPr>
          <w:rFonts w:hint="cs" w:ascii="Arial" w:hAnsi="Arial"/>
          <w:noProof w:val="0"/>
          <w:sz w:val="28"/>
          <w:szCs w:val="28"/>
          <w:rtl/>
        </w:rPr>
        <w:t>,</w:t>
      </w:r>
      <w:r w:rsidRPr="00C8224A" w:rsidR="000E42C4">
        <w:rPr>
          <w:rFonts w:ascii="Arial" w:hAnsi="Arial"/>
          <w:noProof w:val="0"/>
          <w:sz w:val="28"/>
          <w:szCs w:val="28"/>
          <w:rtl/>
        </w:rPr>
        <w:t xml:space="preserve"> כי מצבה הכלכלי של המשיבה רעוע. המבקשת הצי</w:t>
      </w:r>
      <w:r w:rsidR="003D1538">
        <w:rPr>
          <w:rFonts w:ascii="Arial" w:hAnsi="Arial"/>
          <w:noProof w:val="0"/>
          <w:sz w:val="28"/>
          <w:szCs w:val="28"/>
          <w:rtl/>
        </w:rPr>
        <w:t>גה החלטה של בית העליון בעניין המועצה לצרכנות</w:t>
      </w:r>
      <w:r w:rsidRPr="00C8224A" w:rsidR="000E42C4">
        <w:rPr>
          <w:rFonts w:ascii="Arial" w:hAnsi="Arial"/>
          <w:noProof w:val="0"/>
          <w:sz w:val="28"/>
          <w:szCs w:val="28"/>
          <w:rtl/>
        </w:rPr>
        <w:t xml:space="preserve"> בה הוזכר</w:t>
      </w:r>
      <w:r w:rsidR="003D1538">
        <w:rPr>
          <w:rFonts w:hint="cs" w:ascii="Arial" w:hAnsi="Arial"/>
          <w:noProof w:val="0"/>
          <w:sz w:val="28"/>
          <w:szCs w:val="28"/>
          <w:rtl/>
        </w:rPr>
        <w:t>,</w:t>
      </w:r>
      <w:r w:rsidRPr="00C8224A" w:rsidR="000E42C4">
        <w:rPr>
          <w:rFonts w:ascii="Arial" w:hAnsi="Arial"/>
          <w:noProof w:val="0"/>
          <w:sz w:val="28"/>
          <w:szCs w:val="28"/>
          <w:rtl/>
        </w:rPr>
        <w:t xml:space="preserve"> כי המשיבה </w:t>
      </w:r>
      <w:r w:rsidR="00EC7DF5">
        <w:rPr>
          <w:rFonts w:hint="cs" w:ascii="Arial" w:hAnsi="Arial"/>
          <w:noProof w:val="0"/>
          <w:sz w:val="28"/>
          <w:szCs w:val="28"/>
          <w:rtl/>
        </w:rPr>
        <w:t xml:space="preserve">לא הפקידה במועד את העירבון </w:t>
      </w:r>
      <w:r w:rsidR="00000D26">
        <w:rPr>
          <w:rFonts w:hint="cs" w:ascii="Arial" w:hAnsi="Arial"/>
          <w:noProof w:val="0"/>
          <w:sz w:val="28"/>
          <w:szCs w:val="28"/>
          <w:rtl/>
        </w:rPr>
        <w:t xml:space="preserve">שנקבע בהליך האמור </w:t>
      </w:r>
      <w:r w:rsidR="00EC7DF5">
        <w:rPr>
          <w:rFonts w:hint="cs" w:ascii="Arial" w:hAnsi="Arial"/>
          <w:noProof w:val="0"/>
          <w:sz w:val="28"/>
          <w:szCs w:val="28"/>
          <w:rtl/>
        </w:rPr>
        <w:t>מחמת חיסרון כיס. יחד עם זאת, העירבון הופקד בסופו של יום</w:t>
      </w:r>
      <w:r w:rsidR="00CE6E79">
        <w:rPr>
          <w:rFonts w:hint="cs" w:ascii="Arial" w:hAnsi="Arial"/>
          <w:noProof w:val="0"/>
          <w:sz w:val="28"/>
          <w:szCs w:val="28"/>
          <w:rtl/>
        </w:rPr>
        <w:t>. לדידי, העובדה שהעירבון</w:t>
      </w:r>
      <w:r w:rsidR="00DD6836">
        <w:rPr>
          <w:rFonts w:hint="cs" w:ascii="Arial" w:hAnsi="Arial"/>
          <w:noProof w:val="0"/>
          <w:sz w:val="28"/>
          <w:szCs w:val="28"/>
          <w:rtl/>
        </w:rPr>
        <w:t xml:space="preserve"> </w:t>
      </w:r>
    </w:p>
    <w:p w:rsidR="00D03977" w:rsidP="00B95B1B" w:rsidRDefault="00D03977">
      <w:pPr>
        <w:spacing w:line="360" w:lineRule="auto"/>
        <w:jc w:val="both"/>
        <w:rPr>
          <w:rFonts w:ascii="Arial" w:hAnsi="Arial"/>
          <w:noProof w:val="0"/>
          <w:sz w:val="28"/>
          <w:szCs w:val="28"/>
          <w:rtl/>
        </w:rPr>
      </w:pPr>
    </w:p>
    <w:p w:rsidRPr="00C8224A" w:rsidR="000E42C4" w:rsidP="00B95B1B" w:rsidRDefault="00CE6E79">
      <w:pPr>
        <w:spacing w:line="360" w:lineRule="auto"/>
        <w:jc w:val="both"/>
        <w:rPr>
          <w:rFonts w:ascii="Arial" w:hAnsi="Arial"/>
          <w:noProof w:val="0"/>
          <w:sz w:val="28"/>
          <w:szCs w:val="28"/>
          <w:rtl/>
        </w:rPr>
      </w:pPr>
      <w:r>
        <w:rPr>
          <w:rFonts w:hint="cs" w:ascii="Arial" w:hAnsi="Arial"/>
          <w:noProof w:val="0"/>
          <w:sz w:val="28"/>
          <w:szCs w:val="28"/>
          <w:rtl/>
        </w:rPr>
        <w:t>הופקד באיחור, כשלעצמה, אינ</w:t>
      </w:r>
      <w:r w:rsidR="00976D9E">
        <w:rPr>
          <w:rFonts w:hint="cs" w:ascii="Arial" w:hAnsi="Arial"/>
          <w:noProof w:val="0"/>
          <w:sz w:val="28"/>
          <w:szCs w:val="28"/>
          <w:rtl/>
        </w:rPr>
        <w:t>ה</w:t>
      </w:r>
      <w:r>
        <w:rPr>
          <w:rFonts w:hint="cs" w:ascii="Arial" w:hAnsi="Arial"/>
          <w:noProof w:val="0"/>
          <w:sz w:val="28"/>
          <w:szCs w:val="28"/>
          <w:rtl/>
        </w:rPr>
        <w:t xml:space="preserve"> ר</w:t>
      </w:r>
      <w:r w:rsidR="00EC7DF5">
        <w:rPr>
          <w:rFonts w:hint="cs" w:ascii="Arial" w:hAnsi="Arial"/>
          <w:noProof w:val="0"/>
          <w:sz w:val="28"/>
          <w:szCs w:val="28"/>
          <w:rtl/>
        </w:rPr>
        <w:t>א</w:t>
      </w:r>
      <w:r>
        <w:rPr>
          <w:rFonts w:hint="cs" w:ascii="Arial" w:hAnsi="Arial"/>
          <w:noProof w:val="0"/>
          <w:sz w:val="28"/>
          <w:szCs w:val="28"/>
          <w:rtl/>
        </w:rPr>
        <w:t>יה מספקת, כי</w:t>
      </w:r>
      <w:r w:rsidR="00DD6836">
        <w:rPr>
          <w:rFonts w:hint="cs" w:ascii="Arial" w:hAnsi="Arial"/>
          <w:noProof w:val="0"/>
          <w:sz w:val="28"/>
          <w:szCs w:val="28"/>
          <w:rtl/>
        </w:rPr>
        <w:t xml:space="preserve"> </w:t>
      </w:r>
      <w:r w:rsidR="00EC7DF5">
        <w:rPr>
          <w:rFonts w:hint="cs" w:ascii="Arial" w:hAnsi="Arial"/>
          <w:noProof w:val="0"/>
          <w:sz w:val="28"/>
          <w:szCs w:val="28"/>
          <w:rtl/>
        </w:rPr>
        <w:t>מצבה הכלכלי והפיננסי של המשיבה רעוע</w:t>
      </w:r>
      <w:r w:rsidR="00DD6836">
        <w:rPr>
          <w:rFonts w:hint="cs" w:ascii="Arial" w:hAnsi="Arial"/>
          <w:noProof w:val="0"/>
          <w:sz w:val="28"/>
          <w:szCs w:val="28"/>
          <w:rtl/>
        </w:rPr>
        <w:t xml:space="preserve"> </w:t>
      </w:r>
      <w:r>
        <w:rPr>
          <w:rFonts w:hint="cs" w:ascii="Arial" w:hAnsi="Arial"/>
          <w:noProof w:val="0"/>
          <w:sz w:val="28"/>
          <w:szCs w:val="28"/>
          <w:rtl/>
        </w:rPr>
        <w:t xml:space="preserve">הוא </w:t>
      </w:r>
      <w:r w:rsidR="00EC7DF5">
        <w:rPr>
          <w:rFonts w:hint="cs" w:ascii="Arial" w:hAnsi="Arial"/>
          <w:noProof w:val="0"/>
          <w:sz w:val="28"/>
          <w:szCs w:val="28"/>
          <w:rtl/>
        </w:rPr>
        <w:t>נכון להיום.</w:t>
      </w:r>
      <w:r w:rsidRPr="00C8224A" w:rsidR="000E42C4">
        <w:rPr>
          <w:rFonts w:ascii="Arial" w:hAnsi="Arial"/>
          <w:noProof w:val="0"/>
          <w:sz w:val="28"/>
          <w:szCs w:val="28"/>
          <w:rtl/>
        </w:rPr>
        <w:t xml:space="preserve"> </w:t>
      </w:r>
      <w:r>
        <w:rPr>
          <w:rFonts w:hint="cs" w:ascii="Arial" w:hAnsi="Arial"/>
          <w:noProof w:val="0"/>
          <w:sz w:val="28"/>
          <w:szCs w:val="28"/>
          <w:rtl/>
        </w:rPr>
        <w:t>בפניי,</w:t>
      </w:r>
      <w:r w:rsidR="00000D26">
        <w:rPr>
          <w:rFonts w:hint="cs" w:ascii="Arial" w:hAnsi="Arial"/>
          <w:noProof w:val="0"/>
          <w:sz w:val="28"/>
          <w:szCs w:val="28"/>
          <w:rtl/>
        </w:rPr>
        <w:t xml:space="preserve"> לא הוצגו </w:t>
      </w:r>
      <w:r>
        <w:rPr>
          <w:rFonts w:hint="cs" w:ascii="Arial" w:hAnsi="Arial"/>
          <w:noProof w:val="0"/>
          <w:sz w:val="28"/>
          <w:szCs w:val="28"/>
          <w:rtl/>
        </w:rPr>
        <w:t xml:space="preserve">דו"חות כספיים שנתיים </w:t>
      </w:r>
      <w:r w:rsidR="00000D26">
        <w:rPr>
          <w:rFonts w:hint="cs" w:ascii="Arial" w:hAnsi="Arial"/>
          <w:noProof w:val="0"/>
          <w:sz w:val="28"/>
          <w:szCs w:val="28"/>
          <w:rtl/>
        </w:rPr>
        <w:t xml:space="preserve">ומבוקרים של המשיבה, במיוחד דו"ח על המצב הכספי, </w:t>
      </w:r>
      <w:r>
        <w:rPr>
          <w:rFonts w:hint="cs" w:ascii="Arial" w:hAnsi="Arial"/>
          <w:noProof w:val="0"/>
          <w:sz w:val="28"/>
          <w:szCs w:val="28"/>
          <w:rtl/>
        </w:rPr>
        <w:t>דו"ח רווח והפסד, דו"ח</w:t>
      </w:r>
      <w:r w:rsidR="00DD6836">
        <w:rPr>
          <w:rFonts w:hint="cs" w:ascii="Arial" w:hAnsi="Arial"/>
          <w:noProof w:val="0"/>
          <w:sz w:val="28"/>
          <w:szCs w:val="28"/>
          <w:rtl/>
        </w:rPr>
        <w:t xml:space="preserve"> </w:t>
      </w:r>
      <w:r w:rsidR="00000D26">
        <w:rPr>
          <w:rFonts w:hint="cs" w:ascii="Arial" w:hAnsi="Arial"/>
          <w:noProof w:val="0"/>
          <w:sz w:val="28"/>
          <w:szCs w:val="28"/>
          <w:rtl/>
        </w:rPr>
        <w:t>על תזרימי המזומנים, דו"ח על הרווח הכולל וכיוצא באלה.</w:t>
      </w:r>
    </w:p>
    <w:p w:rsidRPr="00C8224A" w:rsidR="000E42C4" w:rsidP="000E42C4" w:rsidRDefault="000E42C4">
      <w:pPr>
        <w:spacing w:line="360" w:lineRule="auto"/>
        <w:jc w:val="both"/>
        <w:rPr>
          <w:rFonts w:ascii="Arial" w:hAnsi="Arial"/>
          <w:noProof w:val="0"/>
          <w:sz w:val="28"/>
          <w:szCs w:val="28"/>
          <w:rtl/>
        </w:rPr>
      </w:pPr>
    </w:p>
    <w:p w:rsidRPr="00C8224A" w:rsidR="000E42C4" w:rsidP="00B95B1B" w:rsidRDefault="002C0D81">
      <w:pPr>
        <w:spacing w:line="360" w:lineRule="auto"/>
        <w:jc w:val="both"/>
        <w:rPr>
          <w:rFonts w:ascii="Arial" w:hAnsi="Arial"/>
          <w:noProof w:val="0"/>
          <w:sz w:val="28"/>
          <w:szCs w:val="28"/>
          <w:rtl/>
        </w:rPr>
      </w:pPr>
      <w:r>
        <w:rPr>
          <w:rFonts w:hint="cs" w:ascii="Arial" w:hAnsi="Arial"/>
          <w:noProof w:val="0"/>
          <w:sz w:val="28"/>
          <w:szCs w:val="28"/>
          <w:rtl/>
        </w:rPr>
        <w:t>2</w:t>
      </w:r>
      <w:r w:rsidR="00B95B1B">
        <w:rPr>
          <w:rFonts w:hint="cs" w:ascii="Arial" w:hAnsi="Arial"/>
          <w:noProof w:val="0"/>
          <w:sz w:val="28"/>
          <w:szCs w:val="28"/>
          <w:rtl/>
        </w:rPr>
        <w:t>4</w:t>
      </w:r>
      <w:r w:rsidRPr="00C8224A" w:rsidR="000E42C4">
        <w:rPr>
          <w:rFonts w:ascii="Arial" w:hAnsi="Arial"/>
          <w:noProof w:val="0"/>
          <w:sz w:val="28"/>
          <w:szCs w:val="28"/>
          <w:rtl/>
        </w:rPr>
        <w:t>.</w:t>
      </w:r>
      <w:r w:rsidRPr="00C8224A" w:rsidR="000E42C4">
        <w:rPr>
          <w:rFonts w:ascii="Arial" w:hAnsi="Arial"/>
          <w:noProof w:val="0"/>
          <w:sz w:val="28"/>
          <w:szCs w:val="28"/>
          <w:rtl/>
        </w:rPr>
        <w:tab/>
      </w:r>
      <w:r w:rsidRPr="00EC7DF5" w:rsidR="000E42C4">
        <w:rPr>
          <w:rFonts w:ascii="Arial" w:hAnsi="Arial"/>
          <w:noProof w:val="0"/>
          <w:sz w:val="28"/>
          <w:szCs w:val="28"/>
          <w:rtl/>
        </w:rPr>
        <w:t>התנהלות ראויה</w:t>
      </w:r>
      <w:r w:rsidR="00EC7DF5">
        <w:rPr>
          <w:rFonts w:hint="cs" w:ascii="Arial" w:hAnsi="Arial"/>
          <w:noProof w:val="0"/>
          <w:sz w:val="28"/>
          <w:szCs w:val="28"/>
          <w:rtl/>
        </w:rPr>
        <w:t>:</w:t>
      </w:r>
      <w:r w:rsidR="00DD6836">
        <w:rPr>
          <w:rFonts w:hint="cs" w:ascii="Arial" w:hAnsi="Arial"/>
          <w:noProof w:val="0"/>
          <w:sz w:val="28"/>
          <w:szCs w:val="28"/>
          <w:rtl/>
        </w:rPr>
        <w:t xml:space="preserve"> </w:t>
      </w:r>
      <w:r w:rsidRPr="00C8224A" w:rsidR="000E42C4">
        <w:rPr>
          <w:rFonts w:ascii="Arial" w:hAnsi="Arial"/>
          <w:noProof w:val="0"/>
          <w:sz w:val="28"/>
          <w:szCs w:val="28"/>
          <w:rtl/>
        </w:rPr>
        <w:t>המבקשת הפנתה לפסק דין ממנו עולה</w:t>
      </w:r>
      <w:r w:rsidR="00455C7A">
        <w:rPr>
          <w:rFonts w:hint="cs" w:ascii="Arial" w:hAnsi="Arial"/>
          <w:noProof w:val="0"/>
          <w:sz w:val="28"/>
          <w:szCs w:val="28"/>
          <w:rtl/>
        </w:rPr>
        <w:t>,</w:t>
      </w:r>
      <w:r w:rsidRPr="00C8224A" w:rsidR="000E42C4">
        <w:rPr>
          <w:rFonts w:ascii="Arial" w:hAnsi="Arial"/>
          <w:noProof w:val="0"/>
          <w:sz w:val="28"/>
          <w:szCs w:val="28"/>
          <w:rtl/>
        </w:rPr>
        <w:t xml:space="preserve"> כי המבקשת הורשעה וכי בעליה הורשע ונגזרו עליו עבודות שירות. </w:t>
      </w:r>
      <w:r w:rsidR="00455C7A">
        <w:rPr>
          <w:rFonts w:hint="cs" w:ascii="Arial" w:hAnsi="Arial"/>
          <w:noProof w:val="0"/>
          <w:sz w:val="28"/>
          <w:szCs w:val="28"/>
          <w:rtl/>
        </w:rPr>
        <w:t xml:space="preserve"> היא </w:t>
      </w:r>
      <w:r w:rsidR="00B15B10">
        <w:rPr>
          <w:rFonts w:hint="cs" w:ascii="Arial" w:hAnsi="Arial"/>
          <w:noProof w:val="0"/>
          <w:sz w:val="28"/>
          <w:szCs w:val="28"/>
          <w:rtl/>
        </w:rPr>
        <w:t>טענה</w:t>
      </w:r>
      <w:r w:rsidR="00455C7A">
        <w:rPr>
          <w:rFonts w:hint="cs" w:ascii="Arial" w:hAnsi="Arial"/>
          <w:noProof w:val="0"/>
          <w:sz w:val="28"/>
          <w:szCs w:val="28"/>
          <w:rtl/>
        </w:rPr>
        <w:t>,</w:t>
      </w:r>
      <w:r w:rsidR="00B15B10">
        <w:rPr>
          <w:rFonts w:hint="cs" w:ascii="Arial" w:hAnsi="Arial"/>
          <w:noProof w:val="0"/>
          <w:sz w:val="28"/>
          <w:szCs w:val="28"/>
          <w:rtl/>
        </w:rPr>
        <w:t xml:space="preserve"> כי יש כוונה להגיש נגדם כתב אישום נוסף בכפוף לשימוע. </w:t>
      </w:r>
      <w:r w:rsidRPr="00C8224A" w:rsidR="000E42C4">
        <w:rPr>
          <w:rFonts w:ascii="Arial" w:hAnsi="Arial"/>
          <w:noProof w:val="0"/>
          <w:sz w:val="28"/>
          <w:szCs w:val="28"/>
          <w:rtl/>
        </w:rPr>
        <w:t>המשיבה טוענת</w:t>
      </w:r>
      <w:r w:rsidR="00455C7A">
        <w:rPr>
          <w:rFonts w:hint="cs" w:ascii="Arial" w:hAnsi="Arial"/>
          <w:noProof w:val="0"/>
          <w:sz w:val="28"/>
          <w:szCs w:val="28"/>
          <w:rtl/>
        </w:rPr>
        <w:t>,</w:t>
      </w:r>
      <w:r w:rsidRPr="00C8224A" w:rsidR="000E42C4">
        <w:rPr>
          <w:rFonts w:ascii="Arial" w:hAnsi="Arial"/>
          <w:noProof w:val="0"/>
          <w:sz w:val="28"/>
          <w:szCs w:val="28"/>
          <w:rtl/>
        </w:rPr>
        <w:t xml:space="preserve"> כי החקירות נגד בעליה נסתיימו בלא כלום והתיקים נסגרו מחוסר אשמה. אין לי אלא שאת עיני רואות. פסק הדין ב ת"פ 18871-11-13 </w:t>
      </w:r>
      <w:r w:rsidRPr="00C8224A" w:rsidR="000E42C4">
        <w:rPr>
          <w:rFonts w:ascii="Arial" w:hAnsi="Arial"/>
          <w:b/>
          <w:bCs/>
          <w:noProof w:val="0"/>
          <w:sz w:val="28"/>
          <w:szCs w:val="28"/>
          <w:rtl/>
        </w:rPr>
        <w:t>מ"י רשות המיסים נ' או אם סי</w:t>
      </w:r>
      <w:r w:rsidRPr="00C8224A" w:rsidR="000E42C4">
        <w:rPr>
          <w:rFonts w:ascii="Arial" w:hAnsi="Arial"/>
          <w:noProof w:val="0"/>
          <w:sz w:val="28"/>
          <w:szCs w:val="28"/>
          <w:rtl/>
        </w:rPr>
        <w:t xml:space="preserve"> מדבר בעד עצמו. המשיבה מציינת</w:t>
      </w:r>
      <w:r w:rsidR="00455C7A">
        <w:rPr>
          <w:rFonts w:hint="cs" w:ascii="Arial" w:hAnsi="Arial"/>
          <w:noProof w:val="0"/>
          <w:sz w:val="28"/>
          <w:szCs w:val="28"/>
          <w:rtl/>
        </w:rPr>
        <w:t>,</w:t>
      </w:r>
      <w:r w:rsidRPr="00C8224A" w:rsidR="000E42C4">
        <w:rPr>
          <w:rFonts w:ascii="Arial" w:hAnsi="Arial"/>
          <w:noProof w:val="0"/>
          <w:sz w:val="28"/>
          <w:szCs w:val="28"/>
          <w:rtl/>
        </w:rPr>
        <w:t xml:space="preserve"> כי העובדה שאין היא משלמת את האגרות לרשם החברות כדין היא התנהלות מקובלת ושגרתית. היא טוענת</w:t>
      </w:r>
      <w:r w:rsidR="00455C7A">
        <w:rPr>
          <w:rFonts w:hint="cs" w:ascii="Arial" w:hAnsi="Arial"/>
          <w:noProof w:val="0"/>
          <w:sz w:val="28"/>
          <w:szCs w:val="28"/>
          <w:rtl/>
        </w:rPr>
        <w:t xml:space="preserve">, </w:t>
      </w:r>
      <w:r w:rsidRPr="00C8224A" w:rsidR="000E42C4">
        <w:rPr>
          <w:rFonts w:ascii="Arial" w:hAnsi="Arial"/>
          <w:noProof w:val="0"/>
          <w:sz w:val="28"/>
          <w:szCs w:val="28"/>
          <w:rtl/>
        </w:rPr>
        <w:t xml:space="preserve"> כי אין בכך כדי ללמד על התנהלות בלתי ראויה או על חסרון כיס. </w:t>
      </w:r>
      <w:r w:rsidR="00B15B10">
        <w:rPr>
          <w:rFonts w:hint="cs" w:ascii="Arial" w:hAnsi="Arial"/>
          <w:noProof w:val="0"/>
          <w:sz w:val="28"/>
          <w:szCs w:val="28"/>
          <w:rtl/>
        </w:rPr>
        <w:t>ברי</w:t>
      </w:r>
      <w:r w:rsidR="00455C7A">
        <w:rPr>
          <w:rFonts w:hint="cs" w:ascii="Arial" w:hAnsi="Arial"/>
          <w:noProof w:val="0"/>
          <w:sz w:val="28"/>
          <w:szCs w:val="28"/>
          <w:rtl/>
        </w:rPr>
        <w:t>,</w:t>
      </w:r>
      <w:r w:rsidR="00B15B10">
        <w:rPr>
          <w:rFonts w:hint="cs" w:ascii="Arial" w:hAnsi="Arial"/>
          <w:noProof w:val="0"/>
          <w:sz w:val="28"/>
          <w:szCs w:val="28"/>
          <w:rtl/>
        </w:rPr>
        <w:t xml:space="preserve"> כי אין לקבל הפרה של החובה לשלם אגרות ואין להקל בכך ראש. ספק בעיני האם היעדר תשלום האגרות מלמד על חסרון כיס. עם זאת, בהתאם לפסיקה המוזכרת לעיל, עניינה של ההתנהלות הראויה </w:t>
      </w:r>
      <w:r w:rsidR="00655B5C">
        <w:rPr>
          <w:rFonts w:hint="cs" w:ascii="Arial" w:hAnsi="Arial"/>
          <w:noProof w:val="0"/>
          <w:sz w:val="28"/>
          <w:szCs w:val="28"/>
          <w:rtl/>
        </w:rPr>
        <w:t xml:space="preserve">נוגע לסיכויי גביית ההוצאות ולשימוש לרעה בהליכי משפט. </w:t>
      </w:r>
      <w:r w:rsidR="00D1318B">
        <w:rPr>
          <w:rFonts w:hint="cs" w:ascii="Arial" w:hAnsi="Arial"/>
          <w:noProof w:val="0"/>
          <w:sz w:val="28"/>
          <w:szCs w:val="28"/>
          <w:rtl/>
        </w:rPr>
        <w:t>בנסיבות אלה, סבור אני, כי המבקשת לא הרימה נטל ההוכחה והראתה שהמשיבה מתנהגת שלא כראוי בהליך דנן.</w:t>
      </w:r>
    </w:p>
    <w:p w:rsidRPr="00C8224A" w:rsidR="000E42C4" w:rsidP="000E42C4" w:rsidRDefault="000E42C4">
      <w:pPr>
        <w:spacing w:line="360" w:lineRule="auto"/>
        <w:jc w:val="both"/>
        <w:rPr>
          <w:rFonts w:ascii="Arial" w:hAnsi="Arial"/>
          <w:noProof w:val="0"/>
          <w:sz w:val="28"/>
          <w:szCs w:val="28"/>
          <w:rtl/>
        </w:rPr>
      </w:pPr>
    </w:p>
    <w:p w:rsidRPr="00C8224A" w:rsidR="000E42C4" w:rsidP="00B95B1B" w:rsidRDefault="00655B5C">
      <w:pPr>
        <w:spacing w:line="360" w:lineRule="auto"/>
        <w:jc w:val="both"/>
        <w:rPr>
          <w:rFonts w:ascii="Arial" w:hAnsi="Arial"/>
          <w:noProof w:val="0"/>
          <w:sz w:val="28"/>
          <w:szCs w:val="28"/>
          <w:rtl/>
        </w:rPr>
      </w:pPr>
      <w:r>
        <w:rPr>
          <w:rFonts w:hint="cs" w:ascii="Arial" w:hAnsi="Arial"/>
          <w:noProof w:val="0"/>
          <w:sz w:val="28"/>
          <w:szCs w:val="28"/>
          <w:rtl/>
        </w:rPr>
        <w:t>2</w:t>
      </w:r>
      <w:r w:rsidR="00B95B1B">
        <w:rPr>
          <w:rFonts w:hint="cs" w:ascii="Arial" w:hAnsi="Arial"/>
          <w:noProof w:val="0"/>
          <w:sz w:val="28"/>
          <w:szCs w:val="28"/>
          <w:rtl/>
        </w:rPr>
        <w:t>5</w:t>
      </w:r>
      <w:r w:rsidRPr="00C8224A" w:rsidR="000E42C4">
        <w:rPr>
          <w:rFonts w:ascii="Arial" w:hAnsi="Arial"/>
          <w:noProof w:val="0"/>
          <w:sz w:val="28"/>
          <w:szCs w:val="28"/>
          <w:rtl/>
        </w:rPr>
        <w:t xml:space="preserve">. </w:t>
      </w:r>
      <w:r w:rsidRPr="00C8224A" w:rsidR="000E42C4">
        <w:rPr>
          <w:rFonts w:ascii="Arial" w:hAnsi="Arial"/>
          <w:noProof w:val="0"/>
          <w:sz w:val="28"/>
          <w:szCs w:val="28"/>
          <w:rtl/>
        </w:rPr>
        <w:tab/>
      </w:r>
      <w:r>
        <w:rPr>
          <w:rFonts w:hint="cs" w:ascii="Arial" w:hAnsi="Arial"/>
          <w:noProof w:val="0"/>
          <w:sz w:val="28"/>
          <w:szCs w:val="28"/>
          <w:rtl/>
        </w:rPr>
        <w:t xml:space="preserve">בהתאם לפסיקה </w:t>
      </w:r>
      <w:r w:rsidRPr="00C8224A" w:rsidR="000E42C4">
        <w:rPr>
          <w:rFonts w:ascii="Arial" w:hAnsi="Arial"/>
          <w:noProof w:val="0"/>
          <w:sz w:val="28"/>
          <w:szCs w:val="28"/>
          <w:rtl/>
        </w:rPr>
        <w:t xml:space="preserve">חיוב בהפקדת עירבון לפני בירור הבקשה להכיר בתביעה כייצוגית שמור למקרים חריגים בהם </w:t>
      </w:r>
      <w:r>
        <w:rPr>
          <w:rFonts w:hint="cs" w:ascii="Arial" w:hAnsi="Arial"/>
          <w:noProof w:val="0"/>
          <w:sz w:val="28"/>
          <w:szCs w:val="28"/>
          <w:rtl/>
        </w:rPr>
        <w:t xml:space="preserve">כל </w:t>
      </w:r>
      <w:r w:rsidRPr="00C8224A" w:rsidR="000E42C4">
        <w:rPr>
          <w:rFonts w:ascii="Arial" w:hAnsi="Arial"/>
          <w:noProof w:val="0"/>
          <w:sz w:val="28"/>
          <w:szCs w:val="28"/>
          <w:rtl/>
        </w:rPr>
        <w:t>שלושת מבחני המשנה הכלולים במבחן האינטגרטיבי</w:t>
      </w:r>
      <w:r>
        <w:rPr>
          <w:rFonts w:hint="cs" w:ascii="Arial" w:hAnsi="Arial"/>
          <w:noProof w:val="0"/>
          <w:sz w:val="28"/>
          <w:szCs w:val="28"/>
          <w:rtl/>
        </w:rPr>
        <w:t xml:space="preserve"> מתקיימים באופן מובהק</w:t>
      </w:r>
      <w:r w:rsidRPr="00C8224A" w:rsidR="000E42C4">
        <w:rPr>
          <w:rFonts w:ascii="Arial" w:hAnsi="Arial"/>
          <w:noProof w:val="0"/>
          <w:sz w:val="28"/>
          <w:szCs w:val="28"/>
          <w:rtl/>
        </w:rPr>
        <w:t>.</w:t>
      </w:r>
    </w:p>
    <w:p w:rsidRPr="00C8224A" w:rsidR="00580C64" w:rsidP="000E42C4" w:rsidRDefault="00580C64">
      <w:pPr>
        <w:spacing w:line="360" w:lineRule="auto"/>
        <w:jc w:val="both"/>
        <w:rPr>
          <w:rFonts w:ascii="Arial" w:hAnsi="Arial"/>
          <w:noProof w:val="0"/>
          <w:sz w:val="28"/>
          <w:szCs w:val="28"/>
          <w:rtl/>
        </w:rPr>
      </w:pPr>
    </w:p>
    <w:p w:rsidRPr="00C8224A" w:rsidR="000E42C4" w:rsidP="000E42C4" w:rsidRDefault="00580C64">
      <w:pPr>
        <w:spacing w:line="360" w:lineRule="auto"/>
        <w:jc w:val="both"/>
        <w:rPr>
          <w:rFonts w:ascii="Arial" w:hAnsi="Arial"/>
          <w:b/>
          <w:bCs/>
          <w:noProof w:val="0"/>
          <w:sz w:val="28"/>
          <w:szCs w:val="28"/>
          <w:u w:val="single"/>
          <w:rtl/>
        </w:rPr>
      </w:pPr>
      <w:r w:rsidRPr="00C8224A">
        <w:rPr>
          <w:rFonts w:hint="cs" w:ascii="Arial" w:hAnsi="Arial"/>
          <w:b/>
          <w:bCs/>
          <w:noProof w:val="0"/>
          <w:sz w:val="28"/>
          <w:szCs w:val="28"/>
          <w:u w:val="single"/>
          <w:rtl/>
        </w:rPr>
        <w:t>התוצאה</w:t>
      </w:r>
    </w:p>
    <w:p w:rsidRPr="00C8224A" w:rsidR="00580C64" w:rsidP="000E42C4" w:rsidRDefault="00580C64">
      <w:pPr>
        <w:spacing w:line="360" w:lineRule="auto"/>
        <w:jc w:val="both"/>
        <w:rPr>
          <w:rFonts w:ascii="Arial" w:hAnsi="Arial"/>
          <w:noProof w:val="0"/>
          <w:sz w:val="28"/>
          <w:szCs w:val="28"/>
          <w:rtl/>
        </w:rPr>
      </w:pPr>
    </w:p>
    <w:p w:rsidR="00D1318B" w:rsidP="00B95B1B" w:rsidRDefault="0021666F">
      <w:pPr>
        <w:spacing w:line="360" w:lineRule="auto"/>
        <w:jc w:val="both"/>
        <w:rPr>
          <w:rFonts w:ascii="Arial" w:hAnsi="Arial"/>
          <w:noProof w:val="0"/>
          <w:sz w:val="28"/>
          <w:szCs w:val="28"/>
          <w:rtl/>
        </w:rPr>
      </w:pPr>
      <w:r>
        <w:rPr>
          <w:rFonts w:hint="cs" w:ascii="Arial" w:hAnsi="Arial"/>
          <w:noProof w:val="0"/>
          <w:sz w:val="28"/>
          <w:szCs w:val="28"/>
          <w:rtl/>
        </w:rPr>
        <w:t>2</w:t>
      </w:r>
      <w:r w:rsidR="00B95B1B">
        <w:rPr>
          <w:rFonts w:hint="cs" w:ascii="Arial" w:hAnsi="Arial"/>
          <w:noProof w:val="0"/>
          <w:sz w:val="28"/>
          <w:szCs w:val="28"/>
          <w:rtl/>
        </w:rPr>
        <w:t>6</w:t>
      </w:r>
      <w:r w:rsidRPr="00C8224A" w:rsidR="000E42C4">
        <w:rPr>
          <w:rFonts w:ascii="Arial" w:hAnsi="Arial"/>
          <w:noProof w:val="0"/>
          <w:sz w:val="28"/>
          <w:szCs w:val="28"/>
          <w:rtl/>
        </w:rPr>
        <w:t>.</w:t>
      </w:r>
      <w:r w:rsidRPr="00C8224A" w:rsidR="000E42C4">
        <w:rPr>
          <w:rFonts w:ascii="Arial" w:hAnsi="Arial"/>
          <w:noProof w:val="0"/>
          <w:sz w:val="28"/>
          <w:szCs w:val="28"/>
          <w:rtl/>
        </w:rPr>
        <w:tab/>
      </w:r>
      <w:r w:rsidR="00D1318B">
        <w:rPr>
          <w:rFonts w:hint="cs" w:ascii="Arial" w:hAnsi="Arial"/>
          <w:noProof w:val="0"/>
          <w:sz w:val="28"/>
          <w:szCs w:val="28"/>
          <w:rtl/>
        </w:rPr>
        <w:t xml:space="preserve">התוצאה היא, אפוא, כי אין ממש בבקשה ודינה להידחות הבקשה נדחית. </w:t>
      </w:r>
    </w:p>
    <w:p w:rsidR="000E42C4" w:rsidP="00D1318B" w:rsidRDefault="00B95B1B">
      <w:pPr>
        <w:spacing w:line="360" w:lineRule="auto"/>
        <w:jc w:val="both"/>
        <w:rPr>
          <w:rFonts w:ascii="Arial" w:hAnsi="Arial"/>
          <w:noProof w:val="0"/>
          <w:sz w:val="28"/>
          <w:szCs w:val="28"/>
          <w:rtl/>
        </w:rPr>
      </w:pPr>
      <w:r>
        <w:rPr>
          <w:rFonts w:hint="cs" w:ascii="Arial" w:hAnsi="Arial"/>
          <w:noProof w:val="0"/>
          <w:sz w:val="28"/>
          <w:szCs w:val="28"/>
          <w:rtl/>
        </w:rPr>
        <w:t xml:space="preserve">בהתחשב במכלול נסיבות העניין, </w:t>
      </w:r>
      <w:r w:rsidR="00D1318B">
        <w:rPr>
          <w:rFonts w:hint="cs" w:ascii="Arial" w:hAnsi="Arial"/>
          <w:noProof w:val="0"/>
          <w:sz w:val="28"/>
          <w:szCs w:val="28"/>
          <w:rtl/>
        </w:rPr>
        <w:t>אין צו להוצאות.</w:t>
      </w:r>
    </w:p>
    <w:p w:rsidR="00B95B1B" w:rsidP="006D238F" w:rsidRDefault="00B95B1B">
      <w:pPr>
        <w:spacing w:line="360" w:lineRule="auto"/>
        <w:jc w:val="both"/>
        <w:rPr>
          <w:rFonts w:ascii="Arial" w:hAnsi="Arial"/>
          <w:b/>
          <w:bCs/>
          <w:noProof w:val="0"/>
          <w:sz w:val="28"/>
          <w:szCs w:val="28"/>
          <w:u w:val="single"/>
          <w:rtl/>
        </w:rPr>
      </w:pPr>
    </w:p>
    <w:p w:rsidRPr="00C8224A" w:rsidR="000E42C4" w:rsidP="006D238F" w:rsidRDefault="000E42C4">
      <w:pPr>
        <w:spacing w:line="360" w:lineRule="auto"/>
        <w:jc w:val="both"/>
        <w:rPr>
          <w:rFonts w:ascii="Arial" w:hAnsi="Arial"/>
          <w:b/>
          <w:bCs/>
          <w:noProof w:val="0"/>
          <w:sz w:val="28"/>
          <w:szCs w:val="28"/>
          <w:u w:val="single"/>
          <w:rtl/>
        </w:rPr>
      </w:pPr>
      <w:r w:rsidRPr="00C8224A">
        <w:rPr>
          <w:rFonts w:ascii="Arial" w:hAnsi="Arial"/>
          <w:b/>
          <w:bCs/>
          <w:noProof w:val="0"/>
          <w:sz w:val="28"/>
          <w:szCs w:val="28"/>
          <w:u w:val="single"/>
          <w:rtl/>
        </w:rPr>
        <w:t>המזכירות תמציא החלטה זו לצ</w:t>
      </w:r>
      <w:r w:rsidR="00B95B1B">
        <w:rPr>
          <w:rFonts w:ascii="Arial" w:hAnsi="Arial"/>
          <w:b/>
          <w:bCs/>
          <w:noProof w:val="0"/>
          <w:sz w:val="28"/>
          <w:szCs w:val="28"/>
          <w:u w:val="single"/>
          <w:rtl/>
        </w:rPr>
        <w:t xml:space="preserve">דדים ותעביר עותק ממנה לעיון </w:t>
      </w:r>
      <w:r w:rsidRPr="00C8224A">
        <w:rPr>
          <w:rFonts w:ascii="Arial" w:hAnsi="Arial"/>
          <w:b/>
          <w:bCs/>
          <w:noProof w:val="0"/>
          <w:sz w:val="28"/>
          <w:szCs w:val="28"/>
          <w:u w:val="single"/>
          <w:rtl/>
        </w:rPr>
        <w:t>המותב הדן בתיק.</w:t>
      </w:r>
    </w:p>
    <w:p w:rsidRPr="00C8224A" w:rsidR="00694556" w:rsidRDefault="00694556">
      <w:pPr>
        <w:spacing w:line="360" w:lineRule="auto"/>
        <w:jc w:val="both"/>
        <w:rPr>
          <w:rFonts w:ascii="Arial" w:hAnsi="Arial"/>
          <w:noProof w:val="0"/>
          <w:sz w:val="28"/>
          <w:szCs w:val="28"/>
          <w:rtl/>
        </w:rPr>
      </w:pPr>
    </w:p>
    <w:p w:rsidRPr="00DE1E7D" w:rsidR="00694556" w:rsidRDefault="00694556">
      <w:pPr>
        <w:spacing w:line="360" w:lineRule="auto"/>
        <w:jc w:val="both"/>
        <w:rPr>
          <w:rFonts w:ascii="Arial" w:hAnsi="Arial"/>
          <w:noProof w:val="0"/>
          <w:rtl/>
        </w:rPr>
      </w:pPr>
    </w:p>
    <w:p w:rsidR="00694556" w:rsidP="00B95B1B"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w:t>
      </w:r>
      <w:r w:rsidR="00B95B1B">
        <w:rPr>
          <w:rFonts w:hint="cs" w:ascii="Arial" w:hAnsi="Arial"/>
          <w:noProof w:val="0"/>
          <w:rtl/>
        </w:rPr>
        <w:t xml:space="preserve"> 11 אפריל 2018</w:t>
      </w:r>
      <w:r w:rsidR="00B95B1B">
        <w:rPr>
          <w:rFonts w:ascii="Arial" w:hAnsi="Arial"/>
          <w:noProof w:val="0"/>
          <w:rtl/>
        </w:rPr>
        <w:t xml:space="preserve"> </w:t>
      </w:r>
      <w:r w:rsidR="00005C8B">
        <w:rPr>
          <w:rFonts w:ascii="Arial" w:hAnsi="Arial"/>
          <w:noProof w:val="0"/>
          <w:rtl/>
        </w:rPr>
        <w:t xml:space="preserve">, </w:t>
      </w:r>
      <w:r w:rsidRPr="00BD2668" w:rsidR="00BD2668">
        <w:rPr>
          <w:rFonts w:hint="cs" w:ascii="Arial" w:hAnsi="Arial"/>
          <w:b/>
          <w:bCs/>
          <w:noProof w:val="0"/>
          <w:u w:val="single"/>
          <w:rtl/>
        </w:rPr>
        <w:t>בסמכותי כרשם</w:t>
      </w:r>
      <w:r w:rsidR="00BD2668">
        <w:rPr>
          <w:rFonts w:hint="cs" w:ascii="Arial" w:hAnsi="Arial"/>
          <w:noProof w:val="0"/>
          <w:rtl/>
        </w:rPr>
        <w:t xml:space="preserve"> ו</w:t>
      </w:r>
      <w:r w:rsidR="00005C8B">
        <w:rPr>
          <w:rFonts w:ascii="Arial" w:hAnsi="Arial"/>
          <w:noProof w:val="0"/>
          <w:rtl/>
        </w:rPr>
        <w:t>בהעדר הצדדים.</w:t>
      </w:r>
    </w:p>
    <w:p w:rsidR="00C43648" w:rsidP="00BD6531" w:rsidRDefault="003B2FD6">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457325" cy="828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8252b02f835f4b5a" cstate="print">
                            <a:extLst>
                              <a:ext uri="{28A0092B-C50C-407E-A947-70E740481C1C}"/>
                            </a:extLst>
                          </a:blip>
                          <a:stretch>
                            <a:fillRect/>
                          </a:stretch>
                        </pic:blipFill>
                        <pic:spPr>
                          <a:xfrm>
                            <a:off x="0" y="0"/>
                            <a:ext cx="1457325" cy="828675"/>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TUR">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3B2FD6">
      <w:rPr>
        <w:rStyle w:val="ab"/>
        <w:rFonts w:cs="Times New Roman"/>
        <w:rtl/>
      </w:rPr>
      <w:t>9</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3B2FD6">
      <w:rPr>
        <w:rStyle w:val="ab"/>
        <w:rtl/>
      </w:rPr>
      <w:t>11</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B2FD6">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מרכז-לוד</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3B2FD6">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ת"צ</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51255-06-17</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איקיוטק דיגיטל וויז'ן</w:t>
              </w:r>
              <w:r w:rsidR="00BD2668">
                <w:rPr>
                  <w:rFonts w:hint="cs"/>
                  <w:b/>
                  <w:bCs/>
                  <w:noProof w:val="0"/>
                  <w:sz w:val="26"/>
                  <w:szCs w:val="26"/>
                  <w:rtl/>
                </w:rPr>
                <w:t xml:space="preserve"> </w:t>
              </w:r>
              <w:r w:rsidR="00CF6BB7">
                <w:rPr>
                  <w:b/>
                  <w:bCs/>
                  <w:noProof w:val="0"/>
                  <w:sz w:val="26"/>
                  <w:szCs w:val="26"/>
                  <w:rtl/>
                </w:rPr>
                <w:t>בע"מ נ' ביטוח ישיר חברה לביטוח בע"מ</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0D26"/>
    <w:rsid w:val="0000226B"/>
    <w:rsid w:val="00005C8B"/>
    <w:rsid w:val="00023D52"/>
    <w:rsid w:val="00031759"/>
    <w:rsid w:val="000529D2"/>
    <w:rsid w:val="000564AB"/>
    <w:rsid w:val="000613F1"/>
    <w:rsid w:val="00064FBD"/>
    <w:rsid w:val="00082AB2"/>
    <w:rsid w:val="000906FE"/>
    <w:rsid w:val="00096AF7"/>
    <w:rsid w:val="000A3931"/>
    <w:rsid w:val="000B344B"/>
    <w:rsid w:val="000C3B0F"/>
    <w:rsid w:val="000C3B60"/>
    <w:rsid w:val="000E0DD2"/>
    <w:rsid w:val="000E3AF1"/>
    <w:rsid w:val="000E42C4"/>
    <w:rsid w:val="000F0BC8"/>
    <w:rsid w:val="000F0DD6"/>
    <w:rsid w:val="0010640C"/>
    <w:rsid w:val="00107E6D"/>
    <w:rsid w:val="0011194C"/>
    <w:rsid w:val="0011424C"/>
    <w:rsid w:val="001173C6"/>
    <w:rsid w:val="001367BC"/>
    <w:rsid w:val="00144D2A"/>
    <w:rsid w:val="0014653E"/>
    <w:rsid w:val="001713C6"/>
    <w:rsid w:val="00174E35"/>
    <w:rsid w:val="00180519"/>
    <w:rsid w:val="00191C82"/>
    <w:rsid w:val="001B2112"/>
    <w:rsid w:val="001C4003"/>
    <w:rsid w:val="001D4DBF"/>
    <w:rsid w:val="001E75CA"/>
    <w:rsid w:val="001F7AAB"/>
    <w:rsid w:val="0021666F"/>
    <w:rsid w:val="002265FF"/>
    <w:rsid w:val="00250151"/>
    <w:rsid w:val="0026778A"/>
    <w:rsid w:val="00271B56"/>
    <w:rsid w:val="002807D2"/>
    <w:rsid w:val="002B0876"/>
    <w:rsid w:val="002C0D81"/>
    <w:rsid w:val="002C344E"/>
    <w:rsid w:val="002E75E9"/>
    <w:rsid w:val="00307A6A"/>
    <w:rsid w:val="00307C40"/>
    <w:rsid w:val="00320433"/>
    <w:rsid w:val="003230C7"/>
    <w:rsid w:val="00327E50"/>
    <w:rsid w:val="0033597A"/>
    <w:rsid w:val="00343D89"/>
    <w:rsid w:val="00354AC6"/>
    <w:rsid w:val="00362612"/>
    <w:rsid w:val="0036743F"/>
    <w:rsid w:val="00371183"/>
    <w:rsid w:val="003715DD"/>
    <w:rsid w:val="003823E0"/>
    <w:rsid w:val="003A4521"/>
    <w:rsid w:val="003B2FD6"/>
    <w:rsid w:val="003D1538"/>
    <w:rsid w:val="003D1C8C"/>
    <w:rsid w:val="0040096C"/>
    <w:rsid w:val="004039DA"/>
    <w:rsid w:val="00414F1F"/>
    <w:rsid w:val="00425D68"/>
    <w:rsid w:val="0043125D"/>
    <w:rsid w:val="0043502B"/>
    <w:rsid w:val="004443AC"/>
    <w:rsid w:val="00444B02"/>
    <w:rsid w:val="00451E28"/>
    <w:rsid w:val="00455C7A"/>
    <w:rsid w:val="00462C62"/>
    <w:rsid w:val="00465D36"/>
    <w:rsid w:val="00470888"/>
    <w:rsid w:val="004C17EE"/>
    <w:rsid w:val="004C4BDF"/>
    <w:rsid w:val="004D1187"/>
    <w:rsid w:val="004D3AA0"/>
    <w:rsid w:val="004E1987"/>
    <w:rsid w:val="004E2E15"/>
    <w:rsid w:val="004E6E3C"/>
    <w:rsid w:val="005061DA"/>
    <w:rsid w:val="00520898"/>
    <w:rsid w:val="00523621"/>
    <w:rsid w:val="00524986"/>
    <w:rsid w:val="005268F6"/>
    <w:rsid w:val="00534284"/>
    <w:rsid w:val="00547DB7"/>
    <w:rsid w:val="00580C64"/>
    <w:rsid w:val="005A12E5"/>
    <w:rsid w:val="005A1661"/>
    <w:rsid w:val="005F4F09"/>
    <w:rsid w:val="00611A05"/>
    <w:rsid w:val="0061431B"/>
    <w:rsid w:val="00622BAA"/>
    <w:rsid w:val="006306CF"/>
    <w:rsid w:val="00635A7A"/>
    <w:rsid w:val="00644E9A"/>
    <w:rsid w:val="006459FD"/>
    <w:rsid w:val="0065166C"/>
    <w:rsid w:val="006533D3"/>
    <w:rsid w:val="00655B5C"/>
    <w:rsid w:val="00671BD5"/>
    <w:rsid w:val="006805C1"/>
    <w:rsid w:val="00686C21"/>
    <w:rsid w:val="006931C1"/>
    <w:rsid w:val="00694556"/>
    <w:rsid w:val="006C30C5"/>
    <w:rsid w:val="006D238F"/>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16F7"/>
    <w:rsid w:val="00883F94"/>
    <w:rsid w:val="0088479D"/>
    <w:rsid w:val="00896889"/>
    <w:rsid w:val="008C5714"/>
    <w:rsid w:val="008D10B2"/>
    <w:rsid w:val="008E0546"/>
    <w:rsid w:val="008F4938"/>
    <w:rsid w:val="00903896"/>
    <w:rsid w:val="00906F3D"/>
    <w:rsid w:val="00933454"/>
    <w:rsid w:val="0094424E"/>
    <w:rsid w:val="0094474D"/>
    <w:rsid w:val="00955642"/>
    <w:rsid w:val="00956397"/>
    <w:rsid w:val="009622DF"/>
    <w:rsid w:val="0096493F"/>
    <w:rsid w:val="00967DFF"/>
    <w:rsid w:val="00970AED"/>
    <w:rsid w:val="00976D9E"/>
    <w:rsid w:val="00984B50"/>
    <w:rsid w:val="00994341"/>
    <w:rsid w:val="009D1A48"/>
    <w:rsid w:val="009D550A"/>
    <w:rsid w:val="009E1CE7"/>
    <w:rsid w:val="009E4EA5"/>
    <w:rsid w:val="009F164B"/>
    <w:rsid w:val="009F323C"/>
    <w:rsid w:val="00A10870"/>
    <w:rsid w:val="00A23B21"/>
    <w:rsid w:val="00A3392B"/>
    <w:rsid w:val="00A36B25"/>
    <w:rsid w:val="00A85E34"/>
    <w:rsid w:val="00A94B64"/>
    <w:rsid w:val="00AA3229"/>
    <w:rsid w:val="00AA7596"/>
    <w:rsid w:val="00AB5E52"/>
    <w:rsid w:val="00AC3B02"/>
    <w:rsid w:val="00AC3B7B"/>
    <w:rsid w:val="00AC5209"/>
    <w:rsid w:val="00AE0E34"/>
    <w:rsid w:val="00AE729E"/>
    <w:rsid w:val="00AE7752"/>
    <w:rsid w:val="00AF7FDA"/>
    <w:rsid w:val="00B05526"/>
    <w:rsid w:val="00B15B10"/>
    <w:rsid w:val="00B34EE4"/>
    <w:rsid w:val="00B36BD3"/>
    <w:rsid w:val="00B37E6C"/>
    <w:rsid w:val="00B5356E"/>
    <w:rsid w:val="00B809AD"/>
    <w:rsid w:val="00B80CBD"/>
    <w:rsid w:val="00B86096"/>
    <w:rsid w:val="00B95B1B"/>
    <w:rsid w:val="00B95CD1"/>
    <w:rsid w:val="00B964D9"/>
    <w:rsid w:val="00BA0A7C"/>
    <w:rsid w:val="00BA517C"/>
    <w:rsid w:val="00BB3D05"/>
    <w:rsid w:val="00BB73BE"/>
    <w:rsid w:val="00BB741B"/>
    <w:rsid w:val="00BC2D89"/>
    <w:rsid w:val="00BD2668"/>
    <w:rsid w:val="00BD5E70"/>
    <w:rsid w:val="00BD6531"/>
    <w:rsid w:val="00BE05B2"/>
    <w:rsid w:val="00BE30BE"/>
    <w:rsid w:val="00BF1908"/>
    <w:rsid w:val="00C001B9"/>
    <w:rsid w:val="00C10A40"/>
    <w:rsid w:val="00C134A6"/>
    <w:rsid w:val="00C17663"/>
    <w:rsid w:val="00C22D93"/>
    <w:rsid w:val="00C23458"/>
    <w:rsid w:val="00C31120"/>
    <w:rsid w:val="00C34482"/>
    <w:rsid w:val="00C35D43"/>
    <w:rsid w:val="00C43648"/>
    <w:rsid w:val="00C50A9F"/>
    <w:rsid w:val="00C642FA"/>
    <w:rsid w:val="00C8224A"/>
    <w:rsid w:val="00C851AB"/>
    <w:rsid w:val="00CC5167"/>
    <w:rsid w:val="00CC7622"/>
    <w:rsid w:val="00CD608F"/>
    <w:rsid w:val="00CE6E79"/>
    <w:rsid w:val="00CF6BB7"/>
    <w:rsid w:val="00D03977"/>
    <w:rsid w:val="00D04AA4"/>
    <w:rsid w:val="00D04DAC"/>
    <w:rsid w:val="00D1318B"/>
    <w:rsid w:val="00D27982"/>
    <w:rsid w:val="00D332DE"/>
    <w:rsid w:val="00D33B86"/>
    <w:rsid w:val="00D44968"/>
    <w:rsid w:val="00D53924"/>
    <w:rsid w:val="00D55D0C"/>
    <w:rsid w:val="00D645D9"/>
    <w:rsid w:val="00D64D2C"/>
    <w:rsid w:val="00D6554A"/>
    <w:rsid w:val="00D96D8C"/>
    <w:rsid w:val="00DA6649"/>
    <w:rsid w:val="00DC1259"/>
    <w:rsid w:val="00DC1BD2"/>
    <w:rsid w:val="00DC2571"/>
    <w:rsid w:val="00DC487C"/>
    <w:rsid w:val="00DD6836"/>
    <w:rsid w:val="00DE1E7D"/>
    <w:rsid w:val="00DE6BF6"/>
    <w:rsid w:val="00E1068A"/>
    <w:rsid w:val="00E1722F"/>
    <w:rsid w:val="00E25884"/>
    <w:rsid w:val="00E25B55"/>
    <w:rsid w:val="00E2721A"/>
    <w:rsid w:val="00E31C2B"/>
    <w:rsid w:val="00E5426A"/>
    <w:rsid w:val="00E54642"/>
    <w:rsid w:val="00E80CBE"/>
    <w:rsid w:val="00E962E3"/>
    <w:rsid w:val="00EB6C79"/>
    <w:rsid w:val="00EC37E9"/>
    <w:rsid w:val="00EC7DF5"/>
    <w:rsid w:val="00EE1D87"/>
    <w:rsid w:val="00F038D8"/>
    <w:rsid w:val="00F06995"/>
    <w:rsid w:val="00F13623"/>
    <w:rsid w:val="00F44D1D"/>
    <w:rsid w:val="00F84B6D"/>
    <w:rsid w:val="00F85152"/>
    <w:rsid w:val="00F955D4"/>
    <w:rsid w:val="00F957E8"/>
    <w:rsid w:val="00FA311A"/>
    <w:rsid w:val="00FA5FDA"/>
    <w:rsid w:val="00FB6AB3"/>
    <w:rsid w:val="00FD1419"/>
    <w:rsid w:val="00FD79E4"/>
    <w:rsid w:val="00FE2894"/>
    <w:rsid w:val="00FE7206"/>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2E15BD1B"/>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0151"/>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character" w:styleId="Hyperlink">
    <w:name w:val="Hyperlink"/>
    <w:basedOn w:val="a0"/>
    <w:uiPriority w:val="99"/>
    <w:unhideWhenUsed/>
    <w:rsid w:val="000E42C4"/>
    <w:rPr>
      <w:rFonts w:cs="Times New Roman"/>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8252b02f835f4b5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D26244" w:rsidP="00D26244">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D26244" w:rsidP="00D26244">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TUR">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D26244"/>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26244"/>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D26244"/>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D26244"/>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836</TotalTime>
  <Pages>11</Pages>
  <Words>2147</Words>
  <Characters>10735</Characters>
  <Application>Microsoft Office Word</Application>
  <DocSecurity>0</DocSecurity>
  <Lines>89</Lines>
  <Paragraphs>25</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שכיב סרחאן</cp:lastModifiedBy>
  <cp:revision>198</cp:revision>
  <cp:lastPrinted>2018-04-10T12:13:00Z</cp:lastPrinted>
  <dcterms:created xsi:type="dcterms:W3CDTF">2012-08-06T05:16:00Z</dcterms:created>
  <dcterms:modified xsi:type="dcterms:W3CDTF">2018-04-11T13:06:00Z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