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3346B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u w:val="single"/>
                <w:rtl/>
              </w:rPr>
              <w:t>כבוד הרשם הבכיר ראמי נאסר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F29B9" w:rsidP="00C9745F" w:rsidRDefault="006F6BA5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6F6BA5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יאיר זכריה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C9745F" w:rsidRDefault="006F6BA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6F6BA5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שני אוצקובסקי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2F29B9" w:rsidRDefault="002F29B9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  <w:rPr>
          <w:rFonts w:hint="cs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="00C9745F" w:rsidP="00C9745F" w:rsidRDefault="00C9745F">
      <w:pPr>
        <w:numPr>
          <w:ilvl w:val="0"/>
          <w:numId w:val="1"/>
        </w:numPr>
        <w:snapToGrid w:val="0"/>
        <w:spacing w:line="360" w:lineRule="auto"/>
        <w:contextualSpacing/>
        <w:jc w:val="both"/>
      </w:pPr>
      <w:r>
        <w:rPr>
          <w:rFonts w:hint="cs"/>
          <w:rtl/>
        </w:rPr>
        <w:t>בהמשך לדיון שהתקיים היום בתיק ואשר תועד בפרוטוקול נפרד בשל תקלה במערכת המחשובית ו</w:t>
      </w:r>
      <w:r w:rsidRPr="00FB5829">
        <w:rPr>
          <w:rtl/>
        </w:rPr>
        <w:t xml:space="preserve">נוכח </w:t>
      </w:r>
      <w:r>
        <w:rPr>
          <w:rFonts w:hint="cs"/>
          <w:rtl/>
        </w:rPr>
        <w:t>הסכמת הצדדים</w:t>
      </w:r>
      <w:r w:rsidRPr="00FB5829">
        <w:rPr>
          <w:rtl/>
        </w:rPr>
        <w:t>, אני מקבל את</w:t>
      </w:r>
      <w:r>
        <w:rPr>
          <w:rFonts w:hint="cs"/>
          <w:rtl/>
        </w:rPr>
        <w:t xml:space="preserve"> הבקשה למתן רשות להתגונן</w:t>
      </w:r>
      <w:r w:rsidRPr="00FB5829">
        <w:rPr>
          <w:rtl/>
        </w:rPr>
        <w:t xml:space="preserve">. </w:t>
      </w:r>
    </w:p>
    <w:p w:rsidRPr="00FB5829" w:rsidR="00C9745F" w:rsidP="00C9745F" w:rsidRDefault="00C9745F">
      <w:pPr>
        <w:snapToGrid w:val="0"/>
        <w:spacing w:line="360" w:lineRule="auto"/>
        <w:ind w:left="720"/>
        <w:contextualSpacing/>
        <w:jc w:val="both"/>
      </w:pPr>
    </w:p>
    <w:p w:rsidR="00C9745F" w:rsidP="00C9745F" w:rsidRDefault="00C9745F">
      <w:pPr>
        <w:numPr>
          <w:ilvl w:val="0"/>
          <w:numId w:val="1"/>
        </w:numPr>
        <w:snapToGrid w:val="0"/>
        <w:spacing w:line="360" w:lineRule="auto"/>
        <w:contextualSpacing/>
        <w:jc w:val="both"/>
      </w:pPr>
      <w:r w:rsidRPr="00FB5829">
        <w:rPr>
          <w:rtl/>
        </w:rPr>
        <w:t>תצהיר הנתבע שצורף ל</w:t>
      </w:r>
      <w:r>
        <w:rPr>
          <w:rFonts w:hint="cs"/>
          <w:rtl/>
        </w:rPr>
        <w:t>בקשה</w:t>
      </w:r>
      <w:r w:rsidRPr="00FB5829">
        <w:rPr>
          <w:rtl/>
        </w:rPr>
        <w:t xml:space="preserve">, ישמש כתב הגנה. </w:t>
      </w:r>
    </w:p>
    <w:p w:rsidRPr="00FB5829" w:rsidR="00C9745F" w:rsidP="00C9745F" w:rsidRDefault="00C9745F">
      <w:pPr>
        <w:snapToGrid w:val="0"/>
        <w:spacing w:line="360" w:lineRule="auto"/>
        <w:ind w:left="720"/>
        <w:contextualSpacing/>
        <w:jc w:val="both"/>
      </w:pPr>
    </w:p>
    <w:p w:rsidR="00C9745F" w:rsidP="00C9745F" w:rsidRDefault="00C9745F">
      <w:pPr>
        <w:numPr>
          <w:ilvl w:val="0"/>
          <w:numId w:val="1"/>
        </w:numPr>
        <w:snapToGrid w:val="0"/>
        <w:spacing w:line="360" w:lineRule="auto"/>
        <w:contextualSpacing/>
        <w:jc w:val="both"/>
      </w:pPr>
      <w:r w:rsidRPr="00FB5829">
        <w:rPr>
          <w:b/>
          <w:bCs/>
          <w:rtl/>
        </w:rPr>
        <w:t>לאור קבלת ה</w:t>
      </w:r>
      <w:r>
        <w:rPr>
          <w:rFonts w:hint="cs"/>
          <w:b/>
          <w:bCs/>
          <w:rtl/>
        </w:rPr>
        <w:t>בקשה</w:t>
      </w:r>
      <w:r w:rsidRPr="00FB5829">
        <w:rPr>
          <w:b/>
          <w:bCs/>
          <w:rtl/>
        </w:rPr>
        <w:t xml:space="preserve"> וסכום התביעה, היא תתברר בסדר דין מהיר בהתאם לפרק ט"ז 1 לתקנות סדר הדין האזרחי, התשמ"ד-1984</w:t>
      </w:r>
      <w:r w:rsidRPr="00FB5829">
        <w:rPr>
          <w:rtl/>
        </w:rPr>
        <w:t xml:space="preserve"> (להלן: </w:t>
      </w:r>
      <w:r w:rsidRPr="00FB5829">
        <w:rPr>
          <w:b/>
          <w:bCs/>
          <w:rtl/>
        </w:rPr>
        <w:t>"התקנות"</w:t>
      </w:r>
      <w:r w:rsidRPr="00FB5829">
        <w:rPr>
          <w:rtl/>
        </w:rPr>
        <w:t>).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התיק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יתנהל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תוך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מתן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דגש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על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קיצור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זמן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ההתדיינות</w:t>
      </w:r>
      <w:r w:rsidRPr="00FB5829">
        <w:rPr>
          <w:rFonts w:asciiTheme="minorHAnsi" w:hAnsiTheme="minorHAnsi"/>
          <w:rtl/>
        </w:rPr>
        <w:t xml:space="preserve">. </w:t>
      </w:r>
      <w:r w:rsidRPr="00FB5829">
        <w:rPr>
          <w:rtl/>
        </w:rPr>
        <w:t xml:space="preserve">לפיכך, אני מורה כדלקמן: </w:t>
      </w:r>
    </w:p>
    <w:p w:rsidRPr="00FB5829" w:rsidR="00C9745F" w:rsidP="00C9745F" w:rsidRDefault="00C9745F">
      <w:pPr>
        <w:snapToGrid w:val="0"/>
        <w:spacing w:line="360" w:lineRule="auto"/>
        <w:ind w:left="720"/>
        <w:contextualSpacing/>
        <w:jc w:val="both"/>
      </w:pPr>
    </w:p>
    <w:p w:rsidRPr="00FB5829" w:rsidR="00C9745F" w:rsidP="00FB5829" w:rsidRDefault="00C9745F">
      <w:pPr>
        <w:numPr>
          <w:ilvl w:val="1"/>
          <w:numId w:val="1"/>
        </w:numPr>
        <w:snapToGrid w:val="0"/>
        <w:spacing w:line="360" w:lineRule="auto"/>
        <w:contextualSpacing/>
        <w:jc w:val="both"/>
      </w:pPr>
      <w:r w:rsidRPr="00FB5829">
        <w:rPr>
          <w:rtl/>
        </w:rPr>
        <w:t xml:space="preserve">התובע ימציא לבית המשפט ולצד השני בתוך 15 יום מהיום את המסמכים שיש לצרף לכתב התביעה לפי תקנה 214 ג' ו - 214 ח' לתקנות. </w:t>
      </w:r>
    </w:p>
    <w:p w:rsidRPr="00FB5829" w:rsidR="00C9745F" w:rsidP="00FB5829" w:rsidRDefault="00C9745F">
      <w:pPr>
        <w:numPr>
          <w:ilvl w:val="1"/>
          <w:numId w:val="1"/>
        </w:numPr>
        <w:snapToGrid w:val="0"/>
        <w:spacing w:line="360" w:lineRule="auto"/>
        <w:contextualSpacing/>
        <w:jc w:val="both"/>
      </w:pPr>
      <w:r w:rsidRPr="00FB5829">
        <w:rPr>
          <w:rtl/>
        </w:rPr>
        <w:t xml:space="preserve">הנתבע ימציא לבית המשפט ולצד השני  בתוך 15 ימים לאחר מכן את המסמכים שיש לצרף לכתב ההגנה לפי תקנה 214 ג' ו - 214 ח'. </w:t>
      </w:r>
    </w:p>
    <w:p w:rsidRPr="00FB5829" w:rsidR="00C9745F" w:rsidP="00FB5829" w:rsidRDefault="00C9745F">
      <w:pPr>
        <w:numPr>
          <w:ilvl w:val="1"/>
          <w:numId w:val="1"/>
        </w:numPr>
        <w:snapToGrid w:val="0"/>
        <w:spacing w:line="360" w:lineRule="auto"/>
        <w:contextualSpacing/>
        <w:jc w:val="both"/>
        <w:rPr>
          <w:rtl/>
        </w:rPr>
      </w:pPr>
      <w:r w:rsidRPr="00FB5829">
        <w:rPr>
          <w:rtl/>
        </w:rPr>
        <w:t xml:space="preserve">בתוך 30 ימים לאחר מכן יגישו הצדדים תצהירי עדות ראשית על פי תקנה 214 ט' לתקנות עם העתק לצד השני. </w:t>
      </w:r>
      <w:r w:rsidRPr="00FB5829">
        <w:rPr>
          <w:rFonts w:hint="eastAsia" w:asciiTheme="minorHAnsi" w:hAnsiTheme="minorHAnsi"/>
          <w:rtl/>
        </w:rPr>
        <w:t>לתצהירי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העדות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יצורפו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המסמכים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שעליהם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מסתמך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העד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בתצהירו</w:t>
      </w:r>
      <w:r w:rsidRPr="00FB5829">
        <w:rPr>
          <w:rFonts w:asciiTheme="minorHAnsi" w:hAnsiTheme="minorHAnsi"/>
          <w:rtl/>
        </w:rPr>
        <w:t xml:space="preserve">; </w:t>
      </w:r>
      <w:r w:rsidRPr="00FB5829">
        <w:rPr>
          <w:rFonts w:hint="eastAsia" w:asciiTheme="minorHAnsi" w:hAnsiTheme="minorHAnsi"/>
          <w:rtl/>
        </w:rPr>
        <w:t>לא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היה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המסמך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מצוי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ברשות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המצהיר</w:t>
      </w:r>
      <w:r w:rsidRPr="00FB5829">
        <w:rPr>
          <w:rFonts w:asciiTheme="minorHAnsi" w:hAnsiTheme="minorHAnsi"/>
          <w:rtl/>
        </w:rPr>
        <w:t xml:space="preserve">, </w:t>
      </w:r>
      <w:r w:rsidRPr="00FB5829">
        <w:rPr>
          <w:rFonts w:hint="eastAsia" w:asciiTheme="minorHAnsi" w:hAnsiTheme="minorHAnsi"/>
          <w:rtl/>
        </w:rPr>
        <w:t>יציין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בתצהיר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בידי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מי</w:t>
      </w:r>
      <w:r w:rsidRPr="00FB5829">
        <w:rPr>
          <w:rFonts w:asciiTheme="minorHAnsi" w:hAnsiTheme="minorHAnsi"/>
          <w:rtl/>
        </w:rPr>
        <w:t xml:space="preserve">, </w:t>
      </w:r>
      <w:r w:rsidRPr="00FB5829">
        <w:rPr>
          <w:rFonts w:hint="eastAsia" w:asciiTheme="minorHAnsi" w:hAnsiTheme="minorHAnsi"/>
          <w:rtl/>
        </w:rPr>
        <w:t>למיטב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ידיעתו</w:t>
      </w:r>
      <w:r w:rsidRPr="00FB5829">
        <w:rPr>
          <w:rFonts w:asciiTheme="minorHAnsi" w:hAnsiTheme="minorHAnsi"/>
          <w:rtl/>
        </w:rPr>
        <w:t xml:space="preserve">, </w:t>
      </w:r>
      <w:r w:rsidRPr="00FB5829">
        <w:rPr>
          <w:rFonts w:hint="eastAsia" w:asciiTheme="minorHAnsi" w:hAnsiTheme="minorHAnsi"/>
          <w:rtl/>
        </w:rPr>
        <w:t>הוא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מצוי</w:t>
      </w:r>
      <w:r w:rsidRPr="00FB5829">
        <w:rPr>
          <w:rFonts w:asciiTheme="minorHAnsi" w:hAnsiTheme="minorHAnsi"/>
          <w:rtl/>
        </w:rPr>
        <w:t xml:space="preserve">. </w:t>
      </w:r>
      <w:r w:rsidRPr="00FB5829">
        <w:rPr>
          <w:rFonts w:hint="eastAsia" w:asciiTheme="minorHAnsi" w:hAnsiTheme="minorHAnsi"/>
          <w:rtl/>
        </w:rPr>
        <w:t>תצהיר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עדות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שלא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יוגש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במועד</w:t>
      </w:r>
      <w:r w:rsidRPr="00FB5829">
        <w:rPr>
          <w:rFonts w:asciiTheme="minorHAnsi" w:hAnsiTheme="minorHAnsi"/>
          <w:rtl/>
        </w:rPr>
        <w:t xml:space="preserve">, </w:t>
      </w:r>
      <w:r w:rsidRPr="00FB5829">
        <w:rPr>
          <w:rFonts w:hint="eastAsia" w:asciiTheme="minorHAnsi" w:hAnsiTheme="minorHAnsi"/>
          <w:rtl/>
        </w:rPr>
        <w:t>לא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יוגש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אלא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ברשות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בית</w:t>
      </w:r>
      <w:r w:rsidRPr="00FB5829">
        <w:rPr>
          <w:rFonts w:asciiTheme="minorHAnsi" w:hAnsiTheme="minorHAnsi"/>
          <w:rtl/>
        </w:rPr>
        <w:t xml:space="preserve"> </w:t>
      </w:r>
      <w:r w:rsidRPr="00FB5829">
        <w:rPr>
          <w:rFonts w:hint="eastAsia" w:asciiTheme="minorHAnsi" w:hAnsiTheme="minorHAnsi"/>
          <w:rtl/>
        </w:rPr>
        <w:t>המשפט</w:t>
      </w:r>
      <w:r w:rsidRPr="00FB5829">
        <w:rPr>
          <w:rFonts w:asciiTheme="minorHAnsi" w:hAnsiTheme="minorHAnsi"/>
          <w:rtl/>
        </w:rPr>
        <w:t>.</w:t>
      </w:r>
    </w:p>
    <w:p w:rsidRPr="00FB5829" w:rsidR="00C9745F" w:rsidP="00C9745F" w:rsidRDefault="00C9745F">
      <w:pPr>
        <w:numPr>
          <w:ilvl w:val="1"/>
          <w:numId w:val="1"/>
        </w:numPr>
        <w:snapToGrid w:val="0"/>
        <w:spacing w:line="360" w:lineRule="auto"/>
        <w:contextualSpacing/>
        <w:jc w:val="both"/>
      </w:pPr>
      <w:r w:rsidRPr="002639CD">
        <w:rPr>
          <w:b/>
          <w:bCs/>
          <w:u w:val="single"/>
          <w:rtl/>
        </w:rPr>
        <w:t xml:space="preserve">אני קובע ישיבת </w:t>
      </w:r>
      <w:r w:rsidRPr="002639CD">
        <w:rPr>
          <w:rFonts w:hint="cs"/>
          <w:b/>
          <w:bCs/>
          <w:u w:val="single"/>
          <w:rtl/>
        </w:rPr>
        <w:t>מקדמית</w:t>
      </w:r>
      <w:r w:rsidRPr="002639CD">
        <w:rPr>
          <w:b/>
          <w:bCs/>
          <w:u w:val="single"/>
          <w:rtl/>
        </w:rPr>
        <w:t xml:space="preserve"> בתיק ליום</w:t>
      </w:r>
      <w:r w:rsidRPr="002639CD">
        <w:rPr>
          <w:rFonts w:hint="cs"/>
          <w:b/>
          <w:bCs/>
          <w:u w:val="single"/>
          <w:rtl/>
        </w:rPr>
        <w:t xml:space="preserve"> 18.06.2018</w:t>
      </w:r>
      <w:r w:rsidRPr="002639CD">
        <w:rPr>
          <w:b/>
          <w:bCs/>
          <w:u w:val="single"/>
          <w:rtl/>
        </w:rPr>
        <w:t xml:space="preserve"> בשעה</w:t>
      </w:r>
      <w:r w:rsidRPr="002639CD" w:rsidR="002639CD">
        <w:rPr>
          <w:rFonts w:hint="cs"/>
          <w:b/>
          <w:bCs/>
          <w:u w:val="single"/>
          <w:rtl/>
        </w:rPr>
        <w:t xml:space="preserve"> 11:15</w:t>
      </w:r>
      <w:r w:rsidRPr="00FB5829">
        <w:rPr>
          <w:rtl/>
        </w:rPr>
        <w:t xml:space="preserve">. </w:t>
      </w:r>
    </w:p>
    <w:p w:rsidRPr="00FB5829" w:rsidR="00C9745F" w:rsidP="00C9745F" w:rsidRDefault="00C9745F">
      <w:pPr>
        <w:snapToGrid w:val="0"/>
        <w:spacing w:line="360" w:lineRule="auto"/>
        <w:ind w:left="720"/>
        <w:contextualSpacing/>
        <w:jc w:val="both"/>
      </w:pPr>
    </w:p>
    <w:p w:rsidR="00C9745F" w:rsidP="00FB5829" w:rsidRDefault="00C9745F">
      <w:pPr>
        <w:numPr>
          <w:ilvl w:val="0"/>
          <w:numId w:val="1"/>
        </w:numPr>
        <w:spacing w:before="12" w:after="12" w:line="360" w:lineRule="auto"/>
        <w:ind w:right="12"/>
        <w:jc w:val="both"/>
      </w:pPr>
      <w:r w:rsidRPr="00FB5829">
        <w:rPr>
          <w:rtl/>
        </w:rPr>
        <w:lastRenderedPageBreak/>
        <w:t xml:space="preserve">בשים לב לטענות הצדדים ולסכום התביעה, </w:t>
      </w:r>
      <w:r>
        <w:rPr>
          <w:rFonts w:hint="cs"/>
          <w:rtl/>
        </w:rPr>
        <w:t>אני שב וממליץ לב"כ הצדדים לנסות ולהגיע להסכמות כוללות בטרם יצטרכו לשלם הוצאות נוספות ומיותרות.</w:t>
      </w:r>
    </w:p>
    <w:p w:rsidR="00C9745F" w:rsidP="00C9745F" w:rsidRDefault="00C9745F">
      <w:pPr>
        <w:spacing w:before="12" w:after="12" w:line="360" w:lineRule="auto"/>
        <w:ind w:left="720" w:right="12"/>
        <w:jc w:val="both"/>
        <w:rPr>
          <w:rFonts w:hint="cs"/>
        </w:rPr>
      </w:pPr>
    </w:p>
    <w:p w:rsidRPr="00C9745F" w:rsidR="00C9745F" w:rsidP="00FB5829" w:rsidRDefault="002639CD">
      <w:pPr>
        <w:numPr>
          <w:ilvl w:val="0"/>
          <w:numId w:val="1"/>
        </w:numPr>
        <w:spacing w:before="12" w:after="12" w:line="360" w:lineRule="auto"/>
        <w:ind w:right="12"/>
        <w:jc w:val="both"/>
      </w:pPr>
      <w:r>
        <w:rPr>
          <w:rFonts w:hint="cs"/>
          <w:b/>
          <w:bCs/>
          <w:rtl/>
        </w:rPr>
        <w:t>כמובן ש</w:t>
      </w:r>
      <w:r w:rsidRPr="00FB5829" w:rsidR="00C9745F">
        <w:rPr>
          <w:b/>
          <w:bCs/>
          <w:rtl/>
        </w:rPr>
        <w:t>הצדדים רשאים להודיע על הסכמה לדיון על דרך הפשרה לפי סעיף 79א</w:t>
      </w:r>
      <w:r>
        <w:rPr>
          <w:rFonts w:hint="cs"/>
          <w:b/>
          <w:bCs/>
          <w:rtl/>
        </w:rPr>
        <w:t xml:space="preserve"> על סמך החומר הקיים בתיק וסיכומים קצרים בכתב</w:t>
      </w:r>
      <w:r w:rsidRPr="00FB5829" w:rsidR="00C9745F">
        <w:rPr>
          <w:b/>
          <w:bCs/>
          <w:rtl/>
        </w:rPr>
        <w:t>.</w:t>
      </w:r>
    </w:p>
    <w:p w:rsidRPr="00FB5829" w:rsidR="00C9745F" w:rsidP="00C9745F" w:rsidRDefault="00C9745F">
      <w:pPr>
        <w:spacing w:before="12" w:after="12" w:line="360" w:lineRule="auto"/>
        <w:ind w:left="720" w:right="12"/>
        <w:jc w:val="both"/>
      </w:pPr>
    </w:p>
    <w:p w:rsidRPr="00FB5829" w:rsidR="00C9745F" w:rsidP="00FB5829" w:rsidRDefault="00C9745F">
      <w:pPr>
        <w:numPr>
          <w:ilvl w:val="0"/>
          <w:numId w:val="1"/>
        </w:numPr>
        <w:snapToGrid w:val="0"/>
        <w:spacing w:line="360" w:lineRule="auto"/>
        <w:contextualSpacing/>
        <w:jc w:val="both"/>
        <w:rPr>
          <w:u w:val="single"/>
        </w:rPr>
      </w:pPr>
      <w:r w:rsidRPr="00FB5829">
        <w:rPr>
          <w:b/>
          <w:bCs/>
          <w:u w:val="single"/>
          <w:rtl/>
        </w:rPr>
        <w:t>המזכירות ת</w:t>
      </w:r>
      <w:r w:rsidR="002639CD">
        <w:rPr>
          <w:rFonts w:hint="cs"/>
          <w:b/>
          <w:bCs/>
          <w:u w:val="single"/>
          <w:rtl/>
        </w:rPr>
        <w:t>שנה הגדרת התיק לתא"מ, ת</w:t>
      </w:r>
      <w:bookmarkStart w:name="_GoBack" w:id="1"/>
      <w:bookmarkEnd w:id="1"/>
      <w:r w:rsidRPr="00FB5829">
        <w:rPr>
          <w:b/>
          <w:bCs/>
          <w:u w:val="single"/>
          <w:rtl/>
        </w:rPr>
        <w:t>מציא העתק ההחלטה לצדדים ותזמנם לדיון.</w:t>
      </w:r>
    </w:p>
    <w:p w:rsidRPr="00C9745F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9745F" w:rsidRDefault="00C9745F">
      <w:pPr>
        <w:spacing w:line="360" w:lineRule="auto"/>
        <w:jc w:val="both"/>
        <w:rPr>
          <w:rFonts w:ascii="Arial" w:hAnsi="Arial"/>
          <w:rtl/>
        </w:rPr>
      </w:pPr>
    </w:p>
    <w:p w:rsidR="00C43648" w:rsidP="00BD6531" w:rsidRDefault="006F6BA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954522c36624e1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45F" w:rsidRDefault="00C9745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6F6BA5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6F6BA5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45F" w:rsidRDefault="00C974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45F" w:rsidRDefault="00C9745F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9745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F6BA5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3346B0">
                <w:rPr>
                  <w:b/>
                  <w:bCs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3346B0">
                <w:rPr>
                  <w:b/>
                  <w:bCs/>
                  <w:sz w:val="26"/>
                  <w:szCs w:val="26"/>
                  <w:rtl/>
                </w:rPr>
                <w:t>42198-12-17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3346B0">
                <w:rPr>
                  <w:b/>
                  <w:bCs/>
                  <w:sz w:val="26"/>
                  <w:szCs w:val="26"/>
                  <w:rtl/>
                </w:rPr>
                <w:t>זכריה נ' אוצקובסקי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C9745F" w:rsidRDefault="006F6BA5">
          <w:pPr>
            <w:rPr>
              <w:sz w:val="20"/>
              <w:szCs w:val="20"/>
              <w:rtl/>
            </w:rPr>
          </w:pP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C9745F">
                <w:rPr>
                  <w:rFonts w:hint="eastAsia"/>
                  <w:sz w:val="20"/>
                  <w:szCs w:val="20"/>
                  <w:rtl/>
                </w:rPr>
                <w:t>מספר</w:t>
              </w:r>
              <w:r w:rsidR="00C9745F">
                <w:rPr>
                  <w:sz w:val="20"/>
                  <w:szCs w:val="20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45F" w:rsidRDefault="00C9745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F83C1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B030D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D2529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58CB9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B8355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C6D14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20EC4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DEF84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062F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185E6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C02D1"/>
    <w:multiLevelType w:val="multilevel"/>
    <w:tmpl w:val="FFAADA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639CD"/>
    <w:rsid w:val="00271B56"/>
    <w:rsid w:val="002C344E"/>
    <w:rsid w:val="002E75E9"/>
    <w:rsid w:val="002F29B9"/>
    <w:rsid w:val="00307A6A"/>
    <w:rsid w:val="00307C40"/>
    <w:rsid w:val="00320433"/>
    <w:rsid w:val="003230C7"/>
    <w:rsid w:val="00327E50"/>
    <w:rsid w:val="003346B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6F6BA5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0586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9745F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4:docId w14:val="6B65EA7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C97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C974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C974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C9745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C9745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C9745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C9745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C9745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C9745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C9745F"/>
    <w:rPr>
      <w:i/>
      <w:iCs/>
      <w:noProof w:val="0"/>
    </w:rPr>
  </w:style>
  <w:style w:type="character" w:styleId="HTMLCode">
    <w:name w:val="HTML Code"/>
    <w:basedOn w:val="a2"/>
    <w:semiHidden/>
    <w:unhideWhenUsed/>
    <w:rsid w:val="00C9745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C9745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C9745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C9745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C9745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C9745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C9745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C9745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C9745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C9745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C9745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C9745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C9745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C9745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C9745F"/>
    <w:pPr>
      <w:ind w:left="2160" w:hanging="240"/>
    </w:pPr>
  </w:style>
  <w:style w:type="paragraph" w:styleId="NormalWeb">
    <w:name w:val="Normal (Web)"/>
    <w:basedOn w:val="a1"/>
    <w:semiHidden/>
    <w:unhideWhenUsed/>
    <w:rsid w:val="00C9745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C9745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C9745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C9745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C9745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C9745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C9745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C9745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C9745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C9745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C9745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C9745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C9745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C9745F"/>
  </w:style>
  <w:style w:type="paragraph" w:styleId="af1">
    <w:name w:val="Salutation"/>
    <w:basedOn w:val="a1"/>
    <w:next w:val="a1"/>
    <w:link w:val="af2"/>
    <w:rsid w:val="00C9745F"/>
  </w:style>
  <w:style w:type="character" w:customStyle="1" w:styleId="af2">
    <w:name w:val="ברכה תו"/>
    <w:basedOn w:val="a2"/>
    <w:link w:val="af1"/>
    <w:rsid w:val="00C9745F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C9745F"/>
    <w:pPr>
      <w:spacing w:after="120"/>
    </w:pPr>
  </w:style>
  <w:style w:type="character" w:customStyle="1" w:styleId="af4">
    <w:name w:val="גוף טקסט תו"/>
    <w:basedOn w:val="a2"/>
    <w:link w:val="af3"/>
    <w:semiHidden/>
    <w:rsid w:val="00C9745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C9745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C9745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C9745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C9745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C9745F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C9745F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C9745F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C9745F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C9745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C9745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C9745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C9745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C9745F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C9745F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C9745F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C9745F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C9745F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C9745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C9745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C9745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C9745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C9745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C9745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C9745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C974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C9745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C9745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C9745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C9745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C9745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C9745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C9745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C974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C974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C974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C974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C974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C974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C9745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9745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9745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9745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9745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C9745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C9745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C9745F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C9745F"/>
    <w:pPr>
      <w:ind w:left="4252"/>
    </w:pPr>
  </w:style>
  <w:style w:type="character" w:customStyle="1" w:styleId="aff1">
    <w:name w:val="חתימה תו"/>
    <w:basedOn w:val="a2"/>
    <w:link w:val="aff0"/>
    <w:semiHidden/>
    <w:rsid w:val="00C9745F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C9745F"/>
  </w:style>
  <w:style w:type="character" w:customStyle="1" w:styleId="aff3">
    <w:name w:val="חתימת דואר אלקטרוני תו"/>
    <w:basedOn w:val="a2"/>
    <w:link w:val="aff2"/>
    <w:semiHidden/>
    <w:rsid w:val="00C9745F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C9745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C9745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C9745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C9745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C9745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C9745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C9745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C9745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C9745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C9745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C9745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C9745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C9745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C9745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C9745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C974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C974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C974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C9745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C9745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C9745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C9745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C9745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C974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974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C974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C974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C974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C974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C974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C9745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9745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C9745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C9745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C9745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C9745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C9745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C9745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C9745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C9745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C9745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C9745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C9745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C9745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C9745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C9745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C9745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C9745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C9745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C9745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C9745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C9745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C9745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C9745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C9745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C9745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C9745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C9745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C9745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C9745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C9745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C9745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C9745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C9745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C9745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C9745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C9745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C9745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C9745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C9745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C9745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C9745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C974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C9745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C9745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C9745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C9745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C9745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C9745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C9745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C9745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C9745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C9745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C9745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C9745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C9745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C9745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C9745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C9745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C9745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C9745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C9745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C9745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C9745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C9745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C9745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C9745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C9745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C9745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C9745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C974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C974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C974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C974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C974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C974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C974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C9745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C9745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C9745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C9745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C9745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C9745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C9745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C9745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C9745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C9745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C9745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C9745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C9745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C9745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C9745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C9745F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C9745F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C9745F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C9745F"/>
    <w:rPr>
      <w:rFonts w:cs="David"/>
      <w:noProof w:val="0"/>
    </w:rPr>
  </w:style>
  <w:style w:type="paragraph" w:styleId="affc">
    <w:name w:val="macro"/>
    <w:link w:val="affd"/>
    <w:semiHidden/>
    <w:unhideWhenUsed/>
    <w:rsid w:val="00C974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C9745F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C9745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C9745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C9745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C9745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C9745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C9745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C9745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C9745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C9745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C9745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C9745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C9745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C9745F"/>
  </w:style>
  <w:style w:type="character" w:customStyle="1" w:styleId="afff3">
    <w:name w:val="כותרת הערות תו"/>
    <w:basedOn w:val="a2"/>
    <w:link w:val="afff2"/>
    <w:semiHidden/>
    <w:rsid w:val="00C9745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C974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C9745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C9745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C9745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C974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C9745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C9745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C9745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C9745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C9745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C9745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C9745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C9745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C9745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C9745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C9745F"/>
    <w:pPr>
      <w:ind w:left="720"/>
    </w:pPr>
  </w:style>
  <w:style w:type="paragraph" w:styleId="affff0">
    <w:name w:val="Body Text First Indent"/>
    <w:basedOn w:val="af3"/>
    <w:link w:val="affff1"/>
    <w:rsid w:val="00C9745F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C9745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C9745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C9745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C9745F"/>
    <w:rPr>
      <w:i/>
      <w:iCs/>
    </w:rPr>
  </w:style>
  <w:style w:type="character" w:customStyle="1" w:styleId="HTML3">
    <w:name w:val="כתובת HTML תו"/>
    <w:basedOn w:val="a2"/>
    <w:link w:val="HTML2"/>
    <w:semiHidden/>
    <w:rsid w:val="00C9745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C9745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C9745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C9745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C9745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C9745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C9745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C9745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C9745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C9745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C9745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C9745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C9745F"/>
    <w:pPr>
      <w:ind w:left="4252"/>
    </w:pPr>
  </w:style>
  <w:style w:type="character" w:customStyle="1" w:styleId="affffb">
    <w:name w:val="סיום תו"/>
    <w:basedOn w:val="a2"/>
    <w:link w:val="affffa"/>
    <w:semiHidden/>
    <w:rsid w:val="00C9745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C9745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C9745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C9745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C9745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C9745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C9745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C9745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C9745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C9745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C9745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C9745F"/>
    <w:rPr>
      <w:noProof w:val="0"/>
    </w:rPr>
  </w:style>
  <w:style w:type="paragraph" w:styleId="afffff1">
    <w:name w:val="List"/>
    <w:basedOn w:val="a1"/>
    <w:semiHidden/>
    <w:unhideWhenUsed/>
    <w:rsid w:val="00C9745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C9745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C9745F"/>
    <w:pPr>
      <w:ind w:left="849" w:hanging="283"/>
      <w:contextualSpacing/>
    </w:pPr>
  </w:style>
  <w:style w:type="paragraph" w:styleId="48">
    <w:name w:val="List 4"/>
    <w:basedOn w:val="a1"/>
    <w:rsid w:val="00C9745F"/>
    <w:pPr>
      <w:ind w:left="1132" w:hanging="283"/>
      <w:contextualSpacing/>
    </w:pPr>
  </w:style>
  <w:style w:type="paragraph" w:styleId="58">
    <w:name w:val="List 5"/>
    <w:basedOn w:val="a1"/>
    <w:rsid w:val="00C9745F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C9745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C9745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C9745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C9745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C9745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C9745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C9745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C9745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C9745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C9745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C9745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C9745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C9745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C9745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C9745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C9745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9745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9745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9745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9745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9745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9745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C974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974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974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974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C974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974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974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C9745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C9745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C9745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C9745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C9745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9745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9745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C9745F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C9745F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C9745F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C9745F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C9745F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C9745F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C9745F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C9745F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C9745F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C9745F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C9745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C9745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C9745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C9745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C9745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C9745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C9745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C9745F"/>
  </w:style>
  <w:style w:type="paragraph" w:styleId="afffff6">
    <w:name w:val="table of authorities"/>
    <w:basedOn w:val="a1"/>
    <w:next w:val="a1"/>
    <w:semiHidden/>
    <w:unhideWhenUsed/>
    <w:rsid w:val="00C9745F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C9745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C9745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C9745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C9745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C9745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C9745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C9745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C9745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C9745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C9745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C9745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C9745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C9745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C9745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C974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C974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C974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C974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C974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C974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C974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C974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974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974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974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974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974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974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C9745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C9745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C9745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C9745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C9745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C9745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C9745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C9745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C974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C974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C974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C974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C974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C974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C974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C974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C9745F"/>
  </w:style>
  <w:style w:type="character" w:customStyle="1" w:styleId="afffffb">
    <w:name w:val="תאריך תו"/>
    <w:basedOn w:val="a2"/>
    <w:link w:val="afffffa"/>
    <w:rsid w:val="00C9745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3954522c36624e1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23800" w:rsidP="0072380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23800" w:rsidP="00723800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723800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8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245</Words>
  <Characters>1225</Characters>
  <Application>Microsoft Office Word</Application>
  <DocSecurity>0</DocSecurity>
  <Lines>10</Lines>
  <Paragraphs>2</Paragraphs>
  <ScaleCrop>false</ScaleCrop>
  <Company>Microsoft Corporation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ראמי נאסר</cp:lastModifiedBy>
  <cp:revision>105</cp:revision>
  <dcterms:created xsi:type="dcterms:W3CDTF">2012-08-06T05:16:00Z</dcterms:created>
  <dcterms:modified xsi:type="dcterms:W3CDTF">2018-04-12T09:57:00Z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